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5B69" w14:textId="0EBBD044" w:rsidR="00A95241" w:rsidRPr="00832E52" w:rsidRDefault="00F715C6" w:rsidP="00F75EC6">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left"/>
        <w:rPr>
          <w:rFonts w:ascii="Times New Roman" w:hAnsi="Times New Roman"/>
        </w:rPr>
      </w:pPr>
      <w:r>
        <w:rPr>
          <w:rFonts w:ascii="Times New Roman" w:hAnsi="Times New Roman"/>
          <w:b/>
          <w:bCs/>
        </w:rPr>
        <w:t xml:space="preserve">  </w:t>
      </w:r>
      <w:r w:rsidR="00A95241" w:rsidRPr="00DC35B2">
        <w:rPr>
          <w:rFonts w:ascii="Times New Roman" w:hAnsi="Times New Roman"/>
          <w:b/>
          <w:bCs/>
        </w:rPr>
        <w:t>Part 6, Chapter 8</w:t>
      </w:r>
      <w:r w:rsidR="00A95241" w:rsidRPr="00DC35B2">
        <w:rPr>
          <w:rFonts w:ascii="Times New Roman" w:hAnsi="Times New Roman"/>
        </w:rPr>
        <w:t xml:space="preserve">:  Mississippi Commission on Environmental Quality, Fiscal Year </w:t>
      </w:r>
      <w:r w:rsidR="002507AA" w:rsidRPr="00832E52">
        <w:rPr>
          <w:rFonts w:ascii="Times New Roman" w:hAnsi="Times New Roman"/>
        </w:rPr>
        <w:t>2026</w:t>
      </w:r>
      <w:r w:rsidR="008929C0" w:rsidRPr="00832E52">
        <w:rPr>
          <w:rFonts w:ascii="Times New Roman" w:hAnsi="Times New Roman"/>
        </w:rPr>
        <w:t xml:space="preserve"> </w:t>
      </w:r>
      <w:r w:rsidR="00A95241" w:rsidRPr="00832E52">
        <w:rPr>
          <w:rFonts w:ascii="Times New Roman" w:hAnsi="Times New Roman"/>
        </w:rPr>
        <w:t>Intended Use Plan (IUP) for the Water Pollution Control Revolving Loan Fund Program</w:t>
      </w:r>
    </w:p>
    <w:p w14:paraId="672A6659" w14:textId="77777777" w:rsidR="00A95241" w:rsidRPr="00832E52" w:rsidRDefault="00A95241" w:rsidP="00A95241">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p>
    <w:p w14:paraId="0A37501D" w14:textId="77777777" w:rsidR="00A95241" w:rsidRPr="00832E52" w:rsidRDefault="00A95241" w:rsidP="00A95241">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36"/>
          <w:szCs w:val="36"/>
        </w:rPr>
      </w:pPr>
    </w:p>
    <w:p w14:paraId="348CFB08" w14:textId="77777777" w:rsidR="006767F3" w:rsidRPr="00832E52" w:rsidRDefault="00A95241" w:rsidP="006767F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r w:rsidRPr="00832E52">
        <w:rPr>
          <w:rFonts w:ascii="Times New Roman" w:hAnsi="Times New Roman"/>
          <w:sz w:val="23"/>
          <w:szCs w:val="23"/>
        </w:rPr>
        <w:t xml:space="preserve">WATER POLLUTION CONTROL </w:t>
      </w:r>
      <w:r w:rsidRPr="00832E52">
        <w:rPr>
          <w:sz w:val="23"/>
          <w:szCs w:val="23"/>
        </w:rPr>
        <w:t>REVOLVING LOAN FUND (WPCRLF) PROGRAM</w:t>
      </w:r>
    </w:p>
    <w:p w14:paraId="344D6F09" w14:textId="77777777" w:rsidR="00A06EF5" w:rsidRPr="00832E52" w:rsidRDefault="00A06EF5" w:rsidP="006767F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p w14:paraId="282FCA5F" w14:textId="3C1B119F" w:rsidR="00A06EF5" w:rsidRPr="00832E52" w:rsidRDefault="00A06EF5" w:rsidP="006767F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bCs/>
          <w:sz w:val="56"/>
          <w:szCs w:val="56"/>
        </w:rPr>
      </w:pPr>
      <w:r w:rsidRPr="00832E52">
        <w:rPr>
          <w:b/>
          <w:bCs/>
          <w:sz w:val="56"/>
          <w:szCs w:val="56"/>
        </w:rPr>
        <w:t xml:space="preserve">DRAFT </w:t>
      </w:r>
    </w:p>
    <w:p w14:paraId="02EB378F" w14:textId="77777777" w:rsidR="006767F3" w:rsidRPr="00832E52" w:rsidRDefault="006767F3" w:rsidP="006767F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49940871" w14:textId="022FDE3E" w:rsidR="00A95241" w:rsidRPr="00832E52" w:rsidRDefault="003703D0" w:rsidP="006767F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r w:rsidRPr="00832E52">
        <w:rPr>
          <w:sz w:val="23"/>
          <w:szCs w:val="23"/>
        </w:rPr>
        <w:t>FY-</w:t>
      </w:r>
      <w:r w:rsidR="002507AA" w:rsidRPr="00832E52">
        <w:rPr>
          <w:sz w:val="23"/>
          <w:szCs w:val="23"/>
        </w:rPr>
        <w:t>2026</w:t>
      </w:r>
      <w:r w:rsidR="00F97F01" w:rsidRPr="00832E52">
        <w:rPr>
          <w:sz w:val="23"/>
          <w:szCs w:val="23"/>
        </w:rPr>
        <w:t xml:space="preserve"> </w:t>
      </w:r>
      <w:r w:rsidR="00A95241" w:rsidRPr="00832E52">
        <w:rPr>
          <w:sz w:val="23"/>
          <w:szCs w:val="23"/>
        </w:rPr>
        <w:t>INTENDED USE PLAN</w:t>
      </w:r>
    </w:p>
    <w:p w14:paraId="6A05A809"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5A39BBE3"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41C8F396" w14:textId="50B34CF4" w:rsidR="00A95241" w:rsidRPr="00832E52" w:rsidRDefault="000B6D7F"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832E52">
        <w:rPr>
          <w:sz w:val="23"/>
          <w:szCs w:val="23"/>
        </w:rPr>
        <w:t xml:space="preserve">To be Presented to the Commission on </w:t>
      </w:r>
      <w:r w:rsidR="00AF6D5A" w:rsidRPr="00832E52">
        <w:rPr>
          <w:sz w:val="23"/>
          <w:szCs w:val="23"/>
        </w:rPr>
        <w:t>May 28, 2026</w:t>
      </w:r>
    </w:p>
    <w:p w14:paraId="72A3D3EC"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0D0B940D" w14:textId="77777777" w:rsidR="00A95241" w:rsidRPr="00832E52" w:rsidRDefault="00A95241" w:rsidP="00A95241">
      <w:pPr>
        <w:framePr w:w="5638" w:h="5772" w:hRule="exact" w:wrap="auto" w:vAnchor="text" w:hAnchor="margin" w:x="1969" w:y="1"/>
        <w:jc w:val="center"/>
        <w:rPr>
          <w:sz w:val="23"/>
          <w:szCs w:val="23"/>
        </w:rPr>
      </w:pPr>
      <w:r w:rsidRPr="00832E52">
        <w:rPr>
          <w:noProof/>
          <w:sz w:val="19"/>
          <w:szCs w:val="19"/>
        </w:rPr>
        <w:drawing>
          <wp:inline distT="0" distB="0" distL="0" distR="0" wp14:anchorId="5279F0BB" wp14:editId="2B150835">
            <wp:extent cx="3594100" cy="364934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t="-8841" b="-8841"/>
                    <a:stretch>
                      <a:fillRect/>
                    </a:stretch>
                  </pic:blipFill>
                  <pic:spPr bwMode="auto">
                    <a:xfrm>
                      <a:off x="0" y="0"/>
                      <a:ext cx="3594100" cy="3649345"/>
                    </a:xfrm>
                    <a:prstGeom prst="rect">
                      <a:avLst/>
                    </a:prstGeom>
                    <a:noFill/>
                    <a:ln>
                      <a:noFill/>
                    </a:ln>
                  </pic:spPr>
                </pic:pic>
              </a:graphicData>
            </a:graphic>
          </wp:inline>
        </w:drawing>
      </w:r>
    </w:p>
    <w:p w14:paraId="0E27B00A"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60061E4C"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44EAFD9C"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4B94D5A5"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3DEEC669"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3656B9AB"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45FB0818"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049F31CB"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53128261"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62486C05"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4101652C"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4B99056E"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1299C43A"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4DDBEF00"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3461D779"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3CF2D8B6"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0FB78278"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1FC39945"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0562CB0E"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34CE0A41"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62EBF3C5"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6D98A12B"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2946DB82"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156E1E71"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832E52">
        <w:rPr>
          <w:sz w:val="23"/>
          <w:szCs w:val="23"/>
        </w:rPr>
        <w:t>MISSISSIPPI COMMISSION ON ENVIRONMENTAL QUALITY</w:t>
      </w:r>
    </w:p>
    <w:p w14:paraId="5997CC1D"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602B2B20"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832E52">
        <w:rPr>
          <w:sz w:val="23"/>
          <w:szCs w:val="23"/>
        </w:rPr>
        <w:t>OFFICE OF POLLUTION CONTROL</w:t>
      </w:r>
    </w:p>
    <w:p w14:paraId="110FFD37"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6D9BCAA7"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832E52">
        <w:rPr>
          <w:sz w:val="23"/>
          <w:szCs w:val="23"/>
        </w:rPr>
        <w:t>P. O. BOX 2261</w:t>
      </w:r>
    </w:p>
    <w:p w14:paraId="6B699379"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52F48ECA"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832E52">
        <w:rPr>
          <w:sz w:val="23"/>
          <w:szCs w:val="23"/>
        </w:rPr>
        <w:t>JACKSON, MISSISSIPPI 39225-2261</w:t>
      </w:r>
    </w:p>
    <w:p w14:paraId="3FE9F23F" w14:textId="77777777" w:rsidR="00A95241" w:rsidRPr="00832E52" w:rsidRDefault="00A95241" w:rsidP="00A95241">
      <w:pPr>
        <w:pStyle w:val="4Document"/>
        <w:rPr>
          <w:rFonts w:ascii="Times New Roman" w:hAnsi="Times New Roman"/>
          <w:sz w:val="23"/>
          <w:szCs w:val="23"/>
        </w:rPr>
      </w:pPr>
    </w:p>
    <w:p w14:paraId="1F72F646" w14:textId="77777777" w:rsidR="00A95241" w:rsidRPr="00DC35B2" w:rsidRDefault="00A95241" w:rsidP="00A95241">
      <w:pPr>
        <w:pStyle w:val="4Document"/>
        <w:rPr>
          <w:rFonts w:ascii="Times New Roman" w:hAnsi="Times New Roman"/>
          <w:sz w:val="23"/>
          <w:szCs w:val="23"/>
        </w:rPr>
      </w:pPr>
    </w:p>
    <w:p w14:paraId="08CE6F91" w14:textId="77777777" w:rsidR="00A95241" w:rsidRPr="00DC35B2" w:rsidRDefault="00A95241" w:rsidP="00A95241">
      <w:pPr>
        <w:pStyle w:val="4Document"/>
        <w:rPr>
          <w:rFonts w:ascii="Times New Roman" w:hAnsi="Times New Roman"/>
          <w:sz w:val="23"/>
          <w:szCs w:val="23"/>
        </w:rPr>
      </w:pPr>
    </w:p>
    <w:p w14:paraId="61CDCEAD" w14:textId="77777777" w:rsidR="00A95241" w:rsidRPr="00DC35B2" w:rsidRDefault="00A95241" w:rsidP="00A95241">
      <w:pPr>
        <w:pStyle w:val="4Document"/>
        <w:rPr>
          <w:rFonts w:ascii="Times New Roman" w:hAnsi="Times New Roman"/>
          <w:sz w:val="23"/>
          <w:szCs w:val="23"/>
        </w:rPr>
      </w:pPr>
    </w:p>
    <w:p w14:paraId="6BB9E253" w14:textId="77777777" w:rsidR="00A95241" w:rsidRPr="00DC35B2" w:rsidRDefault="00A95241" w:rsidP="00A95241">
      <w:pPr>
        <w:pStyle w:val="4Document"/>
        <w:rPr>
          <w:rFonts w:ascii="Times New Roman" w:hAnsi="Times New Roman"/>
          <w:sz w:val="23"/>
          <w:szCs w:val="23"/>
        </w:rPr>
      </w:pPr>
    </w:p>
    <w:p w14:paraId="23DE523C" w14:textId="77777777" w:rsidR="00A95241" w:rsidRPr="00DC35B2" w:rsidRDefault="00A95241" w:rsidP="00A95241">
      <w:pPr>
        <w:pStyle w:val="4Document"/>
        <w:rPr>
          <w:rFonts w:ascii="Times New Roman" w:hAnsi="Times New Roman"/>
          <w:sz w:val="23"/>
          <w:szCs w:val="23"/>
        </w:rPr>
      </w:pPr>
    </w:p>
    <w:p w14:paraId="52E56223" w14:textId="77777777" w:rsidR="00A95241" w:rsidRPr="00DC35B2" w:rsidRDefault="00A95241" w:rsidP="00A95241">
      <w:pPr>
        <w:pStyle w:val="4Document"/>
        <w:rPr>
          <w:rFonts w:ascii="Times New Roman" w:hAnsi="Times New Roman"/>
          <w:sz w:val="23"/>
          <w:szCs w:val="23"/>
        </w:rPr>
      </w:pPr>
    </w:p>
    <w:p w14:paraId="07547A01" w14:textId="77777777" w:rsidR="00A95241" w:rsidRPr="00DC35B2" w:rsidRDefault="00A95241" w:rsidP="00A95241">
      <w:pPr>
        <w:pStyle w:val="4Document"/>
        <w:rPr>
          <w:rFonts w:ascii="Times New Roman" w:hAnsi="Times New Roman"/>
          <w:sz w:val="23"/>
          <w:szCs w:val="23"/>
        </w:rPr>
      </w:pPr>
    </w:p>
    <w:p w14:paraId="5043CB0F" w14:textId="77777777" w:rsidR="00A95241" w:rsidRPr="00DC35B2" w:rsidRDefault="00A95241" w:rsidP="00A95241">
      <w:pPr>
        <w:pStyle w:val="4Document"/>
        <w:rPr>
          <w:rFonts w:ascii="Times New Roman" w:hAnsi="Times New Roman"/>
          <w:sz w:val="23"/>
          <w:szCs w:val="23"/>
        </w:rPr>
      </w:pPr>
    </w:p>
    <w:p w14:paraId="07459315" w14:textId="77777777" w:rsidR="00A95241" w:rsidRPr="00DC35B2" w:rsidRDefault="00A95241" w:rsidP="00A95241">
      <w:pPr>
        <w:pStyle w:val="4Document"/>
        <w:rPr>
          <w:rFonts w:ascii="Times New Roman" w:hAnsi="Times New Roman"/>
          <w:sz w:val="23"/>
          <w:szCs w:val="23"/>
        </w:rPr>
      </w:pPr>
    </w:p>
    <w:p w14:paraId="6537F28F" w14:textId="77777777" w:rsidR="00A95241" w:rsidRPr="00DC35B2" w:rsidRDefault="00A95241" w:rsidP="00A95241">
      <w:pPr>
        <w:pStyle w:val="4Document"/>
        <w:rPr>
          <w:rFonts w:ascii="Times New Roman" w:hAnsi="Times New Roman"/>
          <w:sz w:val="23"/>
          <w:szCs w:val="23"/>
        </w:rPr>
      </w:pPr>
    </w:p>
    <w:p w14:paraId="6DFB9E20" w14:textId="77777777" w:rsidR="00A95241" w:rsidRPr="00DC35B2" w:rsidRDefault="00A95241" w:rsidP="00A95241">
      <w:pPr>
        <w:pStyle w:val="4Document"/>
        <w:rPr>
          <w:rFonts w:ascii="Times New Roman" w:hAnsi="Times New Roman"/>
          <w:sz w:val="23"/>
          <w:szCs w:val="23"/>
        </w:rPr>
      </w:pPr>
    </w:p>
    <w:p w14:paraId="70DF9E56" w14:textId="77777777" w:rsidR="00A95241" w:rsidRPr="00DC35B2" w:rsidRDefault="00A95241" w:rsidP="00A95241">
      <w:pPr>
        <w:pStyle w:val="4Document"/>
        <w:rPr>
          <w:rFonts w:ascii="Times New Roman" w:hAnsi="Times New Roman"/>
          <w:sz w:val="23"/>
          <w:szCs w:val="23"/>
        </w:rPr>
      </w:pPr>
    </w:p>
    <w:p w14:paraId="44E871BC" w14:textId="77777777" w:rsidR="00A95241" w:rsidRPr="00DC35B2" w:rsidRDefault="00A95241" w:rsidP="00A95241">
      <w:pPr>
        <w:pStyle w:val="4Document"/>
        <w:rPr>
          <w:rFonts w:ascii="Times New Roman" w:hAnsi="Times New Roman"/>
          <w:sz w:val="23"/>
          <w:szCs w:val="23"/>
        </w:rPr>
      </w:pPr>
    </w:p>
    <w:p w14:paraId="144A5D23" w14:textId="77777777" w:rsidR="00A95241" w:rsidRPr="00DC35B2" w:rsidRDefault="00A95241" w:rsidP="00A95241">
      <w:pPr>
        <w:pStyle w:val="4Document"/>
        <w:rPr>
          <w:rFonts w:ascii="Times New Roman" w:hAnsi="Times New Roman"/>
          <w:sz w:val="23"/>
          <w:szCs w:val="23"/>
        </w:rPr>
      </w:pPr>
    </w:p>
    <w:p w14:paraId="738610EB" w14:textId="77777777" w:rsidR="00A95241" w:rsidRPr="00DC35B2" w:rsidRDefault="00A95241" w:rsidP="00A95241">
      <w:pPr>
        <w:pStyle w:val="4Document"/>
        <w:rPr>
          <w:rFonts w:ascii="Times New Roman" w:hAnsi="Times New Roman"/>
          <w:sz w:val="23"/>
          <w:szCs w:val="23"/>
        </w:rPr>
      </w:pPr>
    </w:p>
    <w:p w14:paraId="637805D2" w14:textId="77777777" w:rsidR="00A95241" w:rsidRPr="00DC35B2" w:rsidRDefault="00A95241" w:rsidP="00A95241">
      <w:pPr>
        <w:pStyle w:val="4Document"/>
        <w:rPr>
          <w:rFonts w:ascii="Times New Roman" w:hAnsi="Times New Roman"/>
          <w:sz w:val="23"/>
          <w:szCs w:val="23"/>
        </w:rPr>
      </w:pPr>
    </w:p>
    <w:p w14:paraId="463F29E8" w14:textId="77777777" w:rsidR="00A95241" w:rsidRPr="00DC35B2" w:rsidRDefault="00A95241" w:rsidP="00A95241">
      <w:pPr>
        <w:pStyle w:val="4Document"/>
        <w:rPr>
          <w:rFonts w:ascii="Times New Roman" w:hAnsi="Times New Roman"/>
          <w:sz w:val="23"/>
          <w:szCs w:val="23"/>
        </w:rPr>
      </w:pPr>
    </w:p>
    <w:p w14:paraId="3B7B4B86" w14:textId="77777777" w:rsidR="00A95241" w:rsidRPr="00DC35B2" w:rsidRDefault="00A95241" w:rsidP="00A95241">
      <w:pPr>
        <w:pStyle w:val="4Document"/>
        <w:rPr>
          <w:rFonts w:ascii="Times New Roman" w:hAnsi="Times New Roman"/>
          <w:sz w:val="23"/>
          <w:szCs w:val="23"/>
        </w:rPr>
      </w:pPr>
    </w:p>
    <w:p w14:paraId="3A0FF5F2" w14:textId="77777777" w:rsidR="00A95241" w:rsidRPr="00DC35B2" w:rsidRDefault="00A95241" w:rsidP="00A95241">
      <w:pPr>
        <w:pStyle w:val="4Document"/>
        <w:rPr>
          <w:rFonts w:ascii="Times New Roman" w:hAnsi="Times New Roman"/>
          <w:sz w:val="23"/>
          <w:szCs w:val="23"/>
        </w:rPr>
      </w:pPr>
    </w:p>
    <w:p w14:paraId="5630AD66" w14:textId="77777777" w:rsidR="00A95241" w:rsidRPr="00DC35B2" w:rsidRDefault="00A95241" w:rsidP="00A95241">
      <w:pPr>
        <w:pStyle w:val="4Document"/>
        <w:rPr>
          <w:rFonts w:ascii="Times New Roman" w:hAnsi="Times New Roman"/>
          <w:sz w:val="23"/>
          <w:szCs w:val="23"/>
        </w:rPr>
      </w:pPr>
    </w:p>
    <w:p w14:paraId="61829076" w14:textId="77777777" w:rsidR="00A95241" w:rsidRPr="00DC35B2" w:rsidRDefault="00A95241" w:rsidP="00A95241">
      <w:pPr>
        <w:pStyle w:val="4Document"/>
        <w:rPr>
          <w:rFonts w:ascii="Times New Roman" w:hAnsi="Times New Roman"/>
          <w:sz w:val="23"/>
          <w:szCs w:val="23"/>
        </w:rPr>
      </w:pPr>
    </w:p>
    <w:p w14:paraId="2BA226A1" w14:textId="77777777" w:rsidR="00A95241" w:rsidRPr="00DC35B2" w:rsidRDefault="00A95241" w:rsidP="00A95241">
      <w:pPr>
        <w:pStyle w:val="4Document"/>
        <w:rPr>
          <w:rFonts w:ascii="Times New Roman" w:hAnsi="Times New Roman"/>
          <w:sz w:val="23"/>
          <w:szCs w:val="23"/>
        </w:rPr>
      </w:pPr>
    </w:p>
    <w:p w14:paraId="17AD93B2" w14:textId="77777777" w:rsidR="00A95241" w:rsidRPr="00DC35B2" w:rsidRDefault="00A95241" w:rsidP="00A95241">
      <w:pPr>
        <w:pStyle w:val="4Document"/>
        <w:rPr>
          <w:rFonts w:ascii="Times New Roman" w:hAnsi="Times New Roman"/>
          <w:sz w:val="23"/>
          <w:szCs w:val="23"/>
        </w:rPr>
      </w:pPr>
    </w:p>
    <w:p w14:paraId="0DE4B5B7" w14:textId="77777777" w:rsidR="00A95241" w:rsidRPr="00DC35B2" w:rsidRDefault="00A95241" w:rsidP="00A95241">
      <w:pPr>
        <w:pStyle w:val="4Document"/>
        <w:rPr>
          <w:rFonts w:ascii="Times New Roman" w:hAnsi="Times New Roman"/>
          <w:sz w:val="23"/>
          <w:szCs w:val="23"/>
        </w:rPr>
      </w:pPr>
    </w:p>
    <w:p w14:paraId="66204FF1" w14:textId="77777777" w:rsidR="00A95241" w:rsidRPr="00DC35B2" w:rsidRDefault="00A95241" w:rsidP="00A95241">
      <w:pPr>
        <w:pStyle w:val="4Document"/>
        <w:rPr>
          <w:rFonts w:ascii="Times New Roman" w:hAnsi="Times New Roman"/>
          <w:sz w:val="23"/>
          <w:szCs w:val="23"/>
        </w:rPr>
      </w:pPr>
    </w:p>
    <w:p w14:paraId="2DBF0D7D" w14:textId="77777777" w:rsidR="00A95241" w:rsidRPr="00DC35B2" w:rsidRDefault="00A95241" w:rsidP="00A95241">
      <w:pPr>
        <w:pStyle w:val="4Document"/>
        <w:rPr>
          <w:rFonts w:ascii="Times New Roman" w:hAnsi="Times New Roman"/>
          <w:sz w:val="23"/>
          <w:szCs w:val="23"/>
        </w:rPr>
      </w:pPr>
    </w:p>
    <w:p w14:paraId="60AB80D7" w14:textId="77777777" w:rsidR="00A95241" w:rsidRPr="00DC35B2" w:rsidRDefault="00A95241" w:rsidP="00A95241">
      <w:pPr>
        <w:pStyle w:val="4Document"/>
        <w:jc w:val="center"/>
        <w:rPr>
          <w:rFonts w:ascii="Times New Roman" w:hAnsi="Times New Roman"/>
          <w:sz w:val="23"/>
          <w:szCs w:val="23"/>
        </w:rPr>
      </w:pPr>
      <w:r w:rsidRPr="00DC35B2">
        <w:rPr>
          <w:rFonts w:ascii="Times New Roman" w:hAnsi="Times New Roman"/>
          <w:sz w:val="23"/>
          <w:szCs w:val="23"/>
        </w:rPr>
        <w:t>This Page Intentionally Left Blank</w:t>
      </w:r>
    </w:p>
    <w:p w14:paraId="6B62F1B3" w14:textId="77777777" w:rsidR="00A95241" w:rsidRPr="00DC35B2" w:rsidRDefault="00A95241" w:rsidP="00A95241">
      <w:pPr>
        <w:rPr>
          <w:sz w:val="23"/>
          <w:szCs w:val="23"/>
        </w:rPr>
      </w:pPr>
      <w:r w:rsidRPr="00DC35B2">
        <w:rPr>
          <w:sz w:val="23"/>
          <w:szCs w:val="23"/>
        </w:rPr>
        <w:br w:type="page"/>
      </w:r>
    </w:p>
    <w:p w14:paraId="33984878"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rPr>
      </w:pPr>
      <w:r w:rsidRPr="00832E52">
        <w:rPr>
          <w:sz w:val="22"/>
          <w:szCs w:val="22"/>
        </w:rPr>
        <w:lastRenderedPageBreak/>
        <w:t>MISSISSIPPI COMMISSION ON ENVIRONMENTAL QUALITY</w:t>
      </w:r>
    </w:p>
    <w:p w14:paraId="366B6FCB" w14:textId="77777777" w:rsidR="00A95241" w:rsidRPr="00832E52" w:rsidRDefault="00A95241" w:rsidP="00A95241">
      <w:pPr>
        <w:pStyle w:val="1Document"/>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2"/>
          <w:szCs w:val="22"/>
        </w:rPr>
      </w:pPr>
      <w:r w:rsidRPr="00832E52">
        <w:rPr>
          <w:rFonts w:ascii="Times New Roman" w:hAnsi="Times New Roman"/>
          <w:sz w:val="22"/>
          <w:szCs w:val="22"/>
        </w:rPr>
        <w:t>WATER POLLUTION CONTROL REVOLVING LOAN FUND PROGRAM</w:t>
      </w:r>
    </w:p>
    <w:p w14:paraId="5756FEFE" w14:textId="71C5F970" w:rsidR="00A95241" w:rsidRPr="00832E52" w:rsidRDefault="003703D0"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rPr>
      </w:pPr>
      <w:r w:rsidRPr="00832E52">
        <w:rPr>
          <w:sz w:val="22"/>
          <w:szCs w:val="22"/>
        </w:rPr>
        <w:t>FY-</w:t>
      </w:r>
      <w:r w:rsidR="002507AA" w:rsidRPr="00832E52">
        <w:rPr>
          <w:sz w:val="22"/>
          <w:szCs w:val="22"/>
        </w:rPr>
        <w:t>202</w:t>
      </w:r>
      <w:r w:rsidR="0008247A" w:rsidRPr="00832E52">
        <w:rPr>
          <w:sz w:val="22"/>
          <w:szCs w:val="22"/>
        </w:rPr>
        <w:t>6</w:t>
      </w:r>
      <w:r w:rsidR="002507AA" w:rsidRPr="00832E52">
        <w:rPr>
          <w:sz w:val="22"/>
          <w:szCs w:val="22"/>
        </w:rPr>
        <w:t xml:space="preserve"> </w:t>
      </w:r>
      <w:r w:rsidR="00A95241" w:rsidRPr="00832E52">
        <w:rPr>
          <w:sz w:val="22"/>
          <w:szCs w:val="22"/>
        </w:rPr>
        <w:t>INTENDED USE PLAN</w:t>
      </w:r>
    </w:p>
    <w:p w14:paraId="02F2C34E"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rPr>
      </w:pPr>
    </w:p>
    <w:p w14:paraId="78356A93" w14:textId="77777777" w:rsidR="00A95241" w:rsidRPr="00832E5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rPr>
      </w:pPr>
      <w:r w:rsidRPr="00832E52">
        <w:rPr>
          <w:sz w:val="22"/>
          <w:szCs w:val="22"/>
        </w:rPr>
        <w:t>TABLE OF CONTENTS</w:t>
      </w:r>
    </w:p>
    <w:p w14:paraId="0EB34F90" w14:textId="77777777" w:rsidR="00CB0133" w:rsidRPr="00832E52" w:rsidRDefault="00CB0133" w:rsidP="00CB0133">
      <w:pPr>
        <w:rPr>
          <w:b/>
          <w:sz w:val="22"/>
          <w:szCs w:val="22"/>
          <w:u w:val="single"/>
        </w:rPr>
      </w:pPr>
    </w:p>
    <w:p w14:paraId="782A2CDB" w14:textId="1D72467B" w:rsidR="00CB0133" w:rsidRPr="00832E52" w:rsidRDefault="00CB0133" w:rsidP="001502CD">
      <w:pPr>
        <w:rPr>
          <w:b/>
          <w:sz w:val="22"/>
          <w:szCs w:val="22"/>
          <w:u w:val="single"/>
        </w:rPr>
      </w:pPr>
      <w:r w:rsidRPr="00832E52">
        <w:rPr>
          <w:b/>
          <w:sz w:val="22"/>
          <w:szCs w:val="22"/>
          <w:u w:val="single"/>
        </w:rPr>
        <w:t>FY-</w:t>
      </w:r>
      <w:r w:rsidR="000C0C6B" w:rsidRPr="00832E52">
        <w:rPr>
          <w:b/>
          <w:sz w:val="22"/>
          <w:szCs w:val="22"/>
          <w:u w:val="single"/>
        </w:rPr>
        <w:t>202</w:t>
      </w:r>
      <w:r w:rsidR="006F1EEF" w:rsidRPr="00832E52">
        <w:rPr>
          <w:b/>
          <w:sz w:val="22"/>
          <w:szCs w:val="22"/>
          <w:u w:val="single"/>
        </w:rPr>
        <w:t>6</w:t>
      </w:r>
      <w:r w:rsidRPr="00832E52">
        <w:rPr>
          <w:b/>
          <w:sz w:val="22"/>
          <w:szCs w:val="22"/>
          <w:u w:val="single"/>
        </w:rPr>
        <w:t xml:space="preserve"> Intended Use Plan (IUP) Background/Summary</w:t>
      </w:r>
    </w:p>
    <w:p w14:paraId="680A4E5D" w14:textId="77777777"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p>
    <w:p w14:paraId="0D48A64C" w14:textId="77777777" w:rsidR="004F3D6C" w:rsidRPr="00832E52" w:rsidRDefault="004F3D6C" w:rsidP="001502CD">
      <w:pPr>
        <w:autoSpaceDE w:val="0"/>
        <w:autoSpaceDN w:val="0"/>
        <w:adjustRightInd w:val="0"/>
        <w:rPr>
          <w:b/>
          <w:bCs/>
          <w:sz w:val="22"/>
          <w:szCs w:val="22"/>
          <w:u w:val="single"/>
        </w:rPr>
      </w:pPr>
      <w:r w:rsidRPr="00832E52">
        <w:rPr>
          <w:b/>
          <w:bCs/>
          <w:sz w:val="22"/>
          <w:szCs w:val="22"/>
          <w:u w:val="single"/>
        </w:rPr>
        <w:t>PART 1 – Standard Program Details/Requirements</w:t>
      </w:r>
    </w:p>
    <w:p w14:paraId="19219836" w14:textId="77777777" w:rsidR="004F3D6C" w:rsidRPr="00832E52" w:rsidRDefault="004F3D6C" w:rsidP="001502CD">
      <w:pPr>
        <w:autoSpaceDE w:val="0"/>
        <w:autoSpaceDN w:val="0"/>
        <w:adjustRightInd w:val="0"/>
        <w:rPr>
          <w:b/>
          <w:bCs/>
          <w:sz w:val="22"/>
          <w:szCs w:val="22"/>
        </w:rPr>
      </w:pPr>
    </w:p>
    <w:p w14:paraId="41845B29" w14:textId="77777777"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0" w:hanging="7200"/>
        <w:rPr>
          <w:sz w:val="22"/>
          <w:szCs w:val="22"/>
        </w:rPr>
      </w:pPr>
      <w:r w:rsidRPr="00832E52">
        <w:rPr>
          <w:sz w:val="22"/>
          <w:szCs w:val="22"/>
          <w:u w:val="single"/>
        </w:rPr>
        <w:t>Section</w:t>
      </w:r>
      <w:r w:rsidRPr="00832E52">
        <w:rPr>
          <w:sz w:val="22"/>
          <w:szCs w:val="22"/>
        </w:rPr>
        <w:tab/>
      </w:r>
      <w:r w:rsidRPr="00832E52">
        <w:rPr>
          <w:sz w:val="22"/>
          <w:szCs w:val="22"/>
        </w:rPr>
        <w:tab/>
      </w:r>
      <w:r w:rsidRPr="00832E52">
        <w:rPr>
          <w:sz w:val="22"/>
          <w:szCs w:val="22"/>
        </w:rPr>
        <w:tab/>
      </w:r>
      <w:r w:rsidRPr="00832E52">
        <w:rPr>
          <w:sz w:val="22"/>
          <w:szCs w:val="22"/>
        </w:rPr>
        <w:tab/>
      </w:r>
      <w:r w:rsidRPr="00832E52">
        <w:rPr>
          <w:sz w:val="22"/>
          <w:szCs w:val="22"/>
          <w:u w:val="single"/>
        </w:rPr>
        <w:t>Title</w:t>
      </w:r>
      <w:r w:rsidRPr="00832E52">
        <w:rPr>
          <w:sz w:val="22"/>
          <w:szCs w:val="22"/>
        </w:rPr>
        <w:t xml:space="preserve"> </w:t>
      </w:r>
      <w:r w:rsidRPr="00832E52">
        <w:rPr>
          <w:sz w:val="22"/>
          <w:szCs w:val="22"/>
        </w:rPr>
        <w:tab/>
      </w:r>
      <w:r w:rsidRPr="00832E52">
        <w:rPr>
          <w:sz w:val="22"/>
          <w:szCs w:val="22"/>
        </w:rPr>
        <w:tab/>
      </w:r>
      <w:r w:rsidRPr="00832E52">
        <w:rPr>
          <w:sz w:val="22"/>
          <w:szCs w:val="22"/>
        </w:rPr>
        <w:tab/>
      </w:r>
      <w:r w:rsidRPr="00832E52">
        <w:rPr>
          <w:sz w:val="22"/>
          <w:szCs w:val="22"/>
        </w:rPr>
        <w:tab/>
      </w:r>
      <w:r w:rsidRPr="00832E52">
        <w:rPr>
          <w:sz w:val="22"/>
          <w:szCs w:val="22"/>
        </w:rPr>
        <w:tab/>
      </w:r>
      <w:r w:rsidRPr="00832E52">
        <w:rPr>
          <w:sz w:val="22"/>
          <w:szCs w:val="22"/>
        </w:rPr>
        <w:tab/>
      </w:r>
      <w:r w:rsidRPr="00832E52">
        <w:rPr>
          <w:sz w:val="22"/>
          <w:szCs w:val="22"/>
        </w:rPr>
        <w:tab/>
      </w:r>
      <w:r w:rsidRPr="00832E52">
        <w:rPr>
          <w:sz w:val="22"/>
          <w:szCs w:val="22"/>
        </w:rPr>
        <w:tab/>
      </w:r>
      <w:r w:rsidRPr="00832E52">
        <w:rPr>
          <w:sz w:val="22"/>
          <w:szCs w:val="22"/>
          <w:u w:val="single"/>
        </w:rPr>
        <w:t>Page</w:t>
      </w:r>
      <w:r w:rsidRPr="00832E52">
        <w:rPr>
          <w:sz w:val="22"/>
          <w:szCs w:val="22"/>
        </w:rPr>
        <w:t xml:space="preserve"> </w:t>
      </w:r>
    </w:p>
    <w:p w14:paraId="296FEF7D" w14:textId="77777777" w:rsidR="00A95241" w:rsidRPr="00832E52" w:rsidRDefault="00A95241" w:rsidP="001502CD">
      <w:pPr>
        <w:autoSpaceDE w:val="0"/>
        <w:autoSpaceDN w:val="0"/>
        <w:adjustRightInd w:val="0"/>
        <w:rPr>
          <w:b/>
          <w:bCs/>
          <w:sz w:val="22"/>
          <w:szCs w:val="22"/>
        </w:rPr>
      </w:pPr>
    </w:p>
    <w:p w14:paraId="57F39A3A" w14:textId="77777777" w:rsidR="00A95241" w:rsidRPr="00832E52" w:rsidRDefault="00A95241" w:rsidP="001502CD">
      <w:pPr>
        <w:pStyle w:val="Heading2"/>
        <w:numPr>
          <w:ilvl w:val="0"/>
          <w:numId w:val="1"/>
        </w:numPr>
        <w:tabs>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rPr>
          <w:rFonts w:ascii="Times New Roman" w:hAnsi="Times New Roman"/>
          <w:sz w:val="22"/>
          <w:szCs w:val="22"/>
        </w:rPr>
      </w:pPr>
      <w:r w:rsidRPr="00832E52">
        <w:rPr>
          <w:rFonts w:ascii="Times New Roman" w:hAnsi="Times New Roman"/>
          <w:sz w:val="22"/>
          <w:szCs w:val="22"/>
        </w:rPr>
        <w:tab/>
        <w:t xml:space="preserve">Goals of the Water Pollution Control Revolving </w:t>
      </w:r>
    </w:p>
    <w:p w14:paraId="015D66AD" w14:textId="0A8ED093" w:rsidR="00A95241" w:rsidRPr="00832E52" w:rsidRDefault="00A95241" w:rsidP="001502CD">
      <w:pPr>
        <w:pStyle w:val="Heading2"/>
        <w:ind w:left="0" w:firstLine="0"/>
        <w:rPr>
          <w:rFonts w:ascii="Times New Roman" w:hAnsi="Times New Roman"/>
          <w:sz w:val="22"/>
          <w:szCs w:val="22"/>
        </w:rPr>
      </w:pPr>
      <w:r w:rsidRPr="00832E52">
        <w:rPr>
          <w:rFonts w:ascii="Times New Roman" w:hAnsi="Times New Roman"/>
          <w:sz w:val="22"/>
          <w:szCs w:val="22"/>
        </w:rPr>
        <w:tab/>
      </w:r>
      <w:r w:rsidRPr="00832E52">
        <w:rPr>
          <w:rFonts w:ascii="Times New Roman" w:hAnsi="Times New Roman"/>
          <w:sz w:val="22"/>
          <w:szCs w:val="22"/>
        </w:rPr>
        <w:tab/>
        <w:t>Loan Fund Program</w:t>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t xml:space="preserve">  </w:t>
      </w:r>
      <w:r w:rsidR="002807E1" w:rsidRPr="00832E52">
        <w:rPr>
          <w:rFonts w:ascii="Times New Roman" w:hAnsi="Times New Roman"/>
          <w:sz w:val="22"/>
          <w:szCs w:val="22"/>
        </w:rPr>
        <w:t xml:space="preserve"> </w:t>
      </w:r>
      <w:r w:rsidRPr="00832E52">
        <w:rPr>
          <w:rFonts w:ascii="Times New Roman" w:hAnsi="Times New Roman"/>
          <w:sz w:val="22"/>
          <w:szCs w:val="22"/>
        </w:rPr>
        <w:t xml:space="preserve"> </w:t>
      </w:r>
      <w:r w:rsidR="00BA078B" w:rsidRPr="00832E52">
        <w:rPr>
          <w:rFonts w:ascii="Times New Roman" w:hAnsi="Times New Roman"/>
          <w:sz w:val="22"/>
          <w:szCs w:val="22"/>
        </w:rPr>
        <w:t>5</w:t>
      </w:r>
    </w:p>
    <w:p w14:paraId="7194DBDC" w14:textId="77777777"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p>
    <w:p w14:paraId="368AD968" w14:textId="77777777" w:rsidR="00A95241" w:rsidRPr="00832E52" w:rsidRDefault="00A95241" w:rsidP="001502CD">
      <w:pPr>
        <w:pStyle w:val="Heading2"/>
        <w:numPr>
          <w:ilvl w:val="0"/>
          <w:numId w:val="1"/>
        </w:numPr>
        <w:tabs>
          <w:tab w:val="clear" w:pos="1440"/>
        </w:tabs>
        <w:rPr>
          <w:rFonts w:ascii="Times New Roman" w:hAnsi="Times New Roman"/>
          <w:sz w:val="22"/>
          <w:szCs w:val="22"/>
        </w:rPr>
      </w:pPr>
      <w:r w:rsidRPr="00832E52">
        <w:rPr>
          <w:rFonts w:ascii="Times New Roman" w:hAnsi="Times New Roman"/>
          <w:sz w:val="22"/>
          <w:szCs w:val="22"/>
        </w:rPr>
        <w:t xml:space="preserve">            Information on Water Pollution Control Revolving </w:t>
      </w:r>
    </w:p>
    <w:p w14:paraId="22ED94FF" w14:textId="319FD185" w:rsidR="00A95241" w:rsidRPr="00832E52" w:rsidRDefault="00A95241" w:rsidP="001502CD">
      <w:pPr>
        <w:pStyle w:val="Heading2"/>
        <w:ind w:left="0" w:firstLine="0"/>
        <w:rPr>
          <w:rFonts w:ascii="Times New Roman" w:hAnsi="Times New Roman"/>
          <w:sz w:val="22"/>
          <w:szCs w:val="22"/>
        </w:rPr>
      </w:pPr>
      <w:r w:rsidRPr="00832E52">
        <w:rPr>
          <w:rFonts w:ascii="Times New Roman" w:hAnsi="Times New Roman"/>
          <w:sz w:val="22"/>
          <w:szCs w:val="22"/>
        </w:rPr>
        <w:tab/>
      </w:r>
      <w:r w:rsidRPr="00832E52">
        <w:rPr>
          <w:rFonts w:ascii="Times New Roman" w:hAnsi="Times New Roman"/>
          <w:sz w:val="22"/>
          <w:szCs w:val="22"/>
        </w:rPr>
        <w:tab/>
        <w:t>Loan Fund Program Activities to be Supported</w:t>
      </w:r>
      <w:r w:rsidR="00B54FB3" w:rsidRPr="00832E52">
        <w:rPr>
          <w:rFonts w:ascii="Times New Roman" w:hAnsi="Times New Roman"/>
          <w:sz w:val="22"/>
          <w:szCs w:val="22"/>
        </w:rPr>
        <w:t xml:space="preserve"> (EPA/SP/Outputs)</w:t>
      </w:r>
      <w:r w:rsidRPr="00832E52">
        <w:rPr>
          <w:rFonts w:ascii="Times New Roman" w:hAnsi="Times New Roman"/>
          <w:sz w:val="22"/>
          <w:szCs w:val="22"/>
        </w:rPr>
        <w:tab/>
        <w:t xml:space="preserve">  </w:t>
      </w:r>
      <w:r w:rsidR="00FD4A84" w:rsidRPr="00832E52">
        <w:rPr>
          <w:rFonts w:ascii="Times New Roman" w:hAnsi="Times New Roman"/>
          <w:sz w:val="22"/>
          <w:szCs w:val="22"/>
        </w:rPr>
        <w:tab/>
        <w:t xml:space="preserve">  </w:t>
      </w:r>
      <w:r w:rsidRPr="00832E52">
        <w:rPr>
          <w:rFonts w:ascii="Times New Roman" w:hAnsi="Times New Roman"/>
          <w:sz w:val="22"/>
          <w:szCs w:val="22"/>
        </w:rPr>
        <w:t xml:space="preserve"> </w:t>
      </w:r>
      <w:r w:rsidR="009D21A2" w:rsidRPr="00832E52">
        <w:rPr>
          <w:rFonts w:ascii="Times New Roman" w:hAnsi="Times New Roman"/>
          <w:sz w:val="22"/>
          <w:szCs w:val="22"/>
        </w:rPr>
        <w:t xml:space="preserve"> 6</w:t>
      </w:r>
    </w:p>
    <w:p w14:paraId="769D0D3C" w14:textId="77777777"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p>
    <w:p w14:paraId="37204504" w14:textId="3D2064FA" w:rsidR="00A95241" w:rsidRPr="00832E52" w:rsidRDefault="00A95241" w:rsidP="001502CD">
      <w:pPr>
        <w:pStyle w:val="Heading2"/>
        <w:rPr>
          <w:rFonts w:ascii="Times New Roman" w:hAnsi="Times New Roman"/>
          <w:sz w:val="22"/>
          <w:szCs w:val="22"/>
        </w:rPr>
      </w:pPr>
      <w:r w:rsidRPr="00832E52">
        <w:rPr>
          <w:rFonts w:ascii="Times New Roman" w:hAnsi="Times New Roman"/>
          <w:sz w:val="22"/>
          <w:szCs w:val="22"/>
        </w:rPr>
        <w:t>III.</w:t>
      </w:r>
      <w:r w:rsidRPr="00832E52">
        <w:rPr>
          <w:rFonts w:ascii="Times New Roman" w:hAnsi="Times New Roman"/>
          <w:sz w:val="22"/>
          <w:szCs w:val="22"/>
        </w:rPr>
        <w:tab/>
      </w:r>
      <w:r w:rsidRPr="00832E52">
        <w:rPr>
          <w:rFonts w:ascii="Times New Roman" w:hAnsi="Times New Roman"/>
          <w:sz w:val="22"/>
          <w:szCs w:val="22"/>
        </w:rPr>
        <w:tab/>
        <w:t xml:space="preserve">Coordination </w:t>
      </w:r>
      <w:r w:rsidR="00C664D4" w:rsidRPr="00832E52">
        <w:rPr>
          <w:rFonts w:ascii="Times New Roman" w:hAnsi="Times New Roman"/>
          <w:sz w:val="22"/>
          <w:szCs w:val="22"/>
        </w:rPr>
        <w:t xml:space="preserve">on </w:t>
      </w:r>
      <w:r w:rsidRPr="00832E52">
        <w:rPr>
          <w:rFonts w:ascii="Times New Roman" w:hAnsi="Times New Roman"/>
          <w:sz w:val="22"/>
          <w:szCs w:val="22"/>
        </w:rPr>
        <w:t>Jointly Funded Projects</w:t>
      </w:r>
      <w:r w:rsidRPr="00832E52">
        <w:rPr>
          <w:rFonts w:ascii="Times New Roman" w:hAnsi="Times New Roman"/>
          <w:sz w:val="22"/>
          <w:szCs w:val="22"/>
        </w:rPr>
        <w:tab/>
        <w:t xml:space="preserve"> </w:t>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t xml:space="preserve">    </w:t>
      </w:r>
      <w:r w:rsidR="00FD4A84" w:rsidRPr="00832E52">
        <w:rPr>
          <w:rFonts w:ascii="Times New Roman" w:hAnsi="Times New Roman"/>
          <w:sz w:val="22"/>
          <w:szCs w:val="22"/>
        </w:rPr>
        <w:t xml:space="preserve">   </w:t>
      </w:r>
      <w:r w:rsidR="001F1928" w:rsidRPr="00832E52">
        <w:rPr>
          <w:rFonts w:ascii="Times New Roman" w:hAnsi="Times New Roman"/>
          <w:sz w:val="22"/>
          <w:szCs w:val="22"/>
        </w:rPr>
        <w:t xml:space="preserve">          </w:t>
      </w:r>
      <w:r w:rsidR="009D21A2" w:rsidRPr="00832E52">
        <w:rPr>
          <w:rFonts w:ascii="Times New Roman" w:hAnsi="Times New Roman"/>
          <w:sz w:val="22"/>
          <w:szCs w:val="22"/>
        </w:rPr>
        <w:t>9</w:t>
      </w:r>
    </w:p>
    <w:p w14:paraId="54CD245A" w14:textId="77777777"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p>
    <w:p w14:paraId="22958530" w14:textId="053CA103" w:rsidR="00A95241" w:rsidRPr="00832E52" w:rsidRDefault="00A95241" w:rsidP="001502CD">
      <w:pPr>
        <w:pStyle w:val="Heading2"/>
        <w:rPr>
          <w:rFonts w:ascii="Times New Roman" w:hAnsi="Times New Roman"/>
          <w:sz w:val="22"/>
          <w:szCs w:val="22"/>
        </w:rPr>
      </w:pPr>
      <w:r w:rsidRPr="00832E52">
        <w:rPr>
          <w:rFonts w:ascii="Times New Roman" w:hAnsi="Times New Roman"/>
          <w:sz w:val="22"/>
          <w:szCs w:val="22"/>
        </w:rPr>
        <w:t>IV</w:t>
      </w:r>
      <w:proofErr w:type="gramStart"/>
      <w:r w:rsidRPr="00832E52">
        <w:rPr>
          <w:rFonts w:ascii="Times New Roman" w:hAnsi="Times New Roman"/>
          <w:sz w:val="22"/>
          <w:szCs w:val="22"/>
        </w:rPr>
        <w:t>.</w:t>
      </w:r>
      <w:r w:rsidRPr="00832E52">
        <w:rPr>
          <w:rFonts w:ascii="Times New Roman" w:hAnsi="Times New Roman"/>
          <w:sz w:val="22"/>
          <w:szCs w:val="22"/>
        </w:rPr>
        <w:tab/>
      </w:r>
      <w:r w:rsidRPr="00832E52">
        <w:rPr>
          <w:rFonts w:ascii="Times New Roman" w:hAnsi="Times New Roman"/>
          <w:sz w:val="22"/>
          <w:szCs w:val="22"/>
        </w:rPr>
        <w:tab/>
      </w:r>
      <w:r w:rsidR="003703D0" w:rsidRPr="00832E52">
        <w:rPr>
          <w:sz w:val="22"/>
          <w:szCs w:val="22"/>
        </w:rPr>
        <w:t>FY</w:t>
      </w:r>
      <w:proofErr w:type="gramEnd"/>
      <w:r w:rsidR="003703D0" w:rsidRPr="00832E52">
        <w:rPr>
          <w:sz w:val="22"/>
          <w:szCs w:val="22"/>
        </w:rPr>
        <w:t>-</w:t>
      </w:r>
      <w:r w:rsidR="002507AA" w:rsidRPr="00832E52">
        <w:rPr>
          <w:sz w:val="22"/>
          <w:szCs w:val="22"/>
        </w:rPr>
        <w:t xml:space="preserve">2026 </w:t>
      </w:r>
      <w:r w:rsidR="006F1EEF" w:rsidRPr="00832E52">
        <w:rPr>
          <w:sz w:val="22"/>
          <w:szCs w:val="22"/>
        </w:rPr>
        <w:t xml:space="preserve">Priority </w:t>
      </w:r>
      <w:r w:rsidR="0004355B" w:rsidRPr="00832E52">
        <w:rPr>
          <w:rFonts w:ascii="Times New Roman" w:hAnsi="Times New Roman"/>
          <w:sz w:val="22"/>
          <w:szCs w:val="22"/>
        </w:rPr>
        <w:t>List</w:t>
      </w:r>
      <w:r w:rsidR="008911C5" w:rsidRPr="00832E52">
        <w:rPr>
          <w:rFonts w:ascii="Times New Roman" w:hAnsi="Times New Roman"/>
          <w:sz w:val="22"/>
          <w:szCs w:val="22"/>
        </w:rPr>
        <w:t xml:space="preserve"> (EPA/SP/Outcomes)</w:t>
      </w:r>
      <w:r w:rsidRPr="00832E52">
        <w:rPr>
          <w:rFonts w:ascii="Times New Roman" w:hAnsi="Times New Roman"/>
          <w:sz w:val="22"/>
          <w:szCs w:val="22"/>
        </w:rPr>
        <w:t xml:space="preserve"> and Priority System</w:t>
      </w:r>
      <w:proofErr w:type="gramStart"/>
      <w:r w:rsidRPr="00832E52">
        <w:rPr>
          <w:rFonts w:ascii="Times New Roman" w:hAnsi="Times New Roman"/>
          <w:sz w:val="22"/>
          <w:szCs w:val="22"/>
        </w:rPr>
        <w:tab/>
      </w:r>
      <w:r w:rsidR="00CF4E4E" w:rsidRPr="00832E52">
        <w:rPr>
          <w:rFonts w:ascii="Times New Roman" w:hAnsi="Times New Roman"/>
          <w:sz w:val="22"/>
          <w:szCs w:val="22"/>
        </w:rPr>
        <w:t xml:space="preserve"> </w:t>
      </w:r>
      <w:r w:rsidRPr="00832E52">
        <w:rPr>
          <w:rFonts w:ascii="Times New Roman" w:hAnsi="Times New Roman"/>
          <w:sz w:val="22"/>
          <w:szCs w:val="22"/>
        </w:rPr>
        <w:t xml:space="preserve"> </w:t>
      </w:r>
      <w:r w:rsidR="00832E52">
        <w:rPr>
          <w:rFonts w:ascii="Times New Roman" w:hAnsi="Times New Roman"/>
          <w:sz w:val="22"/>
          <w:szCs w:val="22"/>
        </w:rPr>
        <w:tab/>
      </w:r>
      <w:proofErr w:type="gramEnd"/>
      <w:r w:rsidR="00832E52">
        <w:rPr>
          <w:rFonts w:ascii="Times New Roman" w:hAnsi="Times New Roman"/>
          <w:sz w:val="22"/>
          <w:szCs w:val="22"/>
        </w:rPr>
        <w:tab/>
      </w:r>
      <w:proofErr w:type="gramStart"/>
      <w:r w:rsidR="00832E52">
        <w:rPr>
          <w:rFonts w:ascii="Times New Roman" w:hAnsi="Times New Roman"/>
          <w:sz w:val="22"/>
          <w:szCs w:val="22"/>
        </w:rPr>
        <w:tab/>
        <w:t xml:space="preserve">  </w:t>
      </w:r>
      <w:r w:rsidR="009D21A2" w:rsidRPr="00832E52">
        <w:rPr>
          <w:rFonts w:ascii="Times New Roman" w:hAnsi="Times New Roman"/>
          <w:sz w:val="22"/>
          <w:szCs w:val="22"/>
        </w:rPr>
        <w:t>10</w:t>
      </w:r>
      <w:proofErr w:type="gramEnd"/>
    </w:p>
    <w:p w14:paraId="1231BE67" w14:textId="77777777" w:rsidR="00A95241" w:rsidRPr="00832E52" w:rsidRDefault="00A95241" w:rsidP="001502CD">
      <w:pPr>
        <w:pStyle w:val="Heading2"/>
        <w:rPr>
          <w:rFonts w:ascii="Times New Roman" w:hAnsi="Times New Roman"/>
          <w:sz w:val="22"/>
          <w:szCs w:val="22"/>
        </w:rPr>
      </w:pPr>
    </w:p>
    <w:p w14:paraId="4C9DA9F7" w14:textId="6AB450FB" w:rsidR="00A95241" w:rsidRPr="00832E52" w:rsidRDefault="00A95241" w:rsidP="001502CD">
      <w:pPr>
        <w:pStyle w:val="Heading2"/>
        <w:numPr>
          <w:ilvl w:val="0"/>
          <w:numId w:val="2"/>
        </w:numPr>
        <w:rPr>
          <w:sz w:val="22"/>
          <w:szCs w:val="22"/>
        </w:rPr>
      </w:pPr>
      <w:r w:rsidRPr="00832E52">
        <w:rPr>
          <w:rFonts w:ascii="Times New Roman" w:hAnsi="Times New Roman"/>
          <w:sz w:val="22"/>
          <w:szCs w:val="22"/>
        </w:rPr>
        <w:t xml:space="preserve"> </w:t>
      </w:r>
      <w:r w:rsidRPr="00832E52">
        <w:rPr>
          <w:rFonts w:ascii="Times New Roman" w:hAnsi="Times New Roman"/>
          <w:sz w:val="22"/>
          <w:szCs w:val="22"/>
        </w:rPr>
        <w:tab/>
      </w:r>
      <w:r w:rsidR="003703D0" w:rsidRPr="00832E52">
        <w:rPr>
          <w:rFonts w:ascii="Times New Roman" w:hAnsi="Times New Roman"/>
          <w:sz w:val="22"/>
          <w:szCs w:val="22"/>
        </w:rPr>
        <w:t>FY-</w:t>
      </w:r>
      <w:r w:rsidR="002507AA" w:rsidRPr="00832E52">
        <w:rPr>
          <w:rFonts w:ascii="Times New Roman" w:hAnsi="Times New Roman"/>
          <w:sz w:val="22"/>
          <w:szCs w:val="22"/>
        </w:rPr>
        <w:t>2025</w:t>
      </w:r>
      <w:r w:rsidR="000C5048" w:rsidRPr="00832E52">
        <w:rPr>
          <w:rFonts w:ascii="Times New Roman" w:hAnsi="Times New Roman"/>
          <w:sz w:val="22"/>
          <w:szCs w:val="22"/>
        </w:rPr>
        <w:t xml:space="preserve"> </w:t>
      </w:r>
      <w:r w:rsidRPr="00832E52">
        <w:rPr>
          <w:rFonts w:ascii="Times New Roman" w:hAnsi="Times New Roman"/>
          <w:sz w:val="22"/>
          <w:szCs w:val="22"/>
        </w:rPr>
        <w:t xml:space="preserve">Water Pollution Control (Clean Water) Revolving </w:t>
      </w:r>
      <w:r w:rsidR="0047103E" w:rsidRPr="00832E52">
        <w:rPr>
          <w:rFonts w:ascii="Times New Roman" w:hAnsi="Times New Roman"/>
          <w:sz w:val="22"/>
          <w:szCs w:val="22"/>
        </w:rPr>
        <w:tab/>
      </w:r>
      <w:r w:rsidR="001502CD" w:rsidRPr="00832E52">
        <w:rPr>
          <w:rFonts w:ascii="Times New Roman" w:hAnsi="Times New Roman"/>
          <w:sz w:val="22"/>
          <w:szCs w:val="22"/>
        </w:rPr>
        <w:tab/>
      </w:r>
      <w:proofErr w:type="gramStart"/>
      <w:r w:rsidR="00832E52">
        <w:rPr>
          <w:rFonts w:ascii="Times New Roman" w:hAnsi="Times New Roman"/>
          <w:sz w:val="22"/>
          <w:szCs w:val="22"/>
        </w:rPr>
        <w:tab/>
      </w:r>
      <w:r w:rsidR="001502CD" w:rsidRPr="00832E52">
        <w:rPr>
          <w:rFonts w:ascii="Times New Roman" w:hAnsi="Times New Roman"/>
          <w:sz w:val="22"/>
          <w:szCs w:val="22"/>
        </w:rPr>
        <w:t xml:space="preserve">  </w:t>
      </w:r>
      <w:r w:rsidR="001675CC">
        <w:rPr>
          <w:rFonts w:ascii="Times New Roman" w:hAnsi="Times New Roman"/>
          <w:sz w:val="22"/>
          <w:szCs w:val="22"/>
        </w:rPr>
        <w:t>49</w:t>
      </w:r>
      <w:proofErr w:type="gramEnd"/>
      <w:r w:rsidR="0047103E" w:rsidRPr="00832E52">
        <w:rPr>
          <w:rFonts w:ascii="Times New Roman" w:hAnsi="Times New Roman"/>
          <w:sz w:val="22"/>
          <w:szCs w:val="22"/>
        </w:rPr>
        <w:tab/>
      </w:r>
    </w:p>
    <w:p w14:paraId="67A6C9E3" w14:textId="00740971" w:rsidR="00B54FB3" w:rsidRPr="00832E52" w:rsidRDefault="00A95241" w:rsidP="001502CD">
      <w:pPr>
        <w:pStyle w:val="Heading2"/>
        <w:tabs>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0" w:firstLine="0"/>
        <w:rPr>
          <w:sz w:val="22"/>
          <w:szCs w:val="22"/>
        </w:rPr>
      </w:pPr>
      <w:r w:rsidRPr="00832E52">
        <w:rPr>
          <w:rFonts w:ascii="Times New Roman" w:hAnsi="Times New Roman"/>
          <w:sz w:val="22"/>
          <w:szCs w:val="22"/>
        </w:rPr>
        <w:tab/>
      </w:r>
      <w:r w:rsidRPr="00832E52">
        <w:rPr>
          <w:rFonts w:ascii="Times New Roman" w:hAnsi="Times New Roman"/>
          <w:sz w:val="22"/>
          <w:szCs w:val="22"/>
        </w:rPr>
        <w:tab/>
        <w:t xml:space="preserve">Loan </w:t>
      </w:r>
      <w:r w:rsidRPr="00832E52">
        <w:rPr>
          <w:sz w:val="22"/>
          <w:szCs w:val="22"/>
        </w:rPr>
        <w:t>Fund Project List with Detailed Project Information</w:t>
      </w:r>
      <w:r w:rsidR="0047103E" w:rsidRPr="00832E52">
        <w:rPr>
          <w:sz w:val="22"/>
          <w:szCs w:val="22"/>
        </w:rPr>
        <w:t xml:space="preserve"> </w:t>
      </w:r>
      <w:r w:rsidR="00B54FB3" w:rsidRPr="00832E52">
        <w:rPr>
          <w:sz w:val="22"/>
          <w:szCs w:val="22"/>
        </w:rPr>
        <w:t xml:space="preserve">(EPA/SP/Outcomes) </w:t>
      </w:r>
      <w:r w:rsidR="00B54FB3" w:rsidRPr="00832E52">
        <w:rPr>
          <w:sz w:val="22"/>
          <w:szCs w:val="22"/>
        </w:rPr>
        <w:tab/>
      </w:r>
    </w:p>
    <w:p w14:paraId="36FEB5B0" w14:textId="59F5FE43" w:rsidR="00A95241" w:rsidRPr="00832E52" w:rsidRDefault="00B54FB3" w:rsidP="001502CD">
      <w:pPr>
        <w:pStyle w:val="Heading2"/>
        <w:tabs>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0" w:firstLine="0"/>
        <w:rPr>
          <w:sz w:val="22"/>
          <w:szCs w:val="22"/>
        </w:rPr>
      </w:pPr>
      <w:r w:rsidRPr="00832E52">
        <w:rPr>
          <w:sz w:val="22"/>
          <w:szCs w:val="22"/>
        </w:rPr>
        <w:tab/>
      </w:r>
      <w:r w:rsidRPr="00832E52">
        <w:rPr>
          <w:sz w:val="22"/>
          <w:szCs w:val="22"/>
        </w:rPr>
        <w:tab/>
        <w:t>A</w:t>
      </w:r>
      <w:r w:rsidR="0047103E" w:rsidRPr="00832E52">
        <w:rPr>
          <w:sz w:val="22"/>
          <w:szCs w:val="22"/>
        </w:rPr>
        <w:t>nd</w:t>
      </w:r>
      <w:r w:rsidRPr="00832E52">
        <w:rPr>
          <w:sz w:val="22"/>
          <w:szCs w:val="22"/>
        </w:rPr>
        <w:t xml:space="preserve"> </w:t>
      </w:r>
      <w:r w:rsidR="0047103E" w:rsidRPr="00832E52">
        <w:rPr>
          <w:sz w:val="22"/>
          <w:szCs w:val="22"/>
        </w:rPr>
        <w:t>Current Intended Equivalency-Subsidy Allocations</w:t>
      </w:r>
      <w:r w:rsidRPr="00832E52">
        <w:rPr>
          <w:sz w:val="22"/>
          <w:szCs w:val="22"/>
        </w:rPr>
        <w:t xml:space="preserve"> (EPA/SP/Outcomes)</w:t>
      </w:r>
      <w:r w:rsidR="0047103E" w:rsidRPr="00832E52">
        <w:rPr>
          <w:sz w:val="22"/>
          <w:szCs w:val="22"/>
        </w:rPr>
        <w:t xml:space="preserve"> </w:t>
      </w:r>
    </w:p>
    <w:p w14:paraId="55DCC9BF" w14:textId="77777777" w:rsidR="0047103E" w:rsidRPr="00832E52" w:rsidRDefault="0047103E" w:rsidP="001502CD">
      <w:pPr>
        <w:rPr>
          <w:sz w:val="22"/>
          <w:szCs w:val="22"/>
        </w:rPr>
      </w:pPr>
    </w:p>
    <w:p w14:paraId="7D4A72EC" w14:textId="5652560E" w:rsidR="00A95241" w:rsidRPr="00832E52" w:rsidRDefault="00A95241" w:rsidP="001502CD">
      <w:pPr>
        <w:pStyle w:val="Heading2"/>
        <w:rPr>
          <w:rFonts w:ascii="Times New Roman" w:hAnsi="Times New Roman"/>
          <w:sz w:val="22"/>
          <w:szCs w:val="22"/>
        </w:rPr>
      </w:pPr>
      <w:r w:rsidRPr="00832E52">
        <w:rPr>
          <w:rFonts w:ascii="Times New Roman" w:hAnsi="Times New Roman"/>
          <w:sz w:val="22"/>
          <w:szCs w:val="22"/>
        </w:rPr>
        <w:t>VI</w:t>
      </w:r>
      <w:proofErr w:type="gramStart"/>
      <w:r w:rsidRPr="00832E52">
        <w:rPr>
          <w:rFonts w:ascii="Times New Roman" w:hAnsi="Times New Roman"/>
          <w:sz w:val="22"/>
          <w:szCs w:val="22"/>
        </w:rPr>
        <w:t>.</w:t>
      </w:r>
      <w:r w:rsidRPr="00832E52">
        <w:rPr>
          <w:rFonts w:ascii="Times New Roman" w:hAnsi="Times New Roman"/>
          <w:sz w:val="22"/>
          <w:szCs w:val="22"/>
        </w:rPr>
        <w:tab/>
      </w:r>
      <w:r w:rsidRPr="00832E52">
        <w:rPr>
          <w:rFonts w:ascii="Times New Roman" w:hAnsi="Times New Roman"/>
          <w:sz w:val="22"/>
          <w:szCs w:val="22"/>
        </w:rPr>
        <w:tab/>
      </w:r>
      <w:r w:rsidR="003703D0" w:rsidRPr="00832E52">
        <w:rPr>
          <w:rFonts w:ascii="Times New Roman" w:hAnsi="Times New Roman"/>
          <w:sz w:val="22"/>
          <w:szCs w:val="22"/>
        </w:rPr>
        <w:t>FY</w:t>
      </w:r>
      <w:proofErr w:type="gramEnd"/>
      <w:r w:rsidR="003703D0" w:rsidRPr="00832E52">
        <w:rPr>
          <w:rFonts w:ascii="Times New Roman" w:hAnsi="Times New Roman"/>
          <w:sz w:val="22"/>
          <w:szCs w:val="22"/>
        </w:rPr>
        <w:t>-</w:t>
      </w:r>
      <w:r w:rsidR="002507AA" w:rsidRPr="00832E52">
        <w:rPr>
          <w:rFonts w:ascii="Times New Roman" w:hAnsi="Times New Roman"/>
          <w:sz w:val="22"/>
          <w:szCs w:val="22"/>
        </w:rPr>
        <w:t xml:space="preserve">2026 </w:t>
      </w:r>
      <w:r w:rsidRPr="00832E52">
        <w:rPr>
          <w:rFonts w:ascii="Times New Roman" w:hAnsi="Times New Roman"/>
          <w:sz w:val="22"/>
          <w:szCs w:val="22"/>
        </w:rPr>
        <w:t>Assumed Available Funds</w:t>
      </w:r>
      <w:r w:rsidR="00821B5B" w:rsidRPr="00832E52">
        <w:rPr>
          <w:rFonts w:ascii="Times New Roman" w:hAnsi="Times New Roman"/>
          <w:sz w:val="22"/>
          <w:szCs w:val="22"/>
        </w:rPr>
        <w:tab/>
      </w:r>
      <w:r w:rsidRPr="00832E52">
        <w:rPr>
          <w:rFonts w:ascii="Times New Roman" w:hAnsi="Times New Roman"/>
          <w:sz w:val="22"/>
          <w:szCs w:val="22"/>
        </w:rPr>
        <w:tab/>
      </w:r>
      <w:r w:rsidR="007B26DB" w:rsidRPr="00832E52">
        <w:rPr>
          <w:rFonts w:ascii="Times New Roman" w:hAnsi="Times New Roman"/>
          <w:sz w:val="22"/>
          <w:szCs w:val="22"/>
        </w:rPr>
        <w:tab/>
      </w:r>
      <w:r w:rsidRPr="00832E52">
        <w:rPr>
          <w:rFonts w:ascii="Times New Roman" w:hAnsi="Times New Roman"/>
          <w:sz w:val="22"/>
          <w:szCs w:val="22"/>
        </w:rPr>
        <w:tab/>
      </w:r>
      <w:proofErr w:type="gramStart"/>
      <w:r w:rsidRPr="00832E52">
        <w:rPr>
          <w:rFonts w:ascii="Times New Roman" w:hAnsi="Times New Roman"/>
          <w:sz w:val="22"/>
          <w:szCs w:val="22"/>
        </w:rPr>
        <w:tab/>
      </w:r>
      <w:r w:rsidR="000D5244" w:rsidRPr="00832E52">
        <w:rPr>
          <w:rFonts w:ascii="Times New Roman" w:hAnsi="Times New Roman"/>
          <w:sz w:val="22"/>
          <w:szCs w:val="22"/>
        </w:rPr>
        <w:t xml:space="preserve">  </w:t>
      </w:r>
      <w:r w:rsidR="009A0D2D" w:rsidRPr="00832E52">
        <w:rPr>
          <w:rFonts w:ascii="Times New Roman" w:hAnsi="Times New Roman"/>
          <w:sz w:val="22"/>
          <w:szCs w:val="22"/>
        </w:rPr>
        <w:tab/>
      </w:r>
      <w:proofErr w:type="gramEnd"/>
      <w:r w:rsidR="009A0D2D" w:rsidRPr="00832E52">
        <w:rPr>
          <w:rFonts w:ascii="Times New Roman" w:hAnsi="Times New Roman"/>
          <w:sz w:val="22"/>
          <w:szCs w:val="22"/>
        </w:rPr>
        <w:t xml:space="preserve">  </w:t>
      </w:r>
      <w:proofErr w:type="gramStart"/>
      <w:r w:rsidR="00832E52">
        <w:rPr>
          <w:rFonts w:ascii="Times New Roman" w:hAnsi="Times New Roman"/>
          <w:sz w:val="22"/>
          <w:szCs w:val="22"/>
        </w:rPr>
        <w:tab/>
        <w:t xml:space="preserve">  </w:t>
      </w:r>
      <w:r w:rsidR="001675CC">
        <w:rPr>
          <w:rFonts w:ascii="Times New Roman" w:hAnsi="Times New Roman"/>
          <w:sz w:val="22"/>
          <w:szCs w:val="22"/>
        </w:rPr>
        <w:t>52</w:t>
      </w:r>
      <w:proofErr w:type="gramEnd"/>
    </w:p>
    <w:p w14:paraId="30D7AA69" w14:textId="77777777"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808" w:hanging="7808"/>
        <w:rPr>
          <w:sz w:val="22"/>
          <w:szCs w:val="22"/>
        </w:rPr>
      </w:pPr>
    </w:p>
    <w:p w14:paraId="3A042185" w14:textId="60AB1168"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808" w:hanging="7808"/>
        <w:rPr>
          <w:sz w:val="22"/>
          <w:szCs w:val="22"/>
        </w:rPr>
      </w:pPr>
      <w:r w:rsidRPr="00832E52">
        <w:rPr>
          <w:sz w:val="22"/>
          <w:szCs w:val="22"/>
        </w:rPr>
        <w:t>VII</w:t>
      </w:r>
      <w:proofErr w:type="gramStart"/>
      <w:r w:rsidRPr="00832E52">
        <w:rPr>
          <w:sz w:val="22"/>
          <w:szCs w:val="22"/>
        </w:rPr>
        <w:t>.</w:t>
      </w:r>
      <w:r w:rsidRPr="00832E52">
        <w:rPr>
          <w:sz w:val="22"/>
          <w:szCs w:val="22"/>
        </w:rPr>
        <w:tab/>
      </w:r>
      <w:r w:rsidRPr="00832E52">
        <w:rPr>
          <w:sz w:val="22"/>
          <w:szCs w:val="22"/>
        </w:rPr>
        <w:tab/>
        <w:t>Proposed</w:t>
      </w:r>
      <w:proofErr w:type="gramEnd"/>
      <w:r w:rsidRPr="00832E52">
        <w:rPr>
          <w:sz w:val="22"/>
          <w:szCs w:val="22"/>
        </w:rPr>
        <w:t xml:space="preserve"> Payment (Federal Letter of Credit) Schedule</w:t>
      </w:r>
      <w:r w:rsidRPr="00832E52">
        <w:rPr>
          <w:sz w:val="22"/>
          <w:szCs w:val="22"/>
        </w:rPr>
        <w:tab/>
      </w:r>
      <w:r w:rsidRPr="00832E52">
        <w:rPr>
          <w:sz w:val="22"/>
          <w:szCs w:val="22"/>
        </w:rPr>
        <w:tab/>
      </w:r>
      <w:r w:rsidRPr="00832E52">
        <w:rPr>
          <w:sz w:val="22"/>
          <w:szCs w:val="22"/>
        </w:rPr>
        <w:tab/>
      </w:r>
      <w:r w:rsidR="00FD4A84" w:rsidRPr="00832E52">
        <w:rPr>
          <w:sz w:val="22"/>
          <w:szCs w:val="22"/>
        </w:rPr>
        <w:tab/>
      </w:r>
      <w:proofErr w:type="gramStart"/>
      <w:r w:rsidRPr="00832E52">
        <w:rPr>
          <w:sz w:val="22"/>
          <w:szCs w:val="22"/>
        </w:rPr>
        <w:tab/>
        <w:t xml:space="preserve">  </w:t>
      </w:r>
      <w:r w:rsidR="009D21A2" w:rsidRPr="00832E52">
        <w:rPr>
          <w:sz w:val="22"/>
          <w:szCs w:val="22"/>
        </w:rPr>
        <w:t>5</w:t>
      </w:r>
      <w:r w:rsidR="001675CC">
        <w:rPr>
          <w:sz w:val="22"/>
          <w:szCs w:val="22"/>
        </w:rPr>
        <w:t>3</w:t>
      </w:r>
      <w:proofErr w:type="gramEnd"/>
    </w:p>
    <w:p w14:paraId="7196D064" w14:textId="77777777"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p>
    <w:p w14:paraId="12276A02" w14:textId="77777777" w:rsidR="00A95241" w:rsidRPr="00832E52" w:rsidRDefault="00A95241" w:rsidP="001502CD">
      <w:pPr>
        <w:pStyle w:val="Heading3"/>
        <w:rPr>
          <w:rFonts w:ascii="Times New Roman" w:hAnsi="Times New Roman"/>
          <w:sz w:val="22"/>
          <w:szCs w:val="22"/>
        </w:rPr>
      </w:pPr>
      <w:r w:rsidRPr="00832E52">
        <w:rPr>
          <w:rFonts w:ascii="Times New Roman" w:hAnsi="Times New Roman"/>
          <w:sz w:val="22"/>
          <w:szCs w:val="22"/>
        </w:rPr>
        <w:t>VIII.</w:t>
      </w:r>
      <w:r w:rsidRPr="00832E52">
        <w:rPr>
          <w:rFonts w:ascii="Times New Roman" w:hAnsi="Times New Roman"/>
          <w:sz w:val="22"/>
          <w:szCs w:val="22"/>
        </w:rPr>
        <w:tab/>
      </w:r>
      <w:r w:rsidRPr="00832E52">
        <w:rPr>
          <w:rFonts w:ascii="Times New Roman" w:hAnsi="Times New Roman"/>
          <w:sz w:val="22"/>
          <w:szCs w:val="22"/>
        </w:rPr>
        <w:tab/>
        <w:t xml:space="preserve">Projected Schedule of Drawdowns against Federal </w:t>
      </w:r>
    </w:p>
    <w:p w14:paraId="3E8194FE" w14:textId="119625FC" w:rsidR="00A95241" w:rsidRPr="00832E52" w:rsidRDefault="00A95241" w:rsidP="001502CD">
      <w:pPr>
        <w:pStyle w:val="Heading4"/>
        <w:rPr>
          <w:rFonts w:ascii="Times New Roman" w:hAnsi="Times New Roman"/>
          <w:sz w:val="22"/>
          <w:szCs w:val="22"/>
        </w:rPr>
      </w:pPr>
      <w:r w:rsidRPr="00832E52">
        <w:rPr>
          <w:rFonts w:ascii="Times New Roman" w:hAnsi="Times New Roman"/>
          <w:sz w:val="22"/>
          <w:szCs w:val="22"/>
        </w:rPr>
        <w:tab/>
        <w:t>Letter of Credit (Outlays)</w:t>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proofErr w:type="gramStart"/>
      <w:r w:rsidRPr="00832E52">
        <w:rPr>
          <w:rFonts w:ascii="Times New Roman" w:hAnsi="Times New Roman"/>
          <w:sz w:val="22"/>
          <w:szCs w:val="22"/>
        </w:rPr>
        <w:tab/>
        <w:t xml:space="preserve">  </w:t>
      </w:r>
      <w:r w:rsidR="009D21A2" w:rsidRPr="00832E52">
        <w:rPr>
          <w:rFonts w:ascii="Times New Roman" w:hAnsi="Times New Roman"/>
          <w:sz w:val="22"/>
          <w:szCs w:val="22"/>
        </w:rPr>
        <w:t>5</w:t>
      </w:r>
      <w:r w:rsidR="001675CC">
        <w:rPr>
          <w:rFonts w:ascii="Times New Roman" w:hAnsi="Times New Roman"/>
          <w:sz w:val="22"/>
          <w:szCs w:val="22"/>
        </w:rPr>
        <w:t>3</w:t>
      </w:r>
      <w:proofErr w:type="gramEnd"/>
    </w:p>
    <w:p w14:paraId="34FF1C98" w14:textId="77777777"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p>
    <w:p w14:paraId="0AC46859" w14:textId="3CA5C6D6" w:rsidR="00A95241" w:rsidRPr="00832E52" w:rsidRDefault="00A95241" w:rsidP="001502CD">
      <w:pPr>
        <w:pStyle w:val="Heading2"/>
        <w:rPr>
          <w:rFonts w:ascii="Times New Roman" w:hAnsi="Times New Roman"/>
          <w:sz w:val="22"/>
          <w:szCs w:val="22"/>
        </w:rPr>
      </w:pPr>
      <w:r w:rsidRPr="00832E52">
        <w:rPr>
          <w:rFonts w:ascii="Times New Roman" w:hAnsi="Times New Roman"/>
          <w:sz w:val="22"/>
          <w:szCs w:val="22"/>
        </w:rPr>
        <w:t>IX.</w:t>
      </w:r>
      <w:r w:rsidRPr="00832E52">
        <w:rPr>
          <w:rFonts w:ascii="Times New Roman" w:hAnsi="Times New Roman"/>
          <w:sz w:val="22"/>
          <w:szCs w:val="22"/>
        </w:rPr>
        <w:tab/>
      </w:r>
      <w:r w:rsidRPr="00832E52">
        <w:rPr>
          <w:rFonts w:ascii="Times New Roman" w:hAnsi="Times New Roman"/>
          <w:sz w:val="22"/>
          <w:szCs w:val="22"/>
        </w:rPr>
        <w:tab/>
        <w:t>Certifications</w:t>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r w:rsidRPr="00832E52">
        <w:rPr>
          <w:rFonts w:ascii="Times New Roman" w:hAnsi="Times New Roman"/>
          <w:sz w:val="22"/>
          <w:szCs w:val="22"/>
        </w:rPr>
        <w:tab/>
      </w:r>
      <w:proofErr w:type="gramStart"/>
      <w:r w:rsidRPr="00832E52">
        <w:rPr>
          <w:rFonts w:ascii="Times New Roman" w:hAnsi="Times New Roman"/>
          <w:sz w:val="22"/>
          <w:szCs w:val="22"/>
        </w:rPr>
        <w:tab/>
        <w:t xml:space="preserve">  </w:t>
      </w:r>
      <w:r w:rsidR="009D21A2" w:rsidRPr="00832E52">
        <w:rPr>
          <w:rFonts w:ascii="Times New Roman" w:hAnsi="Times New Roman"/>
          <w:sz w:val="22"/>
          <w:szCs w:val="22"/>
        </w:rPr>
        <w:t>5</w:t>
      </w:r>
      <w:r w:rsidR="001675CC">
        <w:rPr>
          <w:rFonts w:ascii="Times New Roman" w:hAnsi="Times New Roman"/>
          <w:sz w:val="22"/>
          <w:szCs w:val="22"/>
        </w:rPr>
        <w:t>4</w:t>
      </w:r>
      <w:proofErr w:type="gramEnd"/>
    </w:p>
    <w:p w14:paraId="6D072C0D" w14:textId="77777777"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p>
    <w:p w14:paraId="069FB2BF" w14:textId="5F7688C4"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r w:rsidRPr="00832E52">
        <w:rPr>
          <w:sz w:val="22"/>
          <w:szCs w:val="22"/>
        </w:rPr>
        <w:t>X</w:t>
      </w:r>
      <w:proofErr w:type="gramStart"/>
      <w:r w:rsidRPr="00832E52">
        <w:rPr>
          <w:sz w:val="22"/>
          <w:szCs w:val="22"/>
        </w:rPr>
        <w:t>.</w:t>
      </w:r>
      <w:r w:rsidRPr="00832E52">
        <w:rPr>
          <w:sz w:val="22"/>
          <w:szCs w:val="22"/>
        </w:rPr>
        <w:tab/>
      </w:r>
      <w:r w:rsidRPr="00832E52">
        <w:rPr>
          <w:sz w:val="22"/>
          <w:szCs w:val="22"/>
        </w:rPr>
        <w:tab/>
        <w:t>Expected</w:t>
      </w:r>
      <w:proofErr w:type="gramEnd"/>
      <w:r w:rsidRPr="00832E52">
        <w:rPr>
          <w:sz w:val="22"/>
          <w:szCs w:val="22"/>
        </w:rPr>
        <w:t xml:space="preserve"> Environmental Outcomes and Performance Measures</w:t>
      </w:r>
      <w:r w:rsidRPr="00832E52">
        <w:rPr>
          <w:sz w:val="22"/>
          <w:szCs w:val="22"/>
        </w:rPr>
        <w:tab/>
      </w:r>
      <w:r w:rsidRPr="00832E52">
        <w:rPr>
          <w:sz w:val="22"/>
          <w:szCs w:val="22"/>
        </w:rPr>
        <w:tab/>
      </w:r>
      <w:proofErr w:type="gramStart"/>
      <w:r w:rsidR="00FD4A84" w:rsidRPr="00832E52">
        <w:rPr>
          <w:sz w:val="22"/>
          <w:szCs w:val="22"/>
        </w:rPr>
        <w:tab/>
      </w:r>
      <w:r w:rsidRPr="00832E52">
        <w:rPr>
          <w:sz w:val="22"/>
          <w:szCs w:val="22"/>
        </w:rPr>
        <w:t xml:space="preserve">  </w:t>
      </w:r>
      <w:r w:rsidR="009D21A2" w:rsidRPr="00832E52">
        <w:rPr>
          <w:sz w:val="22"/>
          <w:szCs w:val="22"/>
        </w:rPr>
        <w:t>5</w:t>
      </w:r>
      <w:r w:rsidR="001675CC">
        <w:rPr>
          <w:sz w:val="22"/>
          <w:szCs w:val="22"/>
        </w:rPr>
        <w:t>4</w:t>
      </w:r>
      <w:proofErr w:type="gramEnd"/>
    </w:p>
    <w:p w14:paraId="48A21919" w14:textId="77777777" w:rsidR="00A95241" w:rsidRPr="00832E52" w:rsidRDefault="00A95241" w:rsidP="001502CD">
      <w:pPr>
        <w:pStyle w:val="Heading2"/>
        <w:rPr>
          <w:sz w:val="22"/>
          <w:szCs w:val="22"/>
        </w:rPr>
      </w:pPr>
    </w:p>
    <w:p w14:paraId="7EB01B4A" w14:textId="669F59E9" w:rsidR="008D6022" w:rsidRPr="00832E52" w:rsidRDefault="008D6022" w:rsidP="001502CD">
      <w:pPr>
        <w:autoSpaceDE w:val="0"/>
        <w:autoSpaceDN w:val="0"/>
        <w:adjustRightInd w:val="0"/>
        <w:rPr>
          <w:bCs/>
          <w:sz w:val="22"/>
          <w:szCs w:val="22"/>
        </w:rPr>
      </w:pPr>
      <w:r w:rsidRPr="00832E52">
        <w:rPr>
          <w:b/>
          <w:bCs/>
          <w:sz w:val="22"/>
          <w:szCs w:val="22"/>
          <w:u w:val="single"/>
        </w:rPr>
        <w:t xml:space="preserve">PART 2 – </w:t>
      </w:r>
      <w:r w:rsidR="006F1B1C" w:rsidRPr="00832E52">
        <w:rPr>
          <w:b/>
          <w:bCs/>
          <w:sz w:val="22"/>
          <w:szCs w:val="22"/>
          <w:u w:val="single"/>
        </w:rPr>
        <w:t xml:space="preserve">Additional Federal </w:t>
      </w:r>
      <w:r w:rsidR="007C0308" w:rsidRPr="00832E52">
        <w:rPr>
          <w:b/>
          <w:bCs/>
          <w:sz w:val="22"/>
          <w:szCs w:val="22"/>
          <w:u w:val="single"/>
        </w:rPr>
        <w:t xml:space="preserve">Requirements for Fiscal Year </w:t>
      </w:r>
      <w:r w:rsidR="002507AA" w:rsidRPr="00832E52">
        <w:rPr>
          <w:b/>
          <w:bCs/>
          <w:sz w:val="22"/>
          <w:szCs w:val="22"/>
          <w:u w:val="single"/>
        </w:rPr>
        <w:t>2026</w:t>
      </w:r>
      <w:r w:rsidR="00AF7BBE" w:rsidRPr="00832E52">
        <w:rPr>
          <w:b/>
          <w:bCs/>
          <w:sz w:val="22"/>
          <w:szCs w:val="22"/>
          <w:u w:val="single"/>
        </w:rPr>
        <w:t xml:space="preserve"> </w:t>
      </w:r>
      <w:r w:rsidR="007C0308" w:rsidRPr="00832E52">
        <w:rPr>
          <w:b/>
          <w:bCs/>
          <w:sz w:val="22"/>
          <w:szCs w:val="22"/>
          <w:u w:val="single"/>
        </w:rPr>
        <w:t xml:space="preserve">and </w:t>
      </w:r>
      <w:r w:rsidR="005512F6" w:rsidRPr="00832E52">
        <w:rPr>
          <w:b/>
          <w:bCs/>
          <w:sz w:val="22"/>
          <w:szCs w:val="22"/>
          <w:u w:val="single"/>
        </w:rPr>
        <w:t>After</w:t>
      </w:r>
      <w:r w:rsidR="009D21A2" w:rsidRPr="00832E52">
        <w:rPr>
          <w:b/>
          <w:bCs/>
          <w:sz w:val="22"/>
          <w:szCs w:val="22"/>
          <w:u w:val="single"/>
        </w:rPr>
        <w:t xml:space="preserve"> (EPA/SP/Outputs)</w:t>
      </w:r>
    </w:p>
    <w:p w14:paraId="6BD18F9B" w14:textId="77777777" w:rsidR="008D6022" w:rsidRPr="00832E52" w:rsidRDefault="008D6022" w:rsidP="001502CD">
      <w:pPr>
        <w:autoSpaceDE w:val="0"/>
        <w:autoSpaceDN w:val="0"/>
        <w:adjustRightInd w:val="0"/>
        <w:rPr>
          <w:bCs/>
          <w:sz w:val="22"/>
          <w:szCs w:val="22"/>
        </w:rPr>
      </w:pPr>
    </w:p>
    <w:p w14:paraId="04FAFA8D" w14:textId="2FB80D9D" w:rsidR="0015672B" w:rsidRPr="00832E52" w:rsidRDefault="0015672B" w:rsidP="001502CD">
      <w:pPr>
        <w:rPr>
          <w:sz w:val="22"/>
          <w:szCs w:val="22"/>
        </w:rPr>
      </w:pPr>
      <w:r w:rsidRPr="00832E52">
        <w:rPr>
          <w:sz w:val="22"/>
          <w:szCs w:val="22"/>
        </w:rPr>
        <w:t>I</w:t>
      </w:r>
      <w:proofErr w:type="gramStart"/>
      <w:r w:rsidRPr="00832E52">
        <w:rPr>
          <w:sz w:val="22"/>
          <w:szCs w:val="22"/>
        </w:rPr>
        <w:t>.</w:t>
      </w:r>
      <w:r w:rsidRPr="00832E52">
        <w:rPr>
          <w:sz w:val="22"/>
          <w:szCs w:val="22"/>
        </w:rPr>
        <w:tab/>
      </w:r>
      <w:r w:rsidRPr="00832E52">
        <w:rPr>
          <w:sz w:val="22"/>
          <w:szCs w:val="22"/>
        </w:rPr>
        <w:tab/>
        <w:t>Introduction</w:t>
      </w:r>
      <w:r w:rsidR="00523D46"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proofErr w:type="gramEnd"/>
      <w:r w:rsidR="00523D46" w:rsidRPr="00832E52">
        <w:rPr>
          <w:sz w:val="22"/>
          <w:szCs w:val="22"/>
        </w:rPr>
        <w:tab/>
      </w:r>
      <w:r w:rsidR="009D21A2" w:rsidRPr="00832E52">
        <w:rPr>
          <w:sz w:val="22"/>
          <w:szCs w:val="22"/>
        </w:rPr>
        <w:t>5</w:t>
      </w:r>
      <w:r w:rsidR="001675CC">
        <w:rPr>
          <w:sz w:val="22"/>
          <w:szCs w:val="22"/>
        </w:rPr>
        <w:t>5</w:t>
      </w:r>
    </w:p>
    <w:p w14:paraId="238601FE" w14:textId="77777777" w:rsidR="0015672B" w:rsidRPr="00832E52" w:rsidRDefault="0015672B" w:rsidP="001502CD">
      <w:pPr>
        <w:rPr>
          <w:sz w:val="22"/>
          <w:szCs w:val="22"/>
        </w:rPr>
      </w:pPr>
    </w:p>
    <w:p w14:paraId="3BC59698" w14:textId="6725960C" w:rsidR="0015672B" w:rsidRPr="00832E52" w:rsidRDefault="0015672B" w:rsidP="001502CD">
      <w:pPr>
        <w:rPr>
          <w:sz w:val="22"/>
          <w:szCs w:val="22"/>
        </w:rPr>
      </w:pPr>
      <w:r w:rsidRPr="00832E52">
        <w:rPr>
          <w:sz w:val="22"/>
          <w:szCs w:val="22"/>
        </w:rPr>
        <w:t>II</w:t>
      </w:r>
      <w:proofErr w:type="gramStart"/>
      <w:r w:rsidRPr="00832E52">
        <w:rPr>
          <w:sz w:val="22"/>
          <w:szCs w:val="22"/>
        </w:rPr>
        <w:t>.</w:t>
      </w:r>
      <w:r w:rsidRPr="00832E52">
        <w:rPr>
          <w:sz w:val="22"/>
          <w:szCs w:val="22"/>
        </w:rPr>
        <w:tab/>
      </w:r>
      <w:r w:rsidRPr="00832E52">
        <w:rPr>
          <w:sz w:val="22"/>
          <w:szCs w:val="22"/>
        </w:rPr>
        <w:tab/>
        <w:t>Supplemental</w:t>
      </w:r>
      <w:proofErr w:type="gramEnd"/>
      <w:r w:rsidRPr="00832E52">
        <w:rPr>
          <w:sz w:val="22"/>
          <w:szCs w:val="22"/>
        </w:rPr>
        <w:t xml:space="preserve"> Guidance</w:t>
      </w:r>
      <w:r w:rsidR="00523D46"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r w:rsidR="00FD4A84" w:rsidRPr="00832E52">
        <w:rPr>
          <w:sz w:val="22"/>
          <w:szCs w:val="22"/>
        </w:rPr>
        <w:tab/>
      </w:r>
      <w:r w:rsidR="009D21A2" w:rsidRPr="00832E52">
        <w:rPr>
          <w:sz w:val="22"/>
          <w:szCs w:val="22"/>
        </w:rPr>
        <w:t>5</w:t>
      </w:r>
      <w:r w:rsidR="001675CC">
        <w:rPr>
          <w:sz w:val="22"/>
          <w:szCs w:val="22"/>
        </w:rPr>
        <w:t>5</w:t>
      </w:r>
    </w:p>
    <w:p w14:paraId="0F3CABC7" w14:textId="77777777" w:rsidR="0015672B" w:rsidRPr="00832E52" w:rsidRDefault="0015672B" w:rsidP="001502CD">
      <w:pPr>
        <w:rPr>
          <w:sz w:val="22"/>
          <w:szCs w:val="22"/>
        </w:rPr>
      </w:pPr>
    </w:p>
    <w:p w14:paraId="0611A32C" w14:textId="47870DEF" w:rsidR="0015672B" w:rsidRPr="00832E52" w:rsidRDefault="0015672B" w:rsidP="001502CD">
      <w:pPr>
        <w:rPr>
          <w:sz w:val="22"/>
          <w:szCs w:val="22"/>
        </w:rPr>
      </w:pPr>
      <w:r w:rsidRPr="00832E52">
        <w:rPr>
          <w:sz w:val="22"/>
          <w:szCs w:val="22"/>
        </w:rPr>
        <w:t>III</w:t>
      </w:r>
      <w:proofErr w:type="gramStart"/>
      <w:r w:rsidRPr="00832E52">
        <w:rPr>
          <w:sz w:val="22"/>
          <w:szCs w:val="22"/>
        </w:rPr>
        <w:t>.</w:t>
      </w:r>
      <w:r w:rsidRPr="00832E52">
        <w:rPr>
          <w:sz w:val="22"/>
          <w:szCs w:val="22"/>
        </w:rPr>
        <w:tab/>
      </w:r>
      <w:r w:rsidRPr="00832E52">
        <w:rPr>
          <w:sz w:val="22"/>
          <w:szCs w:val="22"/>
        </w:rPr>
        <w:tab/>
        <w:t>Additional</w:t>
      </w:r>
      <w:proofErr w:type="gramEnd"/>
      <w:r w:rsidRPr="00832E52">
        <w:rPr>
          <w:sz w:val="22"/>
          <w:szCs w:val="22"/>
        </w:rPr>
        <w:t xml:space="preserve"> Requirements</w:t>
      </w:r>
      <w:r w:rsidR="001971C5" w:rsidRPr="00832E52">
        <w:rPr>
          <w:sz w:val="22"/>
          <w:szCs w:val="22"/>
        </w:rPr>
        <w:tab/>
      </w:r>
      <w:r w:rsidR="001971C5" w:rsidRPr="00832E52">
        <w:rPr>
          <w:sz w:val="22"/>
          <w:szCs w:val="22"/>
        </w:rPr>
        <w:tab/>
      </w:r>
      <w:r w:rsidR="001971C5" w:rsidRPr="00832E52">
        <w:rPr>
          <w:sz w:val="22"/>
          <w:szCs w:val="22"/>
        </w:rPr>
        <w:tab/>
      </w:r>
      <w:r w:rsidR="001971C5" w:rsidRPr="00832E52">
        <w:rPr>
          <w:sz w:val="22"/>
          <w:szCs w:val="22"/>
        </w:rPr>
        <w:tab/>
      </w:r>
      <w:r w:rsidR="00523D46" w:rsidRPr="00832E52">
        <w:rPr>
          <w:sz w:val="22"/>
          <w:szCs w:val="22"/>
        </w:rPr>
        <w:tab/>
      </w:r>
      <w:r w:rsidR="00523D46" w:rsidRPr="00832E52">
        <w:rPr>
          <w:sz w:val="22"/>
          <w:szCs w:val="22"/>
        </w:rPr>
        <w:tab/>
      </w:r>
      <w:r w:rsidR="00523D46" w:rsidRPr="00832E52">
        <w:rPr>
          <w:sz w:val="22"/>
          <w:szCs w:val="22"/>
        </w:rPr>
        <w:tab/>
      </w:r>
      <w:r w:rsidR="009D21A2" w:rsidRPr="00832E52">
        <w:rPr>
          <w:sz w:val="22"/>
          <w:szCs w:val="22"/>
        </w:rPr>
        <w:t>5</w:t>
      </w:r>
      <w:r w:rsidR="001675CC">
        <w:rPr>
          <w:sz w:val="22"/>
          <w:szCs w:val="22"/>
        </w:rPr>
        <w:t>5</w:t>
      </w:r>
    </w:p>
    <w:p w14:paraId="5B08B5D1" w14:textId="77777777" w:rsidR="0015672B" w:rsidRPr="00832E52" w:rsidRDefault="0015672B" w:rsidP="001502CD">
      <w:pPr>
        <w:rPr>
          <w:sz w:val="22"/>
          <w:szCs w:val="22"/>
        </w:rPr>
      </w:pPr>
    </w:p>
    <w:p w14:paraId="14B15BD9" w14:textId="454AC716" w:rsidR="00A95241"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r w:rsidRPr="00832E52">
        <w:rPr>
          <w:sz w:val="22"/>
          <w:szCs w:val="22"/>
        </w:rPr>
        <w:t>Appendix A</w:t>
      </w:r>
      <w:r w:rsidRPr="00832E52">
        <w:rPr>
          <w:sz w:val="22"/>
          <w:szCs w:val="22"/>
        </w:rPr>
        <w:tab/>
      </w:r>
      <w:r w:rsidR="003703D0" w:rsidRPr="00832E52">
        <w:rPr>
          <w:sz w:val="22"/>
          <w:szCs w:val="22"/>
        </w:rPr>
        <w:t>FY-</w:t>
      </w:r>
      <w:r w:rsidR="002507AA" w:rsidRPr="00832E52">
        <w:rPr>
          <w:sz w:val="22"/>
          <w:szCs w:val="22"/>
        </w:rPr>
        <w:t>2026</w:t>
      </w:r>
      <w:r w:rsidR="001502CD" w:rsidRPr="00832E52">
        <w:rPr>
          <w:sz w:val="22"/>
          <w:szCs w:val="22"/>
        </w:rPr>
        <w:t xml:space="preserve"> </w:t>
      </w:r>
      <w:r w:rsidRPr="00832E52">
        <w:rPr>
          <w:sz w:val="22"/>
          <w:szCs w:val="22"/>
        </w:rPr>
        <w:t>Assumed Available Funds</w:t>
      </w:r>
      <w:r w:rsidR="00821B5B" w:rsidRPr="00832E52">
        <w:rPr>
          <w:sz w:val="22"/>
          <w:szCs w:val="22"/>
        </w:rPr>
        <w:tab/>
      </w:r>
      <w:r w:rsidRPr="00832E52">
        <w:rPr>
          <w:sz w:val="22"/>
          <w:szCs w:val="22"/>
        </w:rPr>
        <w:tab/>
      </w:r>
      <w:r w:rsidR="007B26DB" w:rsidRPr="00832E52">
        <w:rPr>
          <w:sz w:val="22"/>
          <w:szCs w:val="22"/>
        </w:rPr>
        <w:tab/>
      </w:r>
      <w:r w:rsidRPr="00832E52">
        <w:rPr>
          <w:sz w:val="22"/>
          <w:szCs w:val="22"/>
        </w:rPr>
        <w:tab/>
      </w:r>
      <w:r w:rsidRPr="00832E52">
        <w:rPr>
          <w:sz w:val="22"/>
          <w:szCs w:val="22"/>
        </w:rPr>
        <w:tab/>
      </w:r>
      <w:proofErr w:type="gramStart"/>
      <w:r w:rsidR="001502CD" w:rsidRPr="00832E52">
        <w:rPr>
          <w:sz w:val="22"/>
          <w:szCs w:val="22"/>
        </w:rPr>
        <w:tab/>
      </w:r>
      <w:r w:rsidRPr="00832E52">
        <w:rPr>
          <w:sz w:val="22"/>
          <w:szCs w:val="22"/>
        </w:rPr>
        <w:t xml:space="preserve">  </w:t>
      </w:r>
      <w:r w:rsidR="009D21A2" w:rsidRPr="00832E52">
        <w:rPr>
          <w:sz w:val="22"/>
          <w:szCs w:val="22"/>
        </w:rPr>
        <w:t>6</w:t>
      </w:r>
      <w:r w:rsidR="001675CC">
        <w:rPr>
          <w:sz w:val="22"/>
          <w:szCs w:val="22"/>
        </w:rPr>
        <w:t>1</w:t>
      </w:r>
      <w:proofErr w:type="gramEnd"/>
    </w:p>
    <w:p w14:paraId="14B209A1" w14:textId="21A41230" w:rsidR="001A1180" w:rsidRPr="00832E52" w:rsidRDefault="00A95241"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r w:rsidRPr="00832E52">
        <w:rPr>
          <w:sz w:val="22"/>
          <w:szCs w:val="22"/>
        </w:rPr>
        <w:t>Appendix B</w:t>
      </w:r>
      <w:r w:rsidRPr="00832E52">
        <w:rPr>
          <w:sz w:val="22"/>
          <w:szCs w:val="22"/>
        </w:rPr>
        <w:tab/>
        <w:t>Projected Schedule of Outlays</w:t>
      </w:r>
      <w:r w:rsidR="008911C5" w:rsidRPr="00832E52">
        <w:rPr>
          <w:sz w:val="22"/>
          <w:szCs w:val="22"/>
        </w:rPr>
        <w:t xml:space="preserve"> (EPA/SP/Milestone Schedule)</w:t>
      </w:r>
      <w:r w:rsidR="00EC2238" w:rsidRPr="00832E52">
        <w:rPr>
          <w:sz w:val="22"/>
          <w:szCs w:val="22"/>
        </w:rPr>
        <w:tab/>
      </w:r>
      <w:r w:rsidR="00EC2238" w:rsidRPr="00832E52">
        <w:rPr>
          <w:sz w:val="22"/>
          <w:szCs w:val="22"/>
        </w:rPr>
        <w:tab/>
      </w:r>
      <w:proofErr w:type="gramStart"/>
      <w:r w:rsidR="00EC2238" w:rsidRPr="00832E52">
        <w:rPr>
          <w:sz w:val="22"/>
          <w:szCs w:val="22"/>
        </w:rPr>
        <w:tab/>
        <w:t xml:space="preserve"> </w:t>
      </w:r>
      <w:r w:rsidRPr="00832E52">
        <w:rPr>
          <w:sz w:val="22"/>
          <w:szCs w:val="22"/>
        </w:rPr>
        <w:t xml:space="preserve"> </w:t>
      </w:r>
      <w:r w:rsidR="009D21A2" w:rsidRPr="00832E52">
        <w:rPr>
          <w:sz w:val="22"/>
          <w:szCs w:val="22"/>
        </w:rPr>
        <w:t>70</w:t>
      </w:r>
      <w:proofErr w:type="gramEnd"/>
    </w:p>
    <w:p w14:paraId="54EA45BD" w14:textId="6A54B69E" w:rsidR="00A95241" w:rsidRPr="00832E52" w:rsidRDefault="001A1180"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r w:rsidRPr="00832E52">
        <w:rPr>
          <w:sz w:val="22"/>
          <w:szCs w:val="22"/>
        </w:rPr>
        <w:t>Appendix C</w:t>
      </w:r>
      <w:r w:rsidRPr="00832E52">
        <w:rPr>
          <w:sz w:val="22"/>
          <w:szCs w:val="22"/>
        </w:rPr>
        <w:tab/>
        <w:t>Coordination Schedule for Jointly Funded Projects</w:t>
      </w:r>
      <w:r w:rsidRPr="00832E52">
        <w:rPr>
          <w:sz w:val="22"/>
          <w:szCs w:val="22"/>
        </w:rPr>
        <w:tab/>
      </w:r>
      <w:r w:rsidRPr="00832E52">
        <w:rPr>
          <w:sz w:val="22"/>
          <w:szCs w:val="22"/>
        </w:rPr>
        <w:tab/>
      </w:r>
      <w:r w:rsidRPr="00832E52">
        <w:rPr>
          <w:sz w:val="22"/>
          <w:szCs w:val="22"/>
        </w:rPr>
        <w:tab/>
      </w:r>
      <w:proofErr w:type="gramStart"/>
      <w:r w:rsidRPr="00832E52">
        <w:rPr>
          <w:sz w:val="22"/>
          <w:szCs w:val="22"/>
        </w:rPr>
        <w:tab/>
        <w:t xml:space="preserve">  </w:t>
      </w:r>
      <w:r w:rsidR="009D21A2" w:rsidRPr="00832E52">
        <w:rPr>
          <w:sz w:val="22"/>
          <w:szCs w:val="22"/>
        </w:rPr>
        <w:t>7</w:t>
      </w:r>
      <w:r w:rsidR="001675CC">
        <w:rPr>
          <w:sz w:val="22"/>
          <w:szCs w:val="22"/>
        </w:rPr>
        <w:t>2</w:t>
      </w:r>
      <w:proofErr w:type="gramEnd"/>
    </w:p>
    <w:p w14:paraId="3B09934A" w14:textId="0E4B7F1F" w:rsidR="001502CD" w:rsidRPr="00832E52" w:rsidRDefault="001502CD" w:rsidP="001502C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r w:rsidRPr="00832E52">
        <w:rPr>
          <w:sz w:val="22"/>
          <w:szCs w:val="22"/>
        </w:rPr>
        <w:t xml:space="preserve">Appendix D </w:t>
      </w:r>
      <w:r w:rsidRPr="00832E52">
        <w:rPr>
          <w:sz w:val="22"/>
          <w:szCs w:val="22"/>
        </w:rPr>
        <w:tab/>
        <w:t>Program Administrative Fee Collection, Usage, and Status</w:t>
      </w:r>
      <w:r w:rsidRPr="00832E52">
        <w:rPr>
          <w:sz w:val="22"/>
          <w:szCs w:val="22"/>
        </w:rPr>
        <w:tab/>
      </w:r>
      <w:r w:rsidRPr="00832E52">
        <w:rPr>
          <w:sz w:val="22"/>
          <w:szCs w:val="22"/>
        </w:rPr>
        <w:tab/>
      </w:r>
      <w:proofErr w:type="gramStart"/>
      <w:r w:rsidRPr="00832E52">
        <w:rPr>
          <w:sz w:val="22"/>
          <w:szCs w:val="22"/>
        </w:rPr>
        <w:tab/>
      </w:r>
      <w:r w:rsidR="000F2FE4" w:rsidRPr="00832E52">
        <w:rPr>
          <w:sz w:val="22"/>
          <w:szCs w:val="22"/>
        </w:rPr>
        <w:t xml:space="preserve">  </w:t>
      </w:r>
      <w:r w:rsidR="001675CC">
        <w:rPr>
          <w:sz w:val="22"/>
          <w:szCs w:val="22"/>
        </w:rPr>
        <w:t>75</w:t>
      </w:r>
      <w:proofErr w:type="gramEnd"/>
    </w:p>
    <w:p w14:paraId="0AD9C6F4" w14:textId="77777777" w:rsidR="001971C5" w:rsidRPr="00616E5F" w:rsidRDefault="001971C5">
      <w:pPr>
        <w:rPr>
          <w:sz w:val="23"/>
          <w:szCs w:val="23"/>
        </w:rPr>
      </w:pPr>
      <w:r w:rsidRPr="00616E5F">
        <w:rPr>
          <w:sz w:val="23"/>
          <w:szCs w:val="23"/>
        </w:rPr>
        <w:br w:type="page"/>
      </w:r>
    </w:p>
    <w:p w14:paraId="0E77C37E" w14:textId="72555362" w:rsidR="00343836" w:rsidRPr="001675CC" w:rsidRDefault="00AC7615" w:rsidP="00343836">
      <w:pPr>
        <w:rPr>
          <w:b/>
          <w:sz w:val="23"/>
          <w:szCs w:val="23"/>
          <w:u w:val="single"/>
        </w:rPr>
      </w:pPr>
      <w:r w:rsidRPr="001675CC">
        <w:rPr>
          <w:b/>
          <w:sz w:val="23"/>
          <w:szCs w:val="23"/>
          <w:u w:val="single"/>
        </w:rPr>
        <w:lastRenderedPageBreak/>
        <w:t>FY-</w:t>
      </w:r>
      <w:r w:rsidR="003B3E01" w:rsidRPr="001675CC">
        <w:rPr>
          <w:b/>
          <w:sz w:val="23"/>
          <w:szCs w:val="23"/>
          <w:u w:val="single"/>
        </w:rPr>
        <w:t xml:space="preserve">2026 </w:t>
      </w:r>
      <w:r w:rsidR="00343836" w:rsidRPr="001675CC">
        <w:rPr>
          <w:b/>
          <w:sz w:val="23"/>
          <w:szCs w:val="23"/>
          <w:u w:val="single"/>
        </w:rPr>
        <w:t>Intended Use Plan (IUP) Background/Summary</w:t>
      </w:r>
    </w:p>
    <w:p w14:paraId="23937D69" w14:textId="77777777" w:rsidR="00343836" w:rsidRPr="001675CC" w:rsidRDefault="00343836" w:rsidP="00343836">
      <w:pPr>
        <w:rPr>
          <w:sz w:val="23"/>
          <w:szCs w:val="23"/>
        </w:rPr>
      </w:pPr>
    </w:p>
    <w:p w14:paraId="6C3EE74E" w14:textId="0978782A" w:rsidR="00343836" w:rsidRPr="001675CC" w:rsidRDefault="00343836" w:rsidP="00343836">
      <w:pPr>
        <w:jc w:val="both"/>
        <w:rPr>
          <w:sz w:val="23"/>
          <w:szCs w:val="23"/>
        </w:rPr>
      </w:pPr>
      <w:r w:rsidRPr="001675CC">
        <w:rPr>
          <w:sz w:val="23"/>
          <w:szCs w:val="23"/>
        </w:rPr>
        <w:t xml:space="preserve">On November 15, </w:t>
      </w:r>
      <w:r w:rsidR="00564049" w:rsidRPr="001675CC">
        <w:rPr>
          <w:sz w:val="23"/>
          <w:szCs w:val="23"/>
        </w:rPr>
        <w:t>2021</w:t>
      </w:r>
      <w:r w:rsidRPr="001675CC">
        <w:rPr>
          <w:sz w:val="23"/>
          <w:szCs w:val="23"/>
        </w:rPr>
        <w:t xml:space="preserve">, the federal Infrastructure Investments and Jobs Act (IIJA) was signed into law.  </w:t>
      </w:r>
      <w:r w:rsidR="004564AF" w:rsidRPr="001675CC">
        <w:rPr>
          <w:sz w:val="23"/>
          <w:szCs w:val="23"/>
        </w:rPr>
        <w:t>Among other things, the IIJA</w:t>
      </w:r>
      <w:r w:rsidR="00821B5B" w:rsidRPr="001675CC">
        <w:rPr>
          <w:sz w:val="23"/>
          <w:szCs w:val="23"/>
        </w:rPr>
        <w:t xml:space="preserve"> 1</w:t>
      </w:r>
      <w:r w:rsidRPr="001675CC">
        <w:rPr>
          <w:sz w:val="23"/>
          <w:szCs w:val="23"/>
        </w:rPr>
        <w:t>) appropriated supplemental “General” CWSRF funding</w:t>
      </w:r>
      <w:r w:rsidR="006725AE" w:rsidRPr="001675CC">
        <w:rPr>
          <w:sz w:val="23"/>
          <w:szCs w:val="23"/>
        </w:rPr>
        <w:t xml:space="preserve"> over five years (2022-2026)</w:t>
      </w:r>
      <w:r w:rsidRPr="001675CC">
        <w:rPr>
          <w:sz w:val="23"/>
          <w:szCs w:val="23"/>
        </w:rPr>
        <w:t>, 49% of which must be made available as subsidy, 2) appropriated supplemental “Emerging Contaminant” CWSRF funding</w:t>
      </w:r>
      <w:r w:rsidR="006725AE" w:rsidRPr="001675CC">
        <w:rPr>
          <w:sz w:val="23"/>
          <w:szCs w:val="23"/>
        </w:rPr>
        <w:t xml:space="preserve"> over </w:t>
      </w:r>
      <w:r w:rsidR="00AF34C7" w:rsidRPr="001675CC">
        <w:rPr>
          <w:sz w:val="23"/>
          <w:szCs w:val="23"/>
        </w:rPr>
        <w:t>f</w:t>
      </w:r>
      <w:r w:rsidR="006725AE" w:rsidRPr="001675CC">
        <w:rPr>
          <w:sz w:val="23"/>
          <w:szCs w:val="23"/>
        </w:rPr>
        <w:t>ive years (2022-2026)</w:t>
      </w:r>
      <w:r w:rsidRPr="001675CC">
        <w:rPr>
          <w:sz w:val="23"/>
          <w:szCs w:val="23"/>
        </w:rPr>
        <w:t xml:space="preserve">, 100% of which must be made available as subsidy, 3) required states to reevaluate </w:t>
      </w:r>
      <w:r w:rsidR="00A50617" w:rsidRPr="001675CC">
        <w:rPr>
          <w:sz w:val="23"/>
          <w:szCs w:val="23"/>
        </w:rPr>
        <w:t xml:space="preserve">their </w:t>
      </w:r>
      <w:r w:rsidRPr="001675CC">
        <w:rPr>
          <w:sz w:val="23"/>
          <w:szCs w:val="23"/>
        </w:rPr>
        <w:t>CWSRF subsidy “affordability criteria” to ensure more of a focus</w:t>
      </w:r>
      <w:r w:rsidR="00BC580F" w:rsidRPr="001675CC">
        <w:rPr>
          <w:sz w:val="23"/>
          <w:szCs w:val="23"/>
        </w:rPr>
        <w:t xml:space="preserve"> on “disadvantaged</w:t>
      </w:r>
      <w:r w:rsidRPr="001675CC">
        <w:rPr>
          <w:sz w:val="23"/>
          <w:szCs w:val="23"/>
        </w:rPr>
        <w:t xml:space="preserve">” communities (including those within larger </w:t>
      </w:r>
      <w:r w:rsidR="00A46009" w:rsidRPr="001675CC">
        <w:rPr>
          <w:sz w:val="23"/>
          <w:szCs w:val="23"/>
        </w:rPr>
        <w:t>“non-disadvantaged”</w:t>
      </w:r>
      <w:r w:rsidRPr="001675CC">
        <w:rPr>
          <w:sz w:val="23"/>
          <w:szCs w:val="23"/>
        </w:rPr>
        <w:t xml:space="preserve"> </w:t>
      </w:r>
      <w:r w:rsidR="0091519F" w:rsidRPr="001675CC">
        <w:rPr>
          <w:sz w:val="23"/>
          <w:szCs w:val="23"/>
        </w:rPr>
        <w:t>service areas</w:t>
      </w:r>
      <w:r w:rsidRPr="001675CC">
        <w:rPr>
          <w:sz w:val="23"/>
          <w:szCs w:val="23"/>
        </w:rPr>
        <w:t>), 4) imposed “Bu</w:t>
      </w:r>
      <w:r w:rsidR="00B34FB8" w:rsidRPr="001675CC">
        <w:rPr>
          <w:sz w:val="23"/>
          <w:szCs w:val="23"/>
        </w:rPr>
        <w:t>ild A</w:t>
      </w:r>
      <w:r w:rsidRPr="001675CC">
        <w:rPr>
          <w:sz w:val="23"/>
          <w:szCs w:val="23"/>
        </w:rPr>
        <w:t>merica Bu</w:t>
      </w:r>
      <w:r w:rsidR="00B34FB8" w:rsidRPr="001675CC">
        <w:rPr>
          <w:sz w:val="23"/>
          <w:szCs w:val="23"/>
        </w:rPr>
        <w:t>y</w:t>
      </w:r>
      <w:r w:rsidRPr="001675CC">
        <w:rPr>
          <w:sz w:val="23"/>
          <w:szCs w:val="23"/>
        </w:rPr>
        <w:t xml:space="preserve"> America (BABA)” requirements on all FY-22 and after CWSRF capitalization</w:t>
      </w:r>
      <w:r w:rsidR="006E167C" w:rsidRPr="001675CC">
        <w:rPr>
          <w:sz w:val="23"/>
          <w:szCs w:val="23"/>
        </w:rPr>
        <w:t xml:space="preserve"> (cap)</w:t>
      </w:r>
      <w:r w:rsidRPr="001675CC">
        <w:rPr>
          <w:sz w:val="23"/>
          <w:szCs w:val="23"/>
        </w:rPr>
        <w:t xml:space="preserve"> grant funds, and 5) amended Title VI of the Clean Water Act to allow states to use up to 2% of the </w:t>
      </w:r>
      <w:r w:rsidR="002F724A" w:rsidRPr="001675CC">
        <w:rPr>
          <w:sz w:val="23"/>
          <w:szCs w:val="23"/>
        </w:rPr>
        <w:t xml:space="preserve">CWSRF </w:t>
      </w:r>
      <w:r w:rsidR="006E167C" w:rsidRPr="001675CC">
        <w:rPr>
          <w:sz w:val="23"/>
          <w:szCs w:val="23"/>
        </w:rPr>
        <w:t>cap</w:t>
      </w:r>
      <w:r w:rsidRPr="001675CC">
        <w:rPr>
          <w:sz w:val="23"/>
          <w:szCs w:val="23"/>
        </w:rPr>
        <w:t xml:space="preserve"> grant funds for “technical assistance (TA).”</w:t>
      </w:r>
    </w:p>
    <w:p w14:paraId="443C8416" w14:textId="77777777" w:rsidR="00343836" w:rsidRPr="001675CC" w:rsidRDefault="00343836" w:rsidP="00343836">
      <w:pPr>
        <w:jc w:val="both"/>
        <w:rPr>
          <w:sz w:val="23"/>
          <w:szCs w:val="23"/>
        </w:rPr>
      </w:pPr>
    </w:p>
    <w:p w14:paraId="21935F41" w14:textId="16671D74" w:rsidR="00BA2F81" w:rsidRPr="001675CC" w:rsidRDefault="006725AE" w:rsidP="009C298C">
      <w:pPr>
        <w:jc w:val="both"/>
        <w:rPr>
          <w:sz w:val="23"/>
          <w:szCs w:val="23"/>
          <w:highlight w:val="yellow"/>
        </w:rPr>
      </w:pPr>
      <w:r w:rsidRPr="001675CC">
        <w:rPr>
          <w:sz w:val="23"/>
          <w:szCs w:val="23"/>
        </w:rPr>
        <w:t xml:space="preserve">Through this (the </w:t>
      </w:r>
      <w:r w:rsidR="00045348" w:rsidRPr="001675CC">
        <w:rPr>
          <w:sz w:val="23"/>
          <w:szCs w:val="23"/>
        </w:rPr>
        <w:t>FY-</w:t>
      </w:r>
      <w:r w:rsidR="00FF5F36" w:rsidRPr="001675CC">
        <w:rPr>
          <w:sz w:val="23"/>
          <w:szCs w:val="23"/>
        </w:rPr>
        <w:t>26</w:t>
      </w:r>
      <w:r w:rsidRPr="001675CC">
        <w:rPr>
          <w:sz w:val="23"/>
          <w:szCs w:val="23"/>
        </w:rPr>
        <w:t xml:space="preserve">) IUP MDEQ </w:t>
      </w:r>
      <w:r w:rsidR="002A1379" w:rsidRPr="001675CC">
        <w:rPr>
          <w:sz w:val="23"/>
          <w:szCs w:val="23"/>
        </w:rPr>
        <w:t>will be</w:t>
      </w:r>
      <w:r w:rsidRPr="001675CC">
        <w:rPr>
          <w:sz w:val="23"/>
          <w:szCs w:val="23"/>
        </w:rPr>
        <w:t xml:space="preserve"> applying for both the </w:t>
      </w:r>
      <w:r w:rsidR="00045348" w:rsidRPr="001675CC">
        <w:rPr>
          <w:sz w:val="23"/>
          <w:szCs w:val="23"/>
        </w:rPr>
        <w:t>FY-</w:t>
      </w:r>
      <w:r w:rsidR="002507AA" w:rsidRPr="001675CC">
        <w:rPr>
          <w:sz w:val="23"/>
          <w:szCs w:val="23"/>
        </w:rPr>
        <w:t>26</w:t>
      </w:r>
      <w:r w:rsidRPr="001675CC">
        <w:rPr>
          <w:sz w:val="23"/>
          <w:szCs w:val="23"/>
        </w:rPr>
        <w:t xml:space="preserve"> Annual/Base CWSRF cap grant and the </w:t>
      </w:r>
      <w:r w:rsidR="00045348" w:rsidRPr="001675CC">
        <w:rPr>
          <w:sz w:val="23"/>
          <w:szCs w:val="23"/>
        </w:rPr>
        <w:t>FY-</w:t>
      </w:r>
      <w:r w:rsidR="002507AA" w:rsidRPr="001675CC">
        <w:rPr>
          <w:sz w:val="23"/>
          <w:szCs w:val="23"/>
        </w:rPr>
        <w:t>26</w:t>
      </w:r>
      <w:r w:rsidRPr="001675CC">
        <w:rPr>
          <w:sz w:val="23"/>
          <w:szCs w:val="23"/>
        </w:rPr>
        <w:t xml:space="preserve"> </w:t>
      </w:r>
      <w:r w:rsidR="006D5850" w:rsidRPr="001675CC">
        <w:rPr>
          <w:sz w:val="23"/>
          <w:szCs w:val="23"/>
        </w:rPr>
        <w:t>IIJA</w:t>
      </w:r>
      <w:r w:rsidRPr="001675CC">
        <w:rPr>
          <w:sz w:val="23"/>
          <w:szCs w:val="23"/>
        </w:rPr>
        <w:t xml:space="preserve"> Supplemental General cap grant.  MDEQ intends to </w:t>
      </w:r>
      <w:proofErr w:type="gramStart"/>
      <w:r w:rsidRPr="001675CC">
        <w:rPr>
          <w:sz w:val="23"/>
          <w:szCs w:val="23"/>
        </w:rPr>
        <w:t>obligate</w:t>
      </w:r>
      <w:proofErr w:type="gramEnd"/>
      <w:r w:rsidRPr="001675CC">
        <w:rPr>
          <w:sz w:val="23"/>
          <w:szCs w:val="23"/>
        </w:rPr>
        <w:t xml:space="preserve"> </w:t>
      </w:r>
      <w:proofErr w:type="gramStart"/>
      <w:r w:rsidRPr="001675CC">
        <w:rPr>
          <w:sz w:val="23"/>
          <w:szCs w:val="23"/>
        </w:rPr>
        <w:t>all of</w:t>
      </w:r>
      <w:proofErr w:type="gramEnd"/>
      <w:r w:rsidRPr="001675CC">
        <w:rPr>
          <w:sz w:val="23"/>
          <w:szCs w:val="23"/>
        </w:rPr>
        <w:t xml:space="preserve"> these funds in </w:t>
      </w:r>
      <w:r w:rsidR="00045348" w:rsidRPr="001675CC">
        <w:rPr>
          <w:sz w:val="23"/>
          <w:szCs w:val="23"/>
        </w:rPr>
        <w:t>FY-26</w:t>
      </w:r>
      <w:r w:rsidRPr="001675CC">
        <w:rPr>
          <w:sz w:val="23"/>
          <w:szCs w:val="23"/>
        </w:rPr>
        <w:t xml:space="preserve"> as reflected later in this IUP.  </w:t>
      </w:r>
    </w:p>
    <w:p w14:paraId="56EC0D71" w14:textId="7F306F05" w:rsidR="00BA2F81" w:rsidRPr="001675CC" w:rsidRDefault="00BA2F81" w:rsidP="009C298C">
      <w:pPr>
        <w:jc w:val="both"/>
        <w:rPr>
          <w:sz w:val="23"/>
          <w:szCs w:val="23"/>
          <w:highlight w:val="yellow"/>
        </w:rPr>
      </w:pPr>
    </w:p>
    <w:p w14:paraId="10E9696B" w14:textId="00B38100" w:rsidR="00343836" w:rsidRPr="001675CC" w:rsidRDefault="009C298C" w:rsidP="005F6E38">
      <w:pPr>
        <w:jc w:val="both"/>
        <w:rPr>
          <w:strike/>
          <w:sz w:val="23"/>
          <w:szCs w:val="23"/>
        </w:rPr>
      </w:pPr>
      <w:r w:rsidRPr="001675CC">
        <w:rPr>
          <w:sz w:val="23"/>
          <w:szCs w:val="23"/>
        </w:rPr>
        <w:t xml:space="preserve">Regarding the </w:t>
      </w:r>
      <w:r w:rsidR="00045348" w:rsidRPr="001675CC">
        <w:rPr>
          <w:sz w:val="23"/>
          <w:szCs w:val="23"/>
        </w:rPr>
        <w:t>FY-</w:t>
      </w:r>
      <w:r w:rsidR="0008247A" w:rsidRPr="001675CC">
        <w:rPr>
          <w:sz w:val="23"/>
          <w:szCs w:val="23"/>
        </w:rPr>
        <w:t xml:space="preserve">26 </w:t>
      </w:r>
      <w:r w:rsidR="006D5850" w:rsidRPr="001675CC">
        <w:rPr>
          <w:sz w:val="23"/>
          <w:szCs w:val="23"/>
        </w:rPr>
        <w:t>IIJA</w:t>
      </w:r>
      <w:r w:rsidRPr="001675CC">
        <w:rPr>
          <w:sz w:val="23"/>
          <w:szCs w:val="23"/>
        </w:rPr>
        <w:t xml:space="preserve"> Supplemental Emerging Contaminants cap grant</w:t>
      </w:r>
      <w:r w:rsidR="00BA2F81" w:rsidRPr="001675CC">
        <w:rPr>
          <w:sz w:val="23"/>
          <w:szCs w:val="23"/>
        </w:rPr>
        <w:t>s</w:t>
      </w:r>
      <w:r w:rsidRPr="001675CC">
        <w:rPr>
          <w:sz w:val="23"/>
          <w:szCs w:val="23"/>
        </w:rPr>
        <w:t xml:space="preserve">, </w:t>
      </w:r>
      <w:r w:rsidR="009537E3" w:rsidRPr="001675CC">
        <w:rPr>
          <w:sz w:val="23"/>
          <w:szCs w:val="23"/>
        </w:rPr>
        <w:t xml:space="preserve">MDEQ </w:t>
      </w:r>
      <w:r w:rsidR="0093772F" w:rsidRPr="001675CC">
        <w:rPr>
          <w:sz w:val="23"/>
          <w:szCs w:val="23"/>
        </w:rPr>
        <w:t xml:space="preserve">may </w:t>
      </w:r>
      <w:r w:rsidR="00BA2F81" w:rsidRPr="001675CC">
        <w:rPr>
          <w:sz w:val="23"/>
          <w:szCs w:val="23"/>
        </w:rPr>
        <w:t>apply f</w:t>
      </w:r>
      <w:r w:rsidR="0031065B" w:rsidRPr="001675CC">
        <w:rPr>
          <w:sz w:val="23"/>
          <w:szCs w:val="23"/>
        </w:rPr>
        <w:t xml:space="preserve">or </w:t>
      </w:r>
      <w:r w:rsidR="00045348" w:rsidRPr="001675CC">
        <w:rPr>
          <w:sz w:val="23"/>
          <w:szCs w:val="23"/>
        </w:rPr>
        <w:t>FY-</w:t>
      </w:r>
      <w:r w:rsidR="0008247A" w:rsidRPr="001675CC">
        <w:rPr>
          <w:sz w:val="23"/>
          <w:szCs w:val="23"/>
        </w:rPr>
        <w:t xml:space="preserve">26 </w:t>
      </w:r>
      <w:r w:rsidR="00BA2F81" w:rsidRPr="001675CC">
        <w:rPr>
          <w:sz w:val="23"/>
          <w:szCs w:val="23"/>
        </w:rPr>
        <w:t xml:space="preserve">through a </w:t>
      </w:r>
      <w:r w:rsidR="009537E3" w:rsidRPr="001675CC">
        <w:rPr>
          <w:sz w:val="23"/>
          <w:szCs w:val="23"/>
        </w:rPr>
        <w:t xml:space="preserve">separate IUP </w:t>
      </w:r>
      <w:r w:rsidR="00111E08" w:rsidRPr="001675CC">
        <w:rPr>
          <w:sz w:val="23"/>
          <w:szCs w:val="23"/>
        </w:rPr>
        <w:t xml:space="preserve">specifically </w:t>
      </w:r>
      <w:r w:rsidR="009537E3" w:rsidRPr="001675CC">
        <w:rPr>
          <w:sz w:val="23"/>
          <w:szCs w:val="23"/>
        </w:rPr>
        <w:t>prepared to cover just the Emerging Contaminant</w:t>
      </w:r>
      <w:r w:rsidR="00B34FB8" w:rsidRPr="001675CC">
        <w:rPr>
          <w:sz w:val="23"/>
          <w:szCs w:val="23"/>
        </w:rPr>
        <w:t>s</w:t>
      </w:r>
      <w:r w:rsidR="009537E3" w:rsidRPr="001675CC">
        <w:rPr>
          <w:sz w:val="23"/>
          <w:szCs w:val="23"/>
        </w:rPr>
        <w:t xml:space="preserve"> funds.</w:t>
      </w:r>
    </w:p>
    <w:p w14:paraId="3430FA34" w14:textId="77777777" w:rsidR="00775B9B" w:rsidRPr="001675CC" w:rsidRDefault="00775B9B" w:rsidP="00D75F2D">
      <w:pPr>
        <w:jc w:val="both"/>
        <w:rPr>
          <w:sz w:val="23"/>
          <w:szCs w:val="23"/>
        </w:rPr>
      </w:pPr>
    </w:p>
    <w:p w14:paraId="4B1F511A" w14:textId="01689054" w:rsidR="00A95241" w:rsidRPr="001675CC" w:rsidRDefault="00323FAF" w:rsidP="00D75F2D">
      <w:pPr>
        <w:jc w:val="both"/>
        <w:rPr>
          <w:sz w:val="23"/>
          <w:szCs w:val="23"/>
        </w:rPr>
      </w:pPr>
      <w:r w:rsidRPr="001675CC">
        <w:rPr>
          <w:sz w:val="23"/>
          <w:szCs w:val="23"/>
        </w:rPr>
        <w:t>Regarding the 2% TA funding</w:t>
      </w:r>
      <w:r w:rsidR="0075204B" w:rsidRPr="001675CC">
        <w:rPr>
          <w:sz w:val="23"/>
          <w:szCs w:val="23"/>
        </w:rPr>
        <w:t xml:space="preserve">, </w:t>
      </w:r>
      <w:r w:rsidR="00343836" w:rsidRPr="001675CC">
        <w:rPr>
          <w:sz w:val="23"/>
          <w:szCs w:val="23"/>
        </w:rPr>
        <w:t xml:space="preserve">MDEQ </w:t>
      </w:r>
      <w:r w:rsidR="00D75F2D" w:rsidRPr="001675CC">
        <w:rPr>
          <w:sz w:val="23"/>
          <w:szCs w:val="23"/>
        </w:rPr>
        <w:t xml:space="preserve">continues to evaluate the need to implement </w:t>
      </w:r>
      <w:r w:rsidRPr="001675CC">
        <w:rPr>
          <w:sz w:val="23"/>
          <w:szCs w:val="23"/>
        </w:rPr>
        <w:t>t</w:t>
      </w:r>
      <w:r w:rsidR="001F751D" w:rsidRPr="001675CC">
        <w:rPr>
          <w:sz w:val="23"/>
          <w:szCs w:val="23"/>
        </w:rPr>
        <w:t xml:space="preserve">his new </w:t>
      </w:r>
      <w:r w:rsidR="00A96A4F" w:rsidRPr="001675CC">
        <w:rPr>
          <w:sz w:val="23"/>
          <w:szCs w:val="23"/>
        </w:rPr>
        <w:t>option</w:t>
      </w:r>
      <w:r w:rsidR="00B148A0" w:rsidRPr="001675CC">
        <w:rPr>
          <w:sz w:val="23"/>
          <w:szCs w:val="23"/>
        </w:rPr>
        <w:t xml:space="preserve">. </w:t>
      </w:r>
      <w:r w:rsidR="00D75F2D" w:rsidRPr="001675CC">
        <w:rPr>
          <w:sz w:val="23"/>
          <w:szCs w:val="23"/>
        </w:rPr>
        <w:t>T</w:t>
      </w:r>
      <w:r w:rsidR="00343836" w:rsidRPr="001675CC">
        <w:rPr>
          <w:sz w:val="23"/>
          <w:szCs w:val="23"/>
        </w:rPr>
        <w:t xml:space="preserve">his 2% TA funding will not be implemented at this time, but </w:t>
      </w:r>
      <w:r w:rsidR="00D75F2D" w:rsidRPr="001675CC">
        <w:rPr>
          <w:sz w:val="23"/>
          <w:szCs w:val="23"/>
        </w:rPr>
        <w:t>may be implemented in a future FY, and thus described in detail in the corresponding future IUP</w:t>
      </w:r>
      <w:r w:rsidR="00343836" w:rsidRPr="001675CC">
        <w:rPr>
          <w:sz w:val="23"/>
          <w:szCs w:val="23"/>
        </w:rPr>
        <w:t>.</w:t>
      </w:r>
    </w:p>
    <w:p w14:paraId="4237CAEB" w14:textId="77777777" w:rsidR="00343836" w:rsidRPr="001675CC" w:rsidRDefault="00343836" w:rsidP="00A95241">
      <w:pPr>
        <w:rPr>
          <w:sz w:val="23"/>
          <w:szCs w:val="23"/>
        </w:rPr>
      </w:pPr>
    </w:p>
    <w:p w14:paraId="2FA6942C" w14:textId="77777777" w:rsidR="00821B5B" w:rsidRDefault="00821B5B" w:rsidP="008D6022">
      <w:pPr>
        <w:autoSpaceDE w:val="0"/>
        <w:autoSpaceDN w:val="0"/>
        <w:adjustRightInd w:val="0"/>
        <w:rPr>
          <w:b/>
          <w:bCs/>
          <w:sz w:val="23"/>
          <w:szCs w:val="23"/>
          <w:u w:val="single"/>
        </w:rPr>
      </w:pPr>
    </w:p>
    <w:p w14:paraId="2580CC48" w14:textId="77777777" w:rsidR="00821B5B" w:rsidRDefault="00821B5B" w:rsidP="008D6022">
      <w:pPr>
        <w:autoSpaceDE w:val="0"/>
        <w:autoSpaceDN w:val="0"/>
        <w:adjustRightInd w:val="0"/>
        <w:rPr>
          <w:b/>
          <w:bCs/>
          <w:sz w:val="23"/>
          <w:szCs w:val="23"/>
          <w:u w:val="single"/>
        </w:rPr>
      </w:pPr>
    </w:p>
    <w:p w14:paraId="308F58A1" w14:textId="77777777" w:rsidR="00821B5B" w:rsidRDefault="00821B5B" w:rsidP="008D6022">
      <w:pPr>
        <w:autoSpaceDE w:val="0"/>
        <w:autoSpaceDN w:val="0"/>
        <w:adjustRightInd w:val="0"/>
        <w:rPr>
          <w:b/>
          <w:bCs/>
          <w:sz w:val="23"/>
          <w:szCs w:val="23"/>
          <w:u w:val="single"/>
        </w:rPr>
      </w:pPr>
    </w:p>
    <w:p w14:paraId="1175EEB3" w14:textId="77777777" w:rsidR="00821B5B" w:rsidRDefault="00821B5B" w:rsidP="008D6022">
      <w:pPr>
        <w:autoSpaceDE w:val="0"/>
        <w:autoSpaceDN w:val="0"/>
        <w:adjustRightInd w:val="0"/>
        <w:rPr>
          <w:b/>
          <w:bCs/>
          <w:sz w:val="23"/>
          <w:szCs w:val="23"/>
          <w:u w:val="single"/>
        </w:rPr>
      </w:pPr>
    </w:p>
    <w:p w14:paraId="2F2F0CB8" w14:textId="77777777" w:rsidR="00821B5B" w:rsidRDefault="00821B5B" w:rsidP="008D6022">
      <w:pPr>
        <w:autoSpaceDE w:val="0"/>
        <w:autoSpaceDN w:val="0"/>
        <w:adjustRightInd w:val="0"/>
        <w:rPr>
          <w:b/>
          <w:bCs/>
          <w:sz w:val="23"/>
          <w:szCs w:val="23"/>
          <w:u w:val="single"/>
        </w:rPr>
      </w:pPr>
    </w:p>
    <w:p w14:paraId="64525B6F" w14:textId="77777777" w:rsidR="00821B5B" w:rsidRDefault="00821B5B" w:rsidP="008D6022">
      <w:pPr>
        <w:autoSpaceDE w:val="0"/>
        <w:autoSpaceDN w:val="0"/>
        <w:adjustRightInd w:val="0"/>
        <w:rPr>
          <w:b/>
          <w:bCs/>
          <w:sz w:val="23"/>
          <w:szCs w:val="23"/>
          <w:u w:val="single"/>
        </w:rPr>
      </w:pPr>
    </w:p>
    <w:p w14:paraId="4C8DD5FB" w14:textId="77777777" w:rsidR="00821B5B" w:rsidRDefault="00821B5B" w:rsidP="008D6022">
      <w:pPr>
        <w:autoSpaceDE w:val="0"/>
        <w:autoSpaceDN w:val="0"/>
        <w:adjustRightInd w:val="0"/>
        <w:rPr>
          <w:b/>
          <w:bCs/>
          <w:sz w:val="23"/>
          <w:szCs w:val="23"/>
          <w:u w:val="single"/>
        </w:rPr>
      </w:pPr>
    </w:p>
    <w:p w14:paraId="36EF2CC0" w14:textId="77777777" w:rsidR="00821B5B" w:rsidRDefault="00821B5B" w:rsidP="008D6022">
      <w:pPr>
        <w:autoSpaceDE w:val="0"/>
        <w:autoSpaceDN w:val="0"/>
        <w:adjustRightInd w:val="0"/>
        <w:rPr>
          <w:b/>
          <w:bCs/>
          <w:sz w:val="23"/>
          <w:szCs w:val="23"/>
          <w:u w:val="single"/>
        </w:rPr>
      </w:pPr>
    </w:p>
    <w:p w14:paraId="2CC36854" w14:textId="77777777" w:rsidR="00821B5B" w:rsidRDefault="00821B5B" w:rsidP="008D6022">
      <w:pPr>
        <w:autoSpaceDE w:val="0"/>
        <w:autoSpaceDN w:val="0"/>
        <w:adjustRightInd w:val="0"/>
        <w:rPr>
          <w:b/>
          <w:bCs/>
          <w:sz w:val="23"/>
          <w:szCs w:val="23"/>
          <w:u w:val="single"/>
        </w:rPr>
      </w:pPr>
    </w:p>
    <w:p w14:paraId="36A940B8" w14:textId="77777777" w:rsidR="00821B5B" w:rsidRDefault="00821B5B" w:rsidP="008D6022">
      <w:pPr>
        <w:autoSpaceDE w:val="0"/>
        <w:autoSpaceDN w:val="0"/>
        <w:adjustRightInd w:val="0"/>
        <w:rPr>
          <w:b/>
          <w:bCs/>
          <w:sz w:val="23"/>
          <w:szCs w:val="23"/>
          <w:u w:val="single"/>
        </w:rPr>
      </w:pPr>
    </w:p>
    <w:p w14:paraId="18FE7BDE" w14:textId="77777777" w:rsidR="00821B5B" w:rsidRDefault="00821B5B" w:rsidP="008D6022">
      <w:pPr>
        <w:autoSpaceDE w:val="0"/>
        <w:autoSpaceDN w:val="0"/>
        <w:adjustRightInd w:val="0"/>
        <w:rPr>
          <w:b/>
          <w:bCs/>
          <w:sz w:val="23"/>
          <w:szCs w:val="23"/>
          <w:u w:val="single"/>
        </w:rPr>
      </w:pPr>
    </w:p>
    <w:p w14:paraId="1645E4DD" w14:textId="77777777" w:rsidR="00821B5B" w:rsidRDefault="00821B5B" w:rsidP="008D6022">
      <w:pPr>
        <w:autoSpaceDE w:val="0"/>
        <w:autoSpaceDN w:val="0"/>
        <w:adjustRightInd w:val="0"/>
        <w:rPr>
          <w:b/>
          <w:bCs/>
          <w:sz w:val="23"/>
          <w:szCs w:val="23"/>
          <w:u w:val="single"/>
        </w:rPr>
      </w:pPr>
    </w:p>
    <w:p w14:paraId="7D3956C8" w14:textId="77777777" w:rsidR="00821B5B" w:rsidRDefault="00821B5B" w:rsidP="008D6022">
      <w:pPr>
        <w:autoSpaceDE w:val="0"/>
        <w:autoSpaceDN w:val="0"/>
        <w:adjustRightInd w:val="0"/>
        <w:rPr>
          <w:b/>
          <w:bCs/>
          <w:sz w:val="23"/>
          <w:szCs w:val="23"/>
          <w:u w:val="single"/>
        </w:rPr>
      </w:pPr>
    </w:p>
    <w:p w14:paraId="281FCA12" w14:textId="77777777" w:rsidR="00821B5B" w:rsidRDefault="00821B5B" w:rsidP="008D6022">
      <w:pPr>
        <w:autoSpaceDE w:val="0"/>
        <w:autoSpaceDN w:val="0"/>
        <w:adjustRightInd w:val="0"/>
        <w:rPr>
          <w:b/>
          <w:bCs/>
          <w:sz w:val="23"/>
          <w:szCs w:val="23"/>
          <w:u w:val="single"/>
        </w:rPr>
      </w:pPr>
    </w:p>
    <w:p w14:paraId="6C2841D9" w14:textId="77777777" w:rsidR="00821B5B" w:rsidRDefault="00821B5B" w:rsidP="008D6022">
      <w:pPr>
        <w:autoSpaceDE w:val="0"/>
        <w:autoSpaceDN w:val="0"/>
        <w:adjustRightInd w:val="0"/>
        <w:rPr>
          <w:b/>
          <w:bCs/>
          <w:sz w:val="23"/>
          <w:szCs w:val="23"/>
          <w:u w:val="single"/>
        </w:rPr>
      </w:pPr>
    </w:p>
    <w:p w14:paraId="5F46A115" w14:textId="77777777" w:rsidR="00821B5B" w:rsidRDefault="00821B5B" w:rsidP="008D6022">
      <w:pPr>
        <w:autoSpaceDE w:val="0"/>
        <w:autoSpaceDN w:val="0"/>
        <w:adjustRightInd w:val="0"/>
        <w:rPr>
          <w:b/>
          <w:bCs/>
          <w:sz w:val="23"/>
          <w:szCs w:val="23"/>
          <w:u w:val="single"/>
        </w:rPr>
      </w:pPr>
    </w:p>
    <w:p w14:paraId="74114661" w14:textId="77777777" w:rsidR="00451199" w:rsidRDefault="00451199" w:rsidP="008D6022">
      <w:pPr>
        <w:autoSpaceDE w:val="0"/>
        <w:autoSpaceDN w:val="0"/>
        <w:adjustRightInd w:val="0"/>
        <w:rPr>
          <w:b/>
          <w:bCs/>
          <w:sz w:val="23"/>
          <w:szCs w:val="23"/>
          <w:u w:val="single"/>
        </w:rPr>
      </w:pPr>
    </w:p>
    <w:p w14:paraId="2397AF98" w14:textId="77777777" w:rsidR="00451199" w:rsidRDefault="00451199" w:rsidP="008D6022">
      <w:pPr>
        <w:autoSpaceDE w:val="0"/>
        <w:autoSpaceDN w:val="0"/>
        <w:adjustRightInd w:val="0"/>
        <w:rPr>
          <w:b/>
          <w:bCs/>
          <w:sz w:val="23"/>
          <w:szCs w:val="23"/>
          <w:u w:val="single"/>
        </w:rPr>
      </w:pPr>
    </w:p>
    <w:p w14:paraId="3FFB5794" w14:textId="77777777" w:rsidR="00451199" w:rsidRDefault="00451199" w:rsidP="008D6022">
      <w:pPr>
        <w:autoSpaceDE w:val="0"/>
        <w:autoSpaceDN w:val="0"/>
        <w:adjustRightInd w:val="0"/>
        <w:rPr>
          <w:b/>
          <w:bCs/>
          <w:sz w:val="23"/>
          <w:szCs w:val="23"/>
          <w:u w:val="single"/>
        </w:rPr>
      </w:pPr>
    </w:p>
    <w:p w14:paraId="5EA5040A" w14:textId="77777777" w:rsidR="00451199" w:rsidRDefault="00451199" w:rsidP="008D6022">
      <w:pPr>
        <w:autoSpaceDE w:val="0"/>
        <w:autoSpaceDN w:val="0"/>
        <w:adjustRightInd w:val="0"/>
        <w:rPr>
          <w:b/>
          <w:bCs/>
          <w:sz w:val="23"/>
          <w:szCs w:val="23"/>
          <w:u w:val="single"/>
        </w:rPr>
      </w:pPr>
    </w:p>
    <w:p w14:paraId="323A33AC" w14:textId="77777777" w:rsidR="00451199" w:rsidRDefault="00451199" w:rsidP="008D6022">
      <w:pPr>
        <w:autoSpaceDE w:val="0"/>
        <w:autoSpaceDN w:val="0"/>
        <w:adjustRightInd w:val="0"/>
        <w:rPr>
          <w:b/>
          <w:bCs/>
          <w:sz w:val="23"/>
          <w:szCs w:val="23"/>
          <w:u w:val="single"/>
        </w:rPr>
      </w:pPr>
    </w:p>
    <w:p w14:paraId="23F61DF8" w14:textId="77777777" w:rsidR="00451199" w:rsidRDefault="00451199" w:rsidP="008D6022">
      <w:pPr>
        <w:autoSpaceDE w:val="0"/>
        <w:autoSpaceDN w:val="0"/>
        <w:adjustRightInd w:val="0"/>
        <w:rPr>
          <w:b/>
          <w:bCs/>
          <w:sz w:val="23"/>
          <w:szCs w:val="23"/>
          <w:u w:val="single"/>
        </w:rPr>
      </w:pPr>
    </w:p>
    <w:p w14:paraId="623977D7" w14:textId="77777777" w:rsidR="00821B5B" w:rsidRDefault="00821B5B" w:rsidP="008D6022">
      <w:pPr>
        <w:autoSpaceDE w:val="0"/>
        <w:autoSpaceDN w:val="0"/>
        <w:adjustRightInd w:val="0"/>
        <w:rPr>
          <w:b/>
          <w:bCs/>
          <w:sz w:val="23"/>
          <w:szCs w:val="23"/>
          <w:u w:val="single"/>
        </w:rPr>
      </w:pPr>
    </w:p>
    <w:p w14:paraId="2FD0EB1E" w14:textId="77777777" w:rsidR="00821B5B" w:rsidRDefault="00821B5B" w:rsidP="008D6022">
      <w:pPr>
        <w:autoSpaceDE w:val="0"/>
        <w:autoSpaceDN w:val="0"/>
        <w:adjustRightInd w:val="0"/>
        <w:rPr>
          <w:b/>
          <w:bCs/>
          <w:sz w:val="23"/>
          <w:szCs w:val="23"/>
          <w:u w:val="single"/>
        </w:rPr>
      </w:pPr>
    </w:p>
    <w:p w14:paraId="1D92876D" w14:textId="77777777" w:rsidR="00821B5B" w:rsidRDefault="00821B5B" w:rsidP="008D6022">
      <w:pPr>
        <w:autoSpaceDE w:val="0"/>
        <w:autoSpaceDN w:val="0"/>
        <w:adjustRightInd w:val="0"/>
        <w:rPr>
          <w:b/>
          <w:bCs/>
          <w:sz w:val="23"/>
          <w:szCs w:val="23"/>
          <w:u w:val="single"/>
        </w:rPr>
      </w:pPr>
    </w:p>
    <w:p w14:paraId="51F271CE" w14:textId="7CD8A082" w:rsidR="00C62845" w:rsidRDefault="008D6022" w:rsidP="008D6022">
      <w:pPr>
        <w:autoSpaceDE w:val="0"/>
        <w:autoSpaceDN w:val="0"/>
        <w:adjustRightInd w:val="0"/>
        <w:rPr>
          <w:sz w:val="23"/>
          <w:szCs w:val="23"/>
        </w:rPr>
      </w:pPr>
      <w:r w:rsidRPr="00DC35B2">
        <w:rPr>
          <w:b/>
          <w:bCs/>
          <w:sz w:val="23"/>
          <w:szCs w:val="23"/>
          <w:u w:val="single"/>
        </w:rPr>
        <w:lastRenderedPageBreak/>
        <w:t>PART 1 – Standard Program Details/Requirements</w:t>
      </w:r>
    </w:p>
    <w:p w14:paraId="2E686DB0" w14:textId="77777777" w:rsidR="00C62845" w:rsidRDefault="00C62845" w:rsidP="008D6022">
      <w:pPr>
        <w:autoSpaceDE w:val="0"/>
        <w:autoSpaceDN w:val="0"/>
        <w:adjustRightInd w:val="0"/>
        <w:rPr>
          <w:sz w:val="23"/>
          <w:szCs w:val="23"/>
        </w:rPr>
      </w:pPr>
    </w:p>
    <w:p w14:paraId="2282BA11" w14:textId="28ACFB67" w:rsidR="00C62845" w:rsidRPr="00775B9B" w:rsidRDefault="00C62845" w:rsidP="008D6022">
      <w:pPr>
        <w:autoSpaceDE w:val="0"/>
        <w:autoSpaceDN w:val="0"/>
        <w:adjustRightInd w:val="0"/>
        <w:rPr>
          <w:sz w:val="23"/>
          <w:szCs w:val="23"/>
        </w:rPr>
      </w:pPr>
      <w:r w:rsidRPr="00775B9B">
        <w:rPr>
          <w:sz w:val="23"/>
          <w:szCs w:val="23"/>
        </w:rPr>
        <w:t>This IUP</w:t>
      </w:r>
      <w:r w:rsidR="00492EC2" w:rsidRPr="00775B9B">
        <w:rPr>
          <w:sz w:val="23"/>
          <w:szCs w:val="23"/>
        </w:rPr>
        <w:t xml:space="preserve">, based upon consultations with EPA’s staff, </w:t>
      </w:r>
      <w:r w:rsidRPr="00775B9B">
        <w:rPr>
          <w:sz w:val="23"/>
          <w:szCs w:val="23"/>
        </w:rPr>
        <w:t>supports the EPA’s Strategic Plan - Goal 5 “Ensure Clean and Safe Water for All Communities” and Objective 5.2 “Protect and Restore Waterbodies and Watersheds.”</w:t>
      </w:r>
      <w:r w:rsidR="00492EC2" w:rsidRPr="00775B9B">
        <w:rPr>
          <w:sz w:val="23"/>
          <w:szCs w:val="23"/>
        </w:rPr>
        <w:t xml:space="preserve">  Related EPA Environmental Results (Output, Outcomes, and Milestone Schedule) are designated throughout the IUP as “EPA/SP/_____.”</w:t>
      </w:r>
    </w:p>
    <w:p w14:paraId="65F9C3DC" w14:textId="77777777" w:rsidR="00A95241" w:rsidRPr="00775B9B" w:rsidRDefault="00A95241" w:rsidP="00A95241">
      <w:pPr>
        <w:autoSpaceDE w:val="0"/>
        <w:autoSpaceDN w:val="0"/>
        <w:adjustRightInd w:val="0"/>
        <w:spacing w:line="240" w:lineRule="atLeast"/>
        <w:rPr>
          <w:sz w:val="23"/>
          <w:szCs w:val="23"/>
        </w:rPr>
      </w:pPr>
    </w:p>
    <w:p w14:paraId="03696CCC" w14:textId="77777777" w:rsidR="00A95241" w:rsidRPr="00DC35B2" w:rsidRDefault="00A95241" w:rsidP="00A95241">
      <w:pPr>
        <w:autoSpaceDE w:val="0"/>
        <w:autoSpaceDN w:val="0"/>
        <w:adjustRightInd w:val="0"/>
        <w:spacing w:line="240" w:lineRule="atLeast"/>
        <w:rPr>
          <w:sz w:val="23"/>
          <w:szCs w:val="23"/>
        </w:rPr>
      </w:pPr>
      <w:r w:rsidRPr="00DC35B2">
        <w:rPr>
          <w:sz w:val="23"/>
          <w:szCs w:val="23"/>
        </w:rPr>
        <w:t>I.</w:t>
      </w:r>
      <w:r w:rsidRPr="00DC35B2">
        <w:rPr>
          <w:sz w:val="23"/>
          <w:szCs w:val="23"/>
        </w:rPr>
        <w:tab/>
        <w:t>Goals of the Water Pollution Control (Clean Water) Revolving Loan Fund Program</w:t>
      </w:r>
    </w:p>
    <w:p w14:paraId="5023141B" w14:textId="349CB50A" w:rsidR="00A95241" w:rsidRPr="00DC35B2" w:rsidRDefault="009A4F22" w:rsidP="00A95241">
      <w:pPr>
        <w:tabs>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autoSpaceDE w:val="0"/>
        <w:autoSpaceDN w:val="0"/>
        <w:adjustRightInd w:val="0"/>
        <w:spacing w:line="240" w:lineRule="atLeast"/>
        <w:jc w:val="both"/>
        <w:rPr>
          <w:sz w:val="23"/>
          <w:szCs w:val="23"/>
        </w:rPr>
      </w:pPr>
      <w:r w:rsidRPr="00DC35B2">
        <w:rPr>
          <w:sz w:val="23"/>
          <w:szCs w:val="23"/>
        </w:rPr>
        <w:tab/>
      </w:r>
    </w:p>
    <w:p w14:paraId="36E22269" w14:textId="2B6E3602" w:rsidR="00A95241" w:rsidRPr="00DC35B2" w:rsidRDefault="00A95241" w:rsidP="00A95241">
      <w:pPr>
        <w:autoSpaceDE w:val="0"/>
        <w:autoSpaceDN w:val="0"/>
        <w:adjustRightInd w:val="0"/>
        <w:spacing w:line="240" w:lineRule="atLeast"/>
        <w:ind w:left="720"/>
        <w:jc w:val="both"/>
        <w:rPr>
          <w:sz w:val="23"/>
          <w:szCs w:val="23"/>
        </w:rPr>
      </w:pPr>
      <w:r w:rsidRPr="00DC35B2">
        <w:rPr>
          <w:sz w:val="23"/>
          <w:szCs w:val="23"/>
        </w:rPr>
        <w:t>The Commission on Environmental Quality has established certain goals for the Water Pollution Control Revolv</w:t>
      </w:r>
      <w:r w:rsidR="00D97A39" w:rsidRPr="00DC35B2">
        <w:rPr>
          <w:sz w:val="23"/>
          <w:szCs w:val="23"/>
        </w:rPr>
        <w:t xml:space="preserve">ing Loan Fund (WPCRLF) Program.  </w:t>
      </w:r>
      <w:r w:rsidRPr="00DC35B2">
        <w:rPr>
          <w:sz w:val="23"/>
          <w:szCs w:val="23"/>
        </w:rPr>
        <w:t>Short term goals include:</w:t>
      </w:r>
    </w:p>
    <w:p w14:paraId="6E2A864E" w14:textId="77777777" w:rsidR="00D97A39" w:rsidRPr="00DC35B2" w:rsidRDefault="00D97A39" w:rsidP="00A95241">
      <w:pPr>
        <w:autoSpaceDE w:val="0"/>
        <w:autoSpaceDN w:val="0"/>
        <w:adjustRightInd w:val="0"/>
        <w:spacing w:line="240" w:lineRule="atLeast"/>
        <w:ind w:left="720"/>
        <w:jc w:val="both"/>
        <w:rPr>
          <w:sz w:val="23"/>
          <w:szCs w:val="23"/>
        </w:rPr>
      </w:pPr>
    </w:p>
    <w:p w14:paraId="602BCB1A" w14:textId="0E6C419F" w:rsidR="00D97A39" w:rsidRPr="00DC35B2" w:rsidRDefault="00A95241" w:rsidP="00A95241">
      <w:pPr>
        <w:autoSpaceDE w:val="0"/>
        <w:autoSpaceDN w:val="0"/>
        <w:adjustRightInd w:val="0"/>
        <w:spacing w:line="240" w:lineRule="atLeast"/>
        <w:ind w:left="720"/>
        <w:jc w:val="both"/>
        <w:rPr>
          <w:sz w:val="23"/>
          <w:szCs w:val="23"/>
        </w:rPr>
      </w:pPr>
      <w:r w:rsidRPr="00DC35B2">
        <w:rPr>
          <w:sz w:val="23"/>
          <w:szCs w:val="23"/>
        </w:rPr>
        <w:t>1) Periodically consulting with financial advisors to develop revised operating policies and procedures for the WPCRLF (Fund), with the goal of maximizing investment in project loans and reducing idle cash, while maintaining proper stability and managem</w:t>
      </w:r>
      <w:r w:rsidR="004A6D76" w:rsidRPr="00DC35B2">
        <w:rPr>
          <w:sz w:val="23"/>
          <w:szCs w:val="23"/>
        </w:rPr>
        <w:t>ent of all aspects of the Fund;</w:t>
      </w:r>
    </w:p>
    <w:p w14:paraId="2FD857DE" w14:textId="77777777" w:rsidR="00D97A39" w:rsidRPr="00DC35B2" w:rsidRDefault="00D97A39" w:rsidP="00A95241">
      <w:pPr>
        <w:autoSpaceDE w:val="0"/>
        <w:autoSpaceDN w:val="0"/>
        <w:adjustRightInd w:val="0"/>
        <w:spacing w:line="240" w:lineRule="atLeast"/>
        <w:ind w:left="720"/>
        <w:jc w:val="both"/>
        <w:rPr>
          <w:sz w:val="23"/>
          <w:szCs w:val="23"/>
        </w:rPr>
      </w:pPr>
    </w:p>
    <w:p w14:paraId="702CF2F5" w14:textId="5CB4F5EC" w:rsidR="00D97A39" w:rsidRPr="00DC35B2" w:rsidRDefault="00A95241" w:rsidP="00A95241">
      <w:pPr>
        <w:autoSpaceDE w:val="0"/>
        <w:autoSpaceDN w:val="0"/>
        <w:adjustRightInd w:val="0"/>
        <w:spacing w:line="240" w:lineRule="atLeast"/>
        <w:ind w:left="720"/>
        <w:jc w:val="both"/>
        <w:rPr>
          <w:sz w:val="23"/>
          <w:szCs w:val="23"/>
        </w:rPr>
      </w:pPr>
      <w:r w:rsidRPr="00DC35B2">
        <w:rPr>
          <w:sz w:val="23"/>
          <w:szCs w:val="23"/>
        </w:rPr>
        <w:t xml:space="preserve">2) </w:t>
      </w:r>
      <w:r w:rsidR="00BB3A7A" w:rsidRPr="00775B9B">
        <w:rPr>
          <w:sz w:val="23"/>
          <w:szCs w:val="23"/>
        </w:rPr>
        <w:t>Continuing to implement</w:t>
      </w:r>
      <w:r w:rsidR="00FD73DE" w:rsidRPr="00775B9B">
        <w:rPr>
          <w:sz w:val="23"/>
          <w:szCs w:val="23"/>
        </w:rPr>
        <w:t xml:space="preserve"> </w:t>
      </w:r>
      <w:r w:rsidR="00FD73DE" w:rsidRPr="00DC35B2">
        <w:rPr>
          <w:sz w:val="23"/>
          <w:szCs w:val="23"/>
        </w:rPr>
        <w:t>the additional federal requirements</w:t>
      </w:r>
      <w:r w:rsidR="0089292E" w:rsidRPr="00DC35B2">
        <w:rPr>
          <w:sz w:val="23"/>
          <w:szCs w:val="23"/>
        </w:rPr>
        <w:t xml:space="preserve"> (as detailed in Part 2 of this IUP) which now apply to </w:t>
      </w:r>
      <w:r w:rsidR="00305CB2" w:rsidRPr="00DC35B2">
        <w:rPr>
          <w:sz w:val="23"/>
          <w:szCs w:val="23"/>
        </w:rPr>
        <w:t xml:space="preserve">the </w:t>
      </w:r>
      <w:r w:rsidR="0089292E" w:rsidRPr="00DC35B2">
        <w:rPr>
          <w:sz w:val="23"/>
          <w:szCs w:val="23"/>
        </w:rPr>
        <w:t xml:space="preserve">WPCRLF Program due to the passage of the Water Resources Reform and Development Act (WRRDA), </w:t>
      </w:r>
      <w:r w:rsidR="0019089F" w:rsidRPr="00DC35B2">
        <w:rPr>
          <w:sz w:val="23"/>
          <w:szCs w:val="23"/>
        </w:rPr>
        <w:t>20</w:t>
      </w:r>
      <w:r w:rsidR="00361935" w:rsidRPr="00DC35B2">
        <w:rPr>
          <w:sz w:val="23"/>
          <w:szCs w:val="23"/>
        </w:rPr>
        <w:t>14</w:t>
      </w:r>
      <w:r w:rsidR="0089292E" w:rsidRPr="00DC35B2">
        <w:rPr>
          <w:sz w:val="23"/>
          <w:szCs w:val="23"/>
        </w:rPr>
        <w:t xml:space="preserve">, and due to the exhaustion of the banked equivalency/cross-cutter compliance </w:t>
      </w:r>
      <w:r w:rsidR="00F66B77" w:rsidRPr="00DC35B2">
        <w:rPr>
          <w:sz w:val="23"/>
          <w:szCs w:val="23"/>
        </w:rPr>
        <w:t>[</w:t>
      </w:r>
      <w:r w:rsidR="0089292E" w:rsidRPr="00DC35B2">
        <w:rPr>
          <w:sz w:val="23"/>
          <w:szCs w:val="23"/>
        </w:rPr>
        <w:t xml:space="preserve">which </w:t>
      </w:r>
      <w:r w:rsidR="00F66B77" w:rsidRPr="00DC35B2">
        <w:rPr>
          <w:sz w:val="23"/>
          <w:szCs w:val="23"/>
        </w:rPr>
        <w:t xml:space="preserve">was </w:t>
      </w:r>
      <w:r w:rsidR="0089292E" w:rsidRPr="00DC35B2">
        <w:rPr>
          <w:sz w:val="23"/>
          <w:szCs w:val="23"/>
        </w:rPr>
        <w:t>applied</w:t>
      </w:r>
      <w:r w:rsidR="00F66B77" w:rsidRPr="00DC35B2">
        <w:rPr>
          <w:sz w:val="23"/>
          <w:szCs w:val="23"/>
        </w:rPr>
        <w:t xml:space="preserve"> from</w:t>
      </w:r>
      <w:r w:rsidR="0089292E" w:rsidRPr="00DC35B2">
        <w:rPr>
          <w:sz w:val="23"/>
          <w:szCs w:val="23"/>
        </w:rPr>
        <w:t xml:space="preserve"> implementation of</w:t>
      </w:r>
      <w:r w:rsidRPr="00DC35B2">
        <w:rPr>
          <w:sz w:val="23"/>
          <w:szCs w:val="23"/>
        </w:rPr>
        <w:t xml:space="preserve"> the “post equivalency” WPCRLF Loan Program in FY-</w:t>
      </w:r>
      <w:r w:rsidR="0019089F" w:rsidRPr="00DC35B2">
        <w:rPr>
          <w:sz w:val="23"/>
          <w:szCs w:val="23"/>
        </w:rPr>
        <w:t>20</w:t>
      </w:r>
      <w:r w:rsidRPr="00DC35B2">
        <w:rPr>
          <w:sz w:val="23"/>
          <w:szCs w:val="23"/>
        </w:rPr>
        <w:t>01</w:t>
      </w:r>
      <w:r w:rsidR="00F66B77" w:rsidRPr="00DC35B2">
        <w:rPr>
          <w:sz w:val="23"/>
          <w:szCs w:val="23"/>
        </w:rPr>
        <w:t xml:space="preserve"> until </w:t>
      </w:r>
      <w:r w:rsidR="00141D96" w:rsidRPr="00DC35B2">
        <w:rPr>
          <w:sz w:val="23"/>
          <w:szCs w:val="23"/>
        </w:rPr>
        <w:t>FY-</w:t>
      </w:r>
      <w:r w:rsidR="0019089F" w:rsidRPr="00DC35B2">
        <w:rPr>
          <w:sz w:val="23"/>
          <w:szCs w:val="23"/>
        </w:rPr>
        <w:t>20</w:t>
      </w:r>
      <w:r w:rsidR="00361935" w:rsidRPr="00DC35B2">
        <w:rPr>
          <w:sz w:val="23"/>
          <w:szCs w:val="23"/>
        </w:rPr>
        <w:t>14</w:t>
      </w:r>
      <w:r w:rsidR="00F66B77" w:rsidRPr="00DC35B2">
        <w:rPr>
          <w:sz w:val="23"/>
          <w:szCs w:val="23"/>
        </w:rPr>
        <w:t>]</w:t>
      </w:r>
      <w:r w:rsidR="004A6D76" w:rsidRPr="00DC35B2">
        <w:rPr>
          <w:sz w:val="23"/>
          <w:szCs w:val="23"/>
        </w:rPr>
        <w:t>;</w:t>
      </w:r>
    </w:p>
    <w:p w14:paraId="6FE5015E" w14:textId="77777777" w:rsidR="00D97A39" w:rsidRPr="00DC35B2" w:rsidRDefault="00D97A39" w:rsidP="00A95241">
      <w:pPr>
        <w:autoSpaceDE w:val="0"/>
        <w:autoSpaceDN w:val="0"/>
        <w:adjustRightInd w:val="0"/>
        <w:spacing w:line="240" w:lineRule="atLeast"/>
        <w:ind w:left="720"/>
        <w:jc w:val="both"/>
        <w:rPr>
          <w:sz w:val="23"/>
          <w:szCs w:val="23"/>
        </w:rPr>
      </w:pPr>
    </w:p>
    <w:p w14:paraId="0E43C97D" w14:textId="27E21CBA" w:rsidR="00D97A39" w:rsidRPr="00DC35B2" w:rsidRDefault="00A95241" w:rsidP="00A95241">
      <w:pPr>
        <w:autoSpaceDE w:val="0"/>
        <w:autoSpaceDN w:val="0"/>
        <w:adjustRightInd w:val="0"/>
        <w:spacing w:line="240" w:lineRule="atLeast"/>
        <w:ind w:left="720"/>
        <w:jc w:val="both"/>
        <w:rPr>
          <w:sz w:val="23"/>
          <w:szCs w:val="23"/>
        </w:rPr>
      </w:pPr>
      <w:r w:rsidRPr="00DC35B2">
        <w:rPr>
          <w:sz w:val="23"/>
          <w:szCs w:val="23"/>
        </w:rPr>
        <w:t>3) Continuing to establish priorities and procedures which will meet the long term environmental improvement goals of the Commission, while keeping in focus the need to attract communities to the program and insure the maximum w</w:t>
      </w:r>
      <w:r w:rsidR="00D97A39" w:rsidRPr="00DC35B2">
        <w:rPr>
          <w:sz w:val="23"/>
          <w:szCs w:val="23"/>
        </w:rPr>
        <w:t>ise use of all available funds,</w:t>
      </w:r>
    </w:p>
    <w:p w14:paraId="2874C651" w14:textId="77777777" w:rsidR="00D97A39" w:rsidRPr="00DC35B2" w:rsidRDefault="00D97A39" w:rsidP="00A95241">
      <w:pPr>
        <w:autoSpaceDE w:val="0"/>
        <w:autoSpaceDN w:val="0"/>
        <w:adjustRightInd w:val="0"/>
        <w:spacing w:line="240" w:lineRule="atLeast"/>
        <w:ind w:left="720"/>
        <w:jc w:val="both"/>
        <w:rPr>
          <w:sz w:val="23"/>
          <w:szCs w:val="23"/>
        </w:rPr>
      </w:pPr>
    </w:p>
    <w:p w14:paraId="1D68DE71" w14:textId="74854523" w:rsidR="00D97A39" w:rsidRPr="00616E5F" w:rsidRDefault="00CA65F6" w:rsidP="00A95241">
      <w:pPr>
        <w:autoSpaceDE w:val="0"/>
        <w:autoSpaceDN w:val="0"/>
        <w:adjustRightInd w:val="0"/>
        <w:spacing w:line="240" w:lineRule="atLeast"/>
        <w:ind w:left="720"/>
        <w:jc w:val="both"/>
        <w:rPr>
          <w:sz w:val="23"/>
          <w:szCs w:val="23"/>
        </w:rPr>
      </w:pPr>
      <w:r w:rsidRPr="00DC35B2">
        <w:rPr>
          <w:sz w:val="23"/>
          <w:szCs w:val="23"/>
        </w:rPr>
        <w:t>4</w:t>
      </w:r>
      <w:r w:rsidR="00A95241" w:rsidRPr="00DC35B2">
        <w:rPr>
          <w:sz w:val="23"/>
          <w:szCs w:val="23"/>
        </w:rPr>
        <w:t xml:space="preserve">) Continuing to implement the Green Project Reserve requirements </w:t>
      </w:r>
      <w:r w:rsidR="00A95241" w:rsidRPr="00616E5F">
        <w:rPr>
          <w:sz w:val="23"/>
          <w:szCs w:val="23"/>
        </w:rPr>
        <w:t xml:space="preserve">during </w:t>
      </w:r>
      <w:r w:rsidR="00A578D7" w:rsidRPr="001675CC">
        <w:rPr>
          <w:sz w:val="23"/>
          <w:szCs w:val="23"/>
        </w:rPr>
        <w:t>FY-</w:t>
      </w:r>
      <w:proofErr w:type="gramStart"/>
      <w:r w:rsidR="0008247A" w:rsidRPr="001675CC">
        <w:rPr>
          <w:sz w:val="23"/>
          <w:szCs w:val="23"/>
        </w:rPr>
        <w:t>26</w:t>
      </w:r>
      <w:r w:rsidR="004A6D76" w:rsidRPr="00616E5F">
        <w:rPr>
          <w:sz w:val="23"/>
          <w:szCs w:val="23"/>
        </w:rPr>
        <w:t>;</w:t>
      </w:r>
      <w:proofErr w:type="gramEnd"/>
    </w:p>
    <w:p w14:paraId="627067D2" w14:textId="77777777" w:rsidR="00D97A39" w:rsidRPr="00DC35B2" w:rsidRDefault="00D97A39" w:rsidP="00A95241">
      <w:pPr>
        <w:autoSpaceDE w:val="0"/>
        <w:autoSpaceDN w:val="0"/>
        <w:adjustRightInd w:val="0"/>
        <w:spacing w:line="240" w:lineRule="atLeast"/>
        <w:ind w:left="720"/>
        <w:jc w:val="both"/>
        <w:rPr>
          <w:sz w:val="23"/>
          <w:szCs w:val="23"/>
        </w:rPr>
      </w:pPr>
    </w:p>
    <w:p w14:paraId="5877525B" w14:textId="12F2D281" w:rsidR="00D97A39" w:rsidRPr="00DC35B2" w:rsidRDefault="00CA65F6" w:rsidP="00A95241">
      <w:pPr>
        <w:autoSpaceDE w:val="0"/>
        <w:autoSpaceDN w:val="0"/>
        <w:adjustRightInd w:val="0"/>
        <w:spacing w:line="240" w:lineRule="atLeast"/>
        <w:ind w:left="720"/>
        <w:jc w:val="both"/>
        <w:rPr>
          <w:sz w:val="23"/>
          <w:szCs w:val="23"/>
        </w:rPr>
      </w:pPr>
      <w:r w:rsidRPr="00DC35B2">
        <w:rPr>
          <w:sz w:val="23"/>
          <w:szCs w:val="23"/>
        </w:rPr>
        <w:t>5</w:t>
      </w:r>
      <w:r w:rsidR="00A95241" w:rsidRPr="00DC35B2">
        <w:rPr>
          <w:sz w:val="23"/>
          <w:szCs w:val="23"/>
        </w:rPr>
        <w:t xml:space="preserve">) </w:t>
      </w:r>
      <w:r w:rsidR="00D76DC0" w:rsidRPr="00DC35B2">
        <w:rPr>
          <w:sz w:val="23"/>
          <w:szCs w:val="23"/>
        </w:rPr>
        <w:t>Continuing to i</w:t>
      </w:r>
      <w:r w:rsidR="00A95241" w:rsidRPr="00DC35B2">
        <w:rPr>
          <w:sz w:val="23"/>
          <w:szCs w:val="23"/>
        </w:rPr>
        <w:t xml:space="preserve">mplement the additional subsidy requirement and to make </w:t>
      </w:r>
      <w:r w:rsidR="00E4035E" w:rsidRPr="00DC35B2">
        <w:rPr>
          <w:sz w:val="23"/>
          <w:szCs w:val="23"/>
        </w:rPr>
        <w:t xml:space="preserve">any </w:t>
      </w:r>
      <w:r w:rsidR="00A95241" w:rsidRPr="00DC35B2">
        <w:rPr>
          <w:sz w:val="23"/>
          <w:szCs w:val="23"/>
        </w:rPr>
        <w:t>additional subsidy</w:t>
      </w:r>
      <w:r w:rsidR="00D76DC0" w:rsidRPr="00DC35B2">
        <w:rPr>
          <w:sz w:val="23"/>
          <w:szCs w:val="23"/>
        </w:rPr>
        <w:t xml:space="preserve"> funds </w:t>
      </w:r>
      <w:r w:rsidR="00A95241" w:rsidRPr="00DC35B2">
        <w:rPr>
          <w:sz w:val="23"/>
          <w:szCs w:val="23"/>
        </w:rPr>
        <w:t>available to projects in communities that otherwise might not be ab</w:t>
      </w:r>
      <w:r w:rsidR="00D97A39" w:rsidRPr="00DC35B2">
        <w:rPr>
          <w:sz w:val="23"/>
          <w:szCs w:val="23"/>
        </w:rPr>
        <w:t>le to afford a project</w:t>
      </w:r>
      <w:r w:rsidR="004A6D76" w:rsidRPr="00DC35B2">
        <w:rPr>
          <w:sz w:val="23"/>
          <w:szCs w:val="23"/>
        </w:rPr>
        <w:t>;</w:t>
      </w:r>
      <w:r w:rsidR="00D97A39" w:rsidRPr="00DC35B2">
        <w:rPr>
          <w:sz w:val="23"/>
          <w:szCs w:val="23"/>
        </w:rPr>
        <w:t xml:space="preserve"> and</w:t>
      </w:r>
    </w:p>
    <w:p w14:paraId="3047BEFA" w14:textId="77777777" w:rsidR="00D97A39" w:rsidRPr="00DC35B2" w:rsidRDefault="00D97A39" w:rsidP="00A95241">
      <w:pPr>
        <w:autoSpaceDE w:val="0"/>
        <w:autoSpaceDN w:val="0"/>
        <w:adjustRightInd w:val="0"/>
        <w:spacing w:line="240" w:lineRule="atLeast"/>
        <w:ind w:left="720"/>
        <w:jc w:val="both"/>
        <w:rPr>
          <w:sz w:val="23"/>
          <w:szCs w:val="23"/>
        </w:rPr>
      </w:pPr>
    </w:p>
    <w:p w14:paraId="5A31995E" w14:textId="6D29B2E4" w:rsidR="00A95241" w:rsidRPr="00DC35B2" w:rsidRDefault="00CA65F6" w:rsidP="00A95241">
      <w:pPr>
        <w:autoSpaceDE w:val="0"/>
        <w:autoSpaceDN w:val="0"/>
        <w:adjustRightInd w:val="0"/>
        <w:spacing w:line="240" w:lineRule="atLeast"/>
        <w:ind w:left="720"/>
        <w:jc w:val="both"/>
        <w:rPr>
          <w:sz w:val="23"/>
          <w:szCs w:val="23"/>
        </w:rPr>
      </w:pPr>
      <w:r w:rsidRPr="00DC35B2">
        <w:rPr>
          <w:sz w:val="23"/>
          <w:szCs w:val="23"/>
        </w:rPr>
        <w:t>6</w:t>
      </w:r>
      <w:r w:rsidR="00A95241" w:rsidRPr="00DC35B2">
        <w:rPr>
          <w:sz w:val="23"/>
          <w:szCs w:val="23"/>
        </w:rPr>
        <w:t xml:space="preserve">) To the extent reasonably practical, continue to structure this program to coordinate with other available funding programs within the State, particularly the CDBG, ARC, and RUS programs, in order to make available the opportunity for joint funding of projects should communities desire such an arrangement.  </w:t>
      </w:r>
      <w:r w:rsidR="007E74F4" w:rsidRPr="00DC35B2">
        <w:rPr>
          <w:sz w:val="23"/>
          <w:szCs w:val="23"/>
        </w:rPr>
        <w:t xml:space="preserve">See </w:t>
      </w:r>
      <w:r w:rsidR="00A95241" w:rsidRPr="00DC35B2">
        <w:rPr>
          <w:sz w:val="23"/>
          <w:szCs w:val="23"/>
        </w:rPr>
        <w:t>Section III</w:t>
      </w:r>
      <w:r w:rsidR="007E74F4" w:rsidRPr="00DC35B2">
        <w:rPr>
          <w:sz w:val="23"/>
          <w:szCs w:val="23"/>
        </w:rPr>
        <w:t xml:space="preserve"> for Additional information</w:t>
      </w:r>
      <w:r w:rsidR="00A95241" w:rsidRPr="00DC35B2">
        <w:rPr>
          <w:sz w:val="23"/>
          <w:szCs w:val="23"/>
        </w:rPr>
        <w:t>.</w:t>
      </w:r>
    </w:p>
    <w:p w14:paraId="54AD9C7D" w14:textId="2B782C0C" w:rsidR="00343836" w:rsidRPr="00DC35B2" w:rsidRDefault="00343836" w:rsidP="00A95241">
      <w:pPr>
        <w:autoSpaceDE w:val="0"/>
        <w:autoSpaceDN w:val="0"/>
        <w:adjustRightInd w:val="0"/>
        <w:spacing w:line="240" w:lineRule="atLeast"/>
        <w:ind w:left="720"/>
        <w:jc w:val="both"/>
        <w:rPr>
          <w:sz w:val="23"/>
          <w:szCs w:val="23"/>
        </w:rPr>
      </w:pPr>
    </w:p>
    <w:p w14:paraId="14BB543E" w14:textId="2429F274" w:rsidR="00343836" w:rsidRDefault="00CA65F6" w:rsidP="00343836">
      <w:pPr>
        <w:autoSpaceDE w:val="0"/>
        <w:autoSpaceDN w:val="0"/>
        <w:adjustRightInd w:val="0"/>
        <w:spacing w:line="240" w:lineRule="atLeast"/>
        <w:ind w:left="720"/>
        <w:jc w:val="both"/>
        <w:rPr>
          <w:sz w:val="23"/>
          <w:szCs w:val="23"/>
        </w:rPr>
      </w:pPr>
      <w:r w:rsidRPr="00DC35B2">
        <w:rPr>
          <w:sz w:val="23"/>
          <w:szCs w:val="23"/>
        </w:rPr>
        <w:t>7</w:t>
      </w:r>
      <w:r w:rsidR="00343836" w:rsidRPr="00DC35B2">
        <w:rPr>
          <w:sz w:val="23"/>
          <w:szCs w:val="23"/>
        </w:rPr>
        <w:t xml:space="preserve">) </w:t>
      </w:r>
      <w:r w:rsidR="00792635" w:rsidRPr="00775B9B">
        <w:rPr>
          <w:sz w:val="23"/>
          <w:szCs w:val="23"/>
        </w:rPr>
        <w:t>Continuing to implement</w:t>
      </w:r>
      <w:r w:rsidR="008911C5" w:rsidRPr="00775B9B">
        <w:rPr>
          <w:sz w:val="23"/>
          <w:szCs w:val="23"/>
        </w:rPr>
        <w:t xml:space="preserve"> </w:t>
      </w:r>
      <w:r w:rsidR="00343836" w:rsidRPr="00DC35B2">
        <w:rPr>
          <w:sz w:val="23"/>
          <w:szCs w:val="23"/>
        </w:rPr>
        <w:t>the IIJA</w:t>
      </w:r>
      <w:r w:rsidR="00821B5B">
        <w:rPr>
          <w:sz w:val="23"/>
          <w:szCs w:val="23"/>
        </w:rPr>
        <w:t xml:space="preserve"> </w:t>
      </w:r>
      <w:r w:rsidR="00343836" w:rsidRPr="00DC35B2">
        <w:rPr>
          <w:sz w:val="23"/>
          <w:szCs w:val="23"/>
        </w:rPr>
        <w:t>funding and associated new federal requirements</w:t>
      </w:r>
      <w:r w:rsidR="00792635">
        <w:rPr>
          <w:sz w:val="23"/>
          <w:szCs w:val="23"/>
        </w:rPr>
        <w:t>.</w:t>
      </w:r>
      <w:r w:rsidR="00343836" w:rsidRPr="00792635">
        <w:rPr>
          <w:color w:val="FF0000"/>
          <w:sz w:val="23"/>
          <w:szCs w:val="23"/>
        </w:rPr>
        <w:t xml:space="preserve">  </w:t>
      </w:r>
      <w:r w:rsidR="00343836" w:rsidRPr="00DC35B2">
        <w:rPr>
          <w:sz w:val="23"/>
          <w:szCs w:val="23"/>
        </w:rPr>
        <w:t xml:space="preserve">This includes a) </w:t>
      </w:r>
      <w:r w:rsidR="0010602A" w:rsidRPr="00775B9B">
        <w:rPr>
          <w:sz w:val="23"/>
          <w:szCs w:val="23"/>
        </w:rPr>
        <w:t xml:space="preserve">the finalized </w:t>
      </w:r>
      <w:r w:rsidR="00343836" w:rsidRPr="00DC35B2">
        <w:rPr>
          <w:sz w:val="23"/>
          <w:szCs w:val="23"/>
        </w:rPr>
        <w:t>new subsidy affordability criteria to help ensure more of a focus on “disadv</w:t>
      </w:r>
      <w:r w:rsidR="00841C63" w:rsidRPr="00DC35B2">
        <w:rPr>
          <w:sz w:val="23"/>
          <w:szCs w:val="23"/>
        </w:rPr>
        <w:t>antaged</w:t>
      </w:r>
      <w:r w:rsidR="00343836" w:rsidRPr="00DC35B2">
        <w:rPr>
          <w:sz w:val="23"/>
          <w:szCs w:val="23"/>
        </w:rPr>
        <w:t xml:space="preserve">” communities (including those within larger </w:t>
      </w:r>
      <w:r w:rsidR="00841C63" w:rsidRPr="00DC35B2">
        <w:rPr>
          <w:sz w:val="23"/>
          <w:szCs w:val="23"/>
        </w:rPr>
        <w:t>“non-disadvantaged”</w:t>
      </w:r>
      <w:r w:rsidR="00343836" w:rsidRPr="00DC35B2">
        <w:rPr>
          <w:sz w:val="23"/>
          <w:szCs w:val="23"/>
        </w:rPr>
        <w:t xml:space="preserve"> </w:t>
      </w:r>
      <w:r w:rsidR="004220BB" w:rsidRPr="00DC35B2">
        <w:rPr>
          <w:sz w:val="23"/>
          <w:szCs w:val="23"/>
        </w:rPr>
        <w:t>service areas</w:t>
      </w:r>
      <w:r w:rsidR="00343836" w:rsidRPr="00DC35B2">
        <w:rPr>
          <w:sz w:val="23"/>
          <w:szCs w:val="23"/>
        </w:rPr>
        <w:t xml:space="preserve">), </w:t>
      </w:r>
      <w:r w:rsidR="008A4A77" w:rsidRPr="00DC35B2">
        <w:rPr>
          <w:sz w:val="23"/>
          <w:szCs w:val="23"/>
        </w:rPr>
        <w:t xml:space="preserve">b) determining the best approach for MDEQ in implementing the newly-available Emerging Contaminant funding, </w:t>
      </w:r>
      <w:r w:rsidR="00BD0529" w:rsidRPr="00DC35B2">
        <w:rPr>
          <w:sz w:val="23"/>
          <w:szCs w:val="23"/>
        </w:rPr>
        <w:t>c</w:t>
      </w:r>
      <w:r w:rsidR="00343836" w:rsidRPr="00DC35B2">
        <w:rPr>
          <w:sz w:val="23"/>
          <w:szCs w:val="23"/>
        </w:rPr>
        <w:t xml:space="preserve">) determining the best approach for MDEQ in implementing the newly-available 2% TA funding, </w:t>
      </w:r>
      <w:r w:rsidR="00BD0529" w:rsidRPr="00DC35B2">
        <w:rPr>
          <w:sz w:val="23"/>
          <w:szCs w:val="23"/>
        </w:rPr>
        <w:t>d</w:t>
      </w:r>
      <w:r w:rsidR="00343836" w:rsidRPr="00DC35B2">
        <w:rPr>
          <w:sz w:val="23"/>
          <w:szCs w:val="23"/>
        </w:rPr>
        <w:t xml:space="preserve">) revising existing and/or developing new SOPs to ensure proper application of the BABA requirements, and </w:t>
      </w:r>
      <w:r w:rsidR="00BD0529" w:rsidRPr="00DC35B2">
        <w:rPr>
          <w:sz w:val="23"/>
          <w:szCs w:val="23"/>
        </w:rPr>
        <w:t>e</w:t>
      </w:r>
      <w:r w:rsidR="00343836" w:rsidRPr="00DC35B2">
        <w:rPr>
          <w:sz w:val="23"/>
          <w:szCs w:val="23"/>
        </w:rPr>
        <w:t>) conducting additional outreach to make sure all stakeholders, including the general public, are aware of the additional available benefits and requirements.</w:t>
      </w:r>
    </w:p>
    <w:p w14:paraId="4473FF95" w14:textId="77777777" w:rsidR="00B20ED3" w:rsidRDefault="00B20ED3" w:rsidP="00343836">
      <w:pPr>
        <w:autoSpaceDE w:val="0"/>
        <w:autoSpaceDN w:val="0"/>
        <w:adjustRightInd w:val="0"/>
        <w:spacing w:line="240" w:lineRule="atLeast"/>
        <w:ind w:left="720"/>
        <w:jc w:val="both"/>
        <w:rPr>
          <w:sz w:val="23"/>
          <w:szCs w:val="23"/>
        </w:rPr>
      </w:pPr>
    </w:p>
    <w:p w14:paraId="522035B9" w14:textId="05754E8C" w:rsidR="00B20ED3" w:rsidRPr="001675CC" w:rsidRDefault="00B20ED3" w:rsidP="00343836">
      <w:pPr>
        <w:autoSpaceDE w:val="0"/>
        <w:autoSpaceDN w:val="0"/>
        <w:adjustRightInd w:val="0"/>
        <w:spacing w:line="240" w:lineRule="atLeast"/>
        <w:ind w:left="720"/>
        <w:jc w:val="both"/>
        <w:rPr>
          <w:sz w:val="23"/>
          <w:szCs w:val="23"/>
        </w:rPr>
      </w:pPr>
      <w:r w:rsidRPr="001675CC">
        <w:rPr>
          <w:sz w:val="23"/>
          <w:szCs w:val="23"/>
        </w:rPr>
        <w:lastRenderedPageBreak/>
        <w:t>8) Begin separat</w:t>
      </w:r>
      <w:r w:rsidR="00AC51F8" w:rsidRPr="001675CC">
        <w:rPr>
          <w:sz w:val="23"/>
          <w:szCs w:val="23"/>
        </w:rPr>
        <w:t>e</w:t>
      </w:r>
      <w:r w:rsidRPr="001675CC">
        <w:rPr>
          <w:sz w:val="23"/>
          <w:szCs w:val="23"/>
        </w:rPr>
        <w:t xml:space="preserve"> accounting and reporting of the “Program Income” and “Non-Program Income” portions of the Administrative Fees collected from loan repayments to allow the use of some of the Non-Program Income to assist with funding 1) the administrative costs of other water quality-related branches/programs in the Municipal and Commercial Wastewater Division (MCWD) and 2) the development and implementation costs of an electronic Licensing and Reporting System (LARS) for </w:t>
      </w:r>
      <w:r w:rsidR="00A66973" w:rsidRPr="001675CC">
        <w:rPr>
          <w:sz w:val="23"/>
          <w:szCs w:val="23"/>
        </w:rPr>
        <w:t>Mississippi’s wastewater operators. (See Appendix D for more details)</w:t>
      </w:r>
    </w:p>
    <w:p w14:paraId="5BA00A54" w14:textId="77777777" w:rsidR="00821B5B" w:rsidRPr="00DC35B2" w:rsidRDefault="00821B5B" w:rsidP="00A95241">
      <w:pPr>
        <w:tabs>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autoSpaceDE w:val="0"/>
        <w:autoSpaceDN w:val="0"/>
        <w:adjustRightInd w:val="0"/>
        <w:spacing w:line="240" w:lineRule="atLeast"/>
        <w:jc w:val="both"/>
        <w:rPr>
          <w:sz w:val="23"/>
          <w:szCs w:val="23"/>
        </w:rPr>
      </w:pPr>
    </w:p>
    <w:p w14:paraId="114F3AA9" w14:textId="77777777" w:rsidR="00D97A39" w:rsidRPr="00DC35B2" w:rsidRDefault="00D97A39" w:rsidP="00A95241">
      <w:pPr>
        <w:tabs>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autoSpaceDE w:val="0"/>
        <w:autoSpaceDN w:val="0"/>
        <w:adjustRightInd w:val="0"/>
        <w:spacing w:line="240" w:lineRule="atLeast"/>
        <w:ind w:left="720"/>
        <w:jc w:val="both"/>
        <w:rPr>
          <w:sz w:val="23"/>
          <w:szCs w:val="23"/>
        </w:rPr>
      </w:pPr>
      <w:r w:rsidRPr="00DC35B2">
        <w:rPr>
          <w:sz w:val="23"/>
          <w:szCs w:val="23"/>
        </w:rPr>
        <w:t>Long term goals include:</w:t>
      </w:r>
    </w:p>
    <w:p w14:paraId="2641BEEF" w14:textId="77777777" w:rsidR="00D97A39" w:rsidRPr="00DC35B2" w:rsidRDefault="00D97A39" w:rsidP="00A95241">
      <w:pPr>
        <w:tabs>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autoSpaceDE w:val="0"/>
        <w:autoSpaceDN w:val="0"/>
        <w:adjustRightInd w:val="0"/>
        <w:spacing w:line="240" w:lineRule="atLeast"/>
        <w:ind w:left="720"/>
        <w:jc w:val="both"/>
        <w:rPr>
          <w:sz w:val="23"/>
          <w:szCs w:val="23"/>
        </w:rPr>
      </w:pPr>
    </w:p>
    <w:p w14:paraId="1B5513EE" w14:textId="750B16AE" w:rsidR="00D97A39" w:rsidRPr="00DC35B2" w:rsidRDefault="009A4F22" w:rsidP="00A95241">
      <w:pPr>
        <w:tabs>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autoSpaceDE w:val="0"/>
        <w:autoSpaceDN w:val="0"/>
        <w:adjustRightInd w:val="0"/>
        <w:spacing w:line="240" w:lineRule="atLeast"/>
        <w:ind w:left="720"/>
        <w:jc w:val="both"/>
        <w:rPr>
          <w:sz w:val="23"/>
          <w:szCs w:val="23"/>
        </w:rPr>
      </w:pPr>
      <w:r w:rsidRPr="00DC35B2">
        <w:rPr>
          <w:sz w:val="23"/>
          <w:szCs w:val="23"/>
        </w:rPr>
        <w:t>1) M</w:t>
      </w:r>
      <w:r w:rsidR="00A95241" w:rsidRPr="00DC35B2">
        <w:rPr>
          <w:sz w:val="23"/>
          <w:szCs w:val="23"/>
        </w:rPr>
        <w:t>aintaining a finan</w:t>
      </w:r>
      <w:r w:rsidR="00D97A39" w:rsidRPr="00DC35B2">
        <w:rPr>
          <w:sz w:val="23"/>
          <w:szCs w:val="23"/>
        </w:rPr>
        <w:t>cially sound SRF in perpetuity;</w:t>
      </w:r>
    </w:p>
    <w:p w14:paraId="081A017B" w14:textId="77777777" w:rsidR="00D97A39" w:rsidRPr="00DC35B2" w:rsidRDefault="00D97A39" w:rsidP="00A95241">
      <w:pPr>
        <w:tabs>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autoSpaceDE w:val="0"/>
        <w:autoSpaceDN w:val="0"/>
        <w:adjustRightInd w:val="0"/>
        <w:spacing w:line="240" w:lineRule="atLeast"/>
        <w:ind w:left="720"/>
        <w:jc w:val="both"/>
        <w:rPr>
          <w:sz w:val="23"/>
          <w:szCs w:val="23"/>
        </w:rPr>
      </w:pPr>
    </w:p>
    <w:p w14:paraId="63594024" w14:textId="5F4443C5" w:rsidR="00D97A39" w:rsidRPr="00DC35B2" w:rsidRDefault="009A4F22" w:rsidP="00A95241">
      <w:pPr>
        <w:tabs>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autoSpaceDE w:val="0"/>
        <w:autoSpaceDN w:val="0"/>
        <w:adjustRightInd w:val="0"/>
        <w:spacing w:line="240" w:lineRule="atLeast"/>
        <w:ind w:left="720"/>
        <w:jc w:val="both"/>
        <w:rPr>
          <w:sz w:val="23"/>
          <w:szCs w:val="23"/>
        </w:rPr>
      </w:pPr>
      <w:r w:rsidRPr="00DC35B2">
        <w:rPr>
          <w:sz w:val="23"/>
          <w:szCs w:val="23"/>
        </w:rPr>
        <w:t>2) M</w:t>
      </w:r>
      <w:r w:rsidR="00A95241" w:rsidRPr="00DC35B2">
        <w:rPr>
          <w:sz w:val="23"/>
          <w:szCs w:val="23"/>
        </w:rPr>
        <w:t>eeting a substantial portion of the wastewater needs in the State within a reasonable period of time</w:t>
      </w:r>
      <w:r w:rsidR="00DD31D1" w:rsidRPr="00DC35B2">
        <w:rPr>
          <w:sz w:val="23"/>
          <w:szCs w:val="23"/>
        </w:rPr>
        <w:t>, while continuing to maintain a program that is attractive to the communities in the State</w:t>
      </w:r>
      <w:r w:rsidR="00D97A39" w:rsidRPr="00DC35B2">
        <w:rPr>
          <w:sz w:val="23"/>
          <w:szCs w:val="23"/>
        </w:rPr>
        <w:t>; and</w:t>
      </w:r>
    </w:p>
    <w:p w14:paraId="1AF40EF0" w14:textId="77777777" w:rsidR="00D97A39" w:rsidRPr="00DC35B2" w:rsidRDefault="00D97A39" w:rsidP="00A95241">
      <w:pPr>
        <w:tabs>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autoSpaceDE w:val="0"/>
        <w:autoSpaceDN w:val="0"/>
        <w:adjustRightInd w:val="0"/>
        <w:spacing w:line="240" w:lineRule="atLeast"/>
        <w:ind w:left="720"/>
        <w:jc w:val="both"/>
        <w:rPr>
          <w:sz w:val="23"/>
          <w:szCs w:val="23"/>
        </w:rPr>
      </w:pPr>
    </w:p>
    <w:p w14:paraId="4382E3C2" w14:textId="01FC0E3B" w:rsidR="00A95241" w:rsidRPr="00DC35B2" w:rsidRDefault="009A4F22" w:rsidP="00A95241">
      <w:pPr>
        <w:tabs>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autoSpaceDE w:val="0"/>
        <w:autoSpaceDN w:val="0"/>
        <w:adjustRightInd w:val="0"/>
        <w:spacing w:line="240" w:lineRule="atLeast"/>
        <w:ind w:left="720"/>
        <w:jc w:val="both"/>
        <w:rPr>
          <w:sz w:val="23"/>
          <w:szCs w:val="23"/>
        </w:rPr>
      </w:pPr>
      <w:r w:rsidRPr="00DC35B2">
        <w:rPr>
          <w:sz w:val="23"/>
          <w:szCs w:val="23"/>
        </w:rPr>
        <w:t>3) F</w:t>
      </w:r>
      <w:r w:rsidR="00A95241" w:rsidRPr="00DC35B2">
        <w:rPr>
          <w:sz w:val="23"/>
          <w:szCs w:val="23"/>
        </w:rPr>
        <w:t>unding fiscally sound projects in order of environmental importance as established by the Commission.  Essential to achieving these goals is the determination of an interest rate and loan repayment term which will generate sufficient fund income to meet the State's needs within a reasonable period of time, but which is more attractive than private sector funding, so as to bring communities into the program and insure use of all available funds.  Toward this end, the Commission intends to implement the program as further described in Section II.  The long term priorities for funding are described in the Priority System in Section IV, which places first priority on projects that will bring existing wastewater facilities into compliance with their final discharge limitations, as required by the federal Clean Water Act.  Other project categories will be funded in order of environmental importance as established within the Priority System, and as available funds allow.  All projects must be demonstrated to be fiscally and environmentally sound through completion of a facilities plan, and its subsequent approval by the Department of Environmental Quality.</w:t>
      </w:r>
    </w:p>
    <w:p w14:paraId="562C75D1"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p>
    <w:p w14:paraId="67287592" w14:textId="2C5CF214" w:rsidR="00A95241"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DC35B2">
        <w:rPr>
          <w:sz w:val="23"/>
          <w:szCs w:val="23"/>
        </w:rPr>
        <w:t xml:space="preserve">The framework under which the WPCRLF loan program operates is established by two documents.  The first document is the State Revolving Fund Loan Program Operating Agreement (Operating Agreement) between the Mississippi Department of Environmental Quality and the Environmental Protection Agency, Region IV.  This Operating Agreement was agreed to by both parties and approved on May 25, </w:t>
      </w:r>
      <w:r w:rsidR="0019089F" w:rsidRPr="00DC35B2">
        <w:rPr>
          <w:sz w:val="23"/>
          <w:szCs w:val="23"/>
        </w:rPr>
        <w:t>19</w:t>
      </w:r>
      <w:r w:rsidRPr="00DC35B2">
        <w:rPr>
          <w:sz w:val="23"/>
          <w:szCs w:val="23"/>
        </w:rPr>
        <w:t>95.  The Operating Agreement establishes the provisions of the WPCRLF that are not expected to change from year to year.  The second document is this annual Intended Use Plan (IUP) which includes a list of projects proposed for assistance, information on WPCRLF activities to be supported, criteria and methods for disbursing WPCRLF funds, and assurances.  Copies of these documents are available upon request.</w:t>
      </w:r>
    </w:p>
    <w:p w14:paraId="43183513" w14:textId="77777777" w:rsidR="00DF7837" w:rsidRDefault="00DF7837"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p>
    <w:p w14:paraId="0CD22697" w14:textId="34DC5DF8" w:rsidR="00A95241" w:rsidRPr="0070733B"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color w:val="FF0000"/>
          <w:sz w:val="23"/>
          <w:szCs w:val="23"/>
        </w:rPr>
      </w:pPr>
      <w:r w:rsidRPr="00DC35B2">
        <w:rPr>
          <w:sz w:val="23"/>
          <w:szCs w:val="23"/>
        </w:rPr>
        <w:t>II.</w:t>
      </w:r>
      <w:r w:rsidRPr="00DC35B2">
        <w:rPr>
          <w:sz w:val="23"/>
          <w:szCs w:val="23"/>
        </w:rPr>
        <w:tab/>
        <w:t xml:space="preserve">Information on WPCRLF Activities to be supported by </w:t>
      </w:r>
      <w:r w:rsidRPr="00616E5F">
        <w:rPr>
          <w:sz w:val="23"/>
          <w:szCs w:val="23"/>
        </w:rPr>
        <w:t xml:space="preserve">the </w:t>
      </w:r>
      <w:r w:rsidR="003703D0" w:rsidRPr="00471E10">
        <w:rPr>
          <w:sz w:val="23"/>
          <w:szCs w:val="23"/>
        </w:rPr>
        <w:t>FY-</w:t>
      </w:r>
      <w:r w:rsidR="0008247A" w:rsidRPr="00471E10">
        <w:rPr>
          <w:sz w:val="23"/>
          <w:szCs w:val="23"/>
        </w:rPr>
        <w:t>2026</w:t>
      </w:r>
      <w:r w:rsidR="00072BBE" w:rsidRPr="00471E10">
        <w:rPr>
          <w:sz w:val="23"/>
          <w:szCs w:val="23"/>
        </w:rPr>
        <w:t xml:space="preserve"> </w:t>
      </w:r>
      <w:r w:rsidRPr="00DC35B2">
        <w:rPr>
          <w:sz w:val="23"/>
          <w:szCs w:val="23"/>
        </w:rPr>
        <w:t>IUP</w:t>
      </w:r>
      <w:r w:rsidR="0070733B">
        <w:rPr>
          <w:sz w:val="23"/>
          <w:szCs w:val="23"/>
        </w:rPr>
        <w:t xml:space="preserve"> </w:t>
      </w:r>
      <w:r w:rsidR="0070733B" w:rsidRPr="00775B9B">
        <w:rPr>
          <w:sz w:val="23"/>
          <w:szCs w:val="23"/>
        </w:rPr>
        <w:t>(EPA/SP/Outputs)</w:t>
      </w:r>
    </w:p>
    <w:p w14:paraId="1A965116" w14:textId="77777777" w:rsidR="00A95241" w:rsidRPr="00DC35B2" w:rsidRDefault="00A95241" w:rsidP="00A95241">
      <w:pPr>
        <w:pStyle w:val="1Technical"/>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p>
    <w:p w14:paraId="7BF7C698"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DC35B2">
        <w:rPr>
          <w:sz w:val="23"/>
          <w:szCs w:val="23"/>
        </w:rPr>
        <w:t>The Commission has determined that the following will apply to the WPCRLF loan program, subject to compliance with the WPCRLF loan program regulations:</w:t>
      </w:r>
    </w:p>
    <w:p w14:paraId="7DF4E37C"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3018FB07"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DC35B2">
        <w:rPr>
          <w:sz w:val="23"/>
          <w:szCs w:val="23"/>
        </w:rPr>
        <w:t>a.</w:t>
      </w:r>
      <w:r w:rsidRPr="00DC35B2">
        <w:rPr>
          <w:sz w:val="23"/>
          <w:szCs w:val="23"/>
        </w:rPr>
        <w:tab/>
        <w:t>Eligible/allowable project costs will include costs as described and limited in Appendix A of the Water Pollution Control Revolving Loan Fund Program Regulations.</w:t>
      </w:r>
    </w:p>
    <w:p w14:paraId="44FB30F8"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p>
    <w:p w14:paraId="61771387" w14:textId="05F30197" w:rsidR="00A95241" w:rsidRPr="001675CC" w:rsidRDefault="00A95241" w:rsidP="00A95241">
      <w:pPr>
        <w:pStyle w:val="BodyTextIndent3"/>
        <w:rPr>
          <w:rFonts w:ascii="Times New Roman" w:hAnsi="Times New Roman"/>
          <w:sz w:val="23"/>
          <w:szCs w:val="23"/>
        </w:rPr>
      </w:pPr>
      <w:r w:rsidRPr="00DC35B2">
        <w:rPr>
          <w:rFonts w:ascii="Times New Roman" w:hAnsi="Times New Roman"/>
          <w:sz w:val="23"/>
          <w:szCs w:val="23"/>
        </w:rPr>
        <w:lastRenderedPageBreak/>
        <w:t>b.</w:t>
      </w:r>
      <w:r w:rsidRPr="00DC35B2">
        <w:rPr>
          <w:rFonts w:ascii="Times New Roman" w:hAnsi="Times New Roman"/>
          <w:sz w:val="23"/>
          <w:szCs w:val="23"/>
        </w:rPr>
        <w:tab/>
      </w:r>
      <w:r w:rsidRPr="001675CC">
        <w:rPr>
          <w:rFonts w:ascii="Times New Roman" w:hAnsi="Times New Roman"/>
          <w:sz w:val="23"/>
          <w:szCs w:val="23"/>
        </w:rPr>
        <w:t xml:space="preserve">The types of assistance to be provided under the WPCRLF loan program will be loans to public entities which are authorized under State law to own, operate and maintain the funded facilities, to enter into a WPCRLF loan agreement, and to repay the WPCRLF loan; for the construction of eligible wastewater treatment and transportation facilities, non-point source and storm water pollution control programs, and estuary conservation and management programs.  Wastewater, as defined by EPA, also includes sludge discharges into surface waters from publicly owned drinking water treatment facilities.  </w:t>
      </w:r>
      <w:r w:rsidR="008558E0" w:rsidRPr="001675CC">
        <w:rPr>
          <w:rFonts w:ascii="Times New Roman" w:hAnsi="Times New Roman"/>
          <w:sz w:val="23"/>
          <w:szCs w:val="23"/>
        </w:rPr>
        <w:t>T</w:t>
      </w:r>
      <w:r w:rsidRPr="001675CC">
        <w:rPr>
          <w:rFonts w:ascii="Times New Roman" w:hAnsi="Times New Roman"/>
          <w:sz w:val="23"/>
          <w:szCs w:val="23"/>
        </w:rPr>
        <w:t xml:space="preserve">he Department will </w:t>
      </w:r>
      <w:r w:rsidR="00345965" w:rsidRPr="001675CC">
        <w:rPr>
          <w:rFonts w:ascii="Times New Roman" w:hAnsi="Times New Roman"/>
          <w:sz w:val="23"/>
          <w:szCs w:val="23"/>
        </w:rPr>
        <w:t xml:space="preserve">continue to </w:t>
      </w:r>
      <w:r w:rsidRPr="001675CC">
        <w:rPr>
          <w:rFonts w:ascii="Times New Roman" w:hAnsi="Times New Roman"/>
          <w:sz w:val="23"/>
          <w:szCs w:val="23"/>
        </w:rPr>
        <w:t xml:space="preserve">offer additional </w:t>
      </w:r>
      <w:proofErr w:type="gramStart"/>
      <w:r w:rsidRPr="001675CC">
        <w:rPr>
          <w:rFonts w:ascii="Times New Roman" w:hAnsi="Times New Roman"/>
          <w:sz w:val="23"/>
          <w:szCs w:val="23"/>
        </w:rPr>
        <w:t>subsidy</w:t>
      </w:r>
      <w:proofErr w:type="gramEnd"/>
      <w:r w:rsidRPr="001675CC">
        <w:rPr>
          <w:rFonts w:ascii="Times New Roman" w:hAnsi="Times New Roman"/>
          <w:sz w:val="23"/>
          <w:szCs w:val="23"/>
        </w:rPr>
        <w:t xml:space="preserve"> to</w:t>
      </w:r>
      <w:r w:rsidR="00D509B6" w:rsidRPr="001675CC">
        <w:rPr>
          <w:rFonts w:ascii="Times New Roman" w:hAnsi="Times New Roman"/>
          <w:sz w:val="23"/>
          <w:szCs w:val="23"/>
        </w:rPr>
        <w:t xml:space="preserve"> new</w:t>
      </w:r>
      <w:r w:rsidRPr="001675CC">
        <w:rPr>
          <w:rFonts w:ascii="Times New Roman" w:hAnsi="Times New Roman"/>
          <w:sz w:val="23"/>
          <w:szCs w:val="23"/>
        </w:rPr>
        <w:t xml:space="preserve"> eligible loan recipients during </w:t>
      </w:r>
      <w:r w:rsidR="003703D0" w:rsidRPr="001675CC">
        <w:rPr>
          <w:rFonts w:ascii="Times New Roman" w:hAnsi="Times New Roman"/>
          <w:sz w:val="23"/>
          <w:szCs w:val="23"/>
        </w:rPr>
        <w:t>FY-</w:t>
      </w:r>
      <w:r w:rsidR="006F1C45" w:rsidRPr="001675CC">
        <w:rPr>
          <w:rFonts w:ascii="Times New Roman" w:hAnsi="Times New Roman"/>
          <w:sz w:val="23"/>
          <w:szCs w:val="23"/>
        </w:rPr>
        <w:t>2026</w:t>
      </w:r>
      <w:r w:rsidRPr="001675CC">
        <w:rPr>
          <w:rFonts w:ascii="Times New Roman" w:hAnsi="Times New Roman"/>
          <w:sz w:val="23"/>
          <w:szCs w:val="23"/>
        </w:rPr>
        <w:t xml:space="preserve">.  Detailed guidance on additional subsidy can be found in Section </w:t>
      </w:r>
      <w:r w:rsidR="00381DDE" w:rsidRPr="001675CC">
        <w:rPr>
          <w:rFonts w:ascii="Times New Roman" w:hAnsi="Times New Roman"/>
          <w:sz w:val="23"/>
          <w:szCs w:val="23"/>
        </w:rPr>
        <w:t>I</w:t>
      </w:r>
      <w:r w:rsidRPr="001675CC">
        <w:rPr>
          <w:rFonts w:ascii="Times New Roman" w:hAnsi="Times New Roman"/>
          <w:sz w:val="23"/>
          <w:szCs w:val="23"/>
        </w:rPr>
        <w:t>V.</w:t>
      </w:r>
      <w:r w:rsidR="00995937" w:rsidRPr="001675CC">
        <w:rPr>
          <w:rFonts w:ascii="Times New Roman" w:hAnsi="Times New Roman"/>
          <w:sz w:val="23"/>
          <w:szCs w:val="23"/>
        </w:rPr>
        <w:t>D</w:t>
      </w:r>
      <w:r w:rsidRPr="001675CC">
        <w:rPr>
          <w:rFonts w:ascii="Times New Roman" w:hAnsi="Times New Roman"/>
          <w:sz w:val="23"/>
          <w:szCs w:val="23"/>
        </w:rPr>
        <w:t xml:space="preserve"> of this IUP.</w:t>
      </w:r>
      <w:r w:rsidR="006D6247" w:rsidRPr="001675CC">
        <w:rPr>
          <w:rFonts w:ascii="Times New Roman" w:hAnsi="Times New Roman"/>
          <w:sz w:val="23"/>
          <w:szCs w:val="23"/>
        </w:rPr>
        <w:t xml:space="preserve">  </w:t>
      </w:r>
      <w:r w:rsidR="006760F8" w:rsidRPr="001675CC">
        <w:rPr>
          <w:rFonts w:ascii="Times New Roman" w:hAnsi="Times New Roman"/>
          <w:sz w:val="23"/>
          <w:szCs w:val="23"/>
        </w:rPr>
        <w:t>All currently available s</w:t>
      </w:r>
      <w:r w:rsidR="006D6247" w:rsidRPr="001675CC">
        <w:rPr>
          <w:rFonts w:ascii="Times New Roman" w:hAnsi="Times New Roman"/>
          <w:sz w:val="23"/>
          <w:szCs w:val="23"/>
        </w:rPr>
        <w:t>ubsidy funding</w:t>
      </w:r>
      <w:r w:rsidR="00E0195B" w:rsidRPr="001675CC">
        <w:rPr>
          <w:rFonts w:ascii="Times New Roman" w:hAnsi="Times New Roman"/>
          <w:sz w:val="23"/>
          <w:szCs w:val="23"/>
        </w:rPr>
        <w:t xml:space="preserve"> (approximately </w:t>
      </w:r>
      <w:r w:rsidR="00A66973" w:rsidRPr="001675CC">
        <w:rPr>
          <w:rFonts w:ascii="Times New Roman" w:hAnsi="Times New Roman"/>
          <w:sz w:val="23"/>
          <w:szCs w:val="23"/>
        </w:rPr>
        <w:t xml:space="preserve">$40 </w:t>
      </w:r>
      <w:r w:rsidR="00E0195B" w:rsidRPr="001675CC">
        <w:rPr>
          <w:rFonts w:ascii="Times New Roman" w:hAnsi="Times New Roman"/>
          <w:sz w:val="23"/>
          <w:szCs w:val="23"/>
        </w:rPr>
        <w:t>million)</w:t>
      </w:r>
      <w:r w:rsidR="006D6247" w:rsidRPr="001675CC">
        <w:rPr>
          <w:rFonts w:ascii="Times New Roman" w:hAnsi="Times New Roman"/>
          <w:sz w:val="23"/>
          <w:szCs w:val="23"/>
        </w:rPr>
        <w:t xml:space="preserve"> </w:t>
      </w:r>
      <w:r w:rsidR="00CB10A5" w:rsidRPr="001675CC">
        <w:rPr>
          <w:rFonts w:ascii="Times New Roman" w:hAnsi="Times New Roman"/>
          <w:sz w:val="23"/>
          <w:szCs w:val="23"/>
        </w:rPr>
        <w:t>authorized by WRRDA</w:t>
      </w:r>
      <w:r w:rsidR="004E6148" w:rsidRPr="001675CC">
        <w:rPr>
          <w:rFonts w:ascii="Times New Roman" w:hAnsi="Times New Roman"/>
          <w:sz w:val="23"/>
          <w:szCs w:val="23"/>
        </w:rPr>
        <w:t xml:space="preserve">, IIJA, </w:t>
      </w:r>
      <w:r w:rsidR="00DA1B5D" w:rsidRPr="001675CC">
        <w:rPr>
          <w:rFonts w:ascii="Times New Roman" w:hAnsi="Times New Roman"/>
          <w:sz w:val="23"/>
          <w:szCs w:val="23"/>
        </w:rPr>
        <w:t xml:space="preserve">or </w:t>
      </w:r>
      <w:r w:rsidR="006D6247" w:rsidRPr="001675CC">
        <w:rPr>
          <w:rFonts w:ascii="Times New Roman" w:hAnsi="Times New Roman"/>
          <w:sz w:val="23"/>
          <w:szCs w:val="23"/>
        </w:rPr>
        <w:t xml:space="preserve">the </w:t>
      </w:r>
      <w:r w:rsidR="003703D0" w:rsidRPr="001675CC">
        <w:rPr>
          <w:rFonts w:ascii="Times New Roman" w:hAnsi="Times New Roman"/>
          <w:sz w:val="23"/>
          <w:szCs w:val="23"/>
        </w:rPr>
        <w:t>FY-</w:t>
      </w:r>
      <w:r w:rsidR="006F1C45" w:rsidRPr="001675CC">
        <w:rPr>
          <w:rFonts w:ascii="Times New Roman" w:hAnsi="Times New Roman"/>
          <w:sz w:val="23"/>
          <w:szCs w:val="23"/>
        </w:rPr>
        <w:t>2026</w:t>
      </w:r>
      <w:r w:rsidR="00D509B6" w:rsidRPr="001675CC">
        <w:rPr>
          <w:rFonts w:ascii="Times New Roman" w:hAnsi="Times New Roman"/>
          <w:sz w:val="23"/>
          <w:szCs w:val="23"/>
        </w:rPr>
        <w:t xml:space="preserve">, and prior, </w:t>
      </w:r>
      <w:r w:rsidR="006D6247" w:rsidRPr="001675CC">
        <w:rPr>
          <w:rFonts w:ascii="Times New Roman" w:hAnsi="Times New Roman"/>
          <w:sz w:val="23"/>
          <w:szCs w:val="23"/>
        </w:rPr>
        <w:t>Appropriations Acts</w:t>
      </w:r>
      <w:r w:rsidR="000F100C" w:rsidRPr="001675CC">
        <w:rPr>
          <w:rFonts w:ascii="Times New Roman" w:hAnsi="Times New Roman"/>
          <w:sz w:val="23"/>
          <w:szCs w:val="23"/>
        </w:rPr>
        <w:t xml:space="preserve"> will be offered </w:t>
      </w:r>
      <w:r w:rsidR="006575EB" w:rsidRPr="001675CC">
        <w:rPr>
          <w:rFonts w:ascii="Times New Roman" w:hAnsi="Times New Roman"/>
          <w:sz w:val="23"/>
          <w:szCs w:val="23"/>
        </w:rPr>
        <w:t xml:space="preserve">as </w:t>
      </w:r>
      <w:r w:rsidR="006760F8" w:rsidRPr="001675CC">
        <w:rPr>
          <w:rFonts w:ascii="Times New Roman" w:hAnsi="Times New Roman"/>
          <w:sz w:val="23"/>
          <w:szCs w:val="23"/>
        </w:rPr>
        <w:t>80%</w:t>
      </w:r>
      <w:r w:rsidR="00D509B6" w:rsidRPr="001675CC">
        <w:rPr>
          <w:rFonts w:ascii="Times New Roman" w:hAnsi="Times New Roman"/>
          <w:sz w:val="23"/>
          <w:szCs w:val="23"/>
        </w:rPr>
        <w:t>*</w:t>
      </w:r>
      <w:r w:rsidR="006760F8" w:rsidRPr="001675CC">
        <w:rPr>
          <w:rFonts w:ascii="Times New Roman" w:hAnsi="Times New Roman"/>
          <w:sz w:val="23"/>
          <w:szCs w:val="23"/>
        </w:rPr>
        <w:t xml:space="preserve"> </w:t>
      </w:r>
      <w:r w:rsidR="008D54EA" w:rsidRPr="001675CC">
        <w:rPr>
          <w:rFonts w:ascii="Times New Roman" w:hAnsi="Times New Roman"/>
          <w:sz w:val="23"/>
          <w:szCs w:val="23"/>
        </w:rPr>
        <w:t>“</w:t>
      </w:r>
      <w:r w:rsidR="006575EB" w:rsidRPr="001675CC">
        <w:rPr>
          <w:rFonts w:ascii="Times New Roman" w:hAnsi="Times New Roman"/>
          <w:sz w:val="23"/>
          <w:szCs w:val="23"/>
        </w:rPr>
        <w:t>principal forgiveness</w:t>
      </w:r>
      <w:r w:rsidR="008D54EA" w:rsidRPr="001675CC">
        <w:rPr>
          <w:rFonts w:ascii="Times New Roman" w:hAnsi="Times New Roman"/>
          <w:sz w:val="23"/>
          <w:szCs w:val="23"/>
        </w:rPr>
        <w:t>”</w:t>
      </w:r>
      <w:r w:rsidR="006575EB" w:rsidRPr="001675CC">
        <w:rPr>
          <w:rFonts w:ascii="Times New Roman" w:hAnsi="Times New Roman"/>
          <w:sz w:val="23"/>
          <w:szCs w:val="23"/>
        </w:rPr>
        <w:t xml:space="preserve"> </w:t>
      </w:r>
      <w:r w:rsidR="000F100C" w:rsidRPr="001675CC">
        <w:rPr>
          <w:rFonts w:ascii="Times New Roman" w:hAnsi="Times New Roman"/>
          <w:sz w:val="23"/>
          <w:szCs w:val="23"/>
        </w:rPr>
        <w:t xml:space="preserve">to </w:t>
      </w:r>
      <w:r w:rsidR="006760F8" w:rsidRPr="001675CC">
        <w:rPr>
          <w:rFonts w:ascii="Times New Roman" w:hAnsi="Times New Roman"/>
          <w:sz w:val="23"/>
          <w:szCs w:val="23"/>
        </w:rPr>
        <w:t xml:space="preserve">qualifying </w:t>
      </w:r>
      <w:r w:rsidR="00D509B6" w:rsidRPr="001675CC">
        <w:rPr>
          <w:rFonts w:ascii="Times New Roman" w:hAnsi="Times New Roman"/>
          <w:sz w:val="23"/>
          <w:szCs w:val="23"/>
        </w:rPr>
        <w:t xml:space="preserve">new </w:t>
      </w:r>
      <w:r w:rsidR="006760F8" w:rsidRPr="001675CC">
        <w:rPr>
          <w:rFonts w:ascii="Times New Roman" w:hAnsi="Times New Roman"/>
          <w:sz w:val="23"/>
          <w:szCs w:val="23"/>
        </w:rPr>
        <w:t xml:space="preserve">loan recipients </w:t>
      </w:r>
      <w:r w:rsidR="000F100C" w:rsidRPr="001675CC">
        <w:rPr>
          <w:rFonts w:ascii="Times New Roman" w:hAnsi="Times New Roman"/>
          <w:sz w:val="23"/>
          <w:szCs w:val="23"/>
        </w:rPr>
        <w:t>and will be subject to the affordability criteria outlined in Part 2, Section III.O. of this IUP.</w:t>
      </w:r>
      <w:r w:rsidR="00E0195B" w:rsidRPr="001675CC">
        <w:rPr>
          <w:rFonts w:ascii="Times New Roman" w:hAnsi="Times New Roman"/>
          <w:sz w:val="23"/>
          <w:szCs w:val="23"/>
        </w:rPr>
        <w:t xml:space="preserve">  This includes </w:t>
      </w:r>
      <w:r w:rsidR="00190603" w:rsidRPr="001675CC">
        <w:rPr>
          <w:rFonts w:ascii="Times New Roman" w:hAnsi="Times New Roman"/>
          <w:sz w:val="23"/>
          <w:szCs w:val="23"/>
        </w:rPr>
        <w:t xml:space="preserve">1) </w:t>
      </w:r>
      <w:r w:rsidR="00E0195B" w:rsidRPr="001675CC">
        <w:rPr>
          <w:rFonts w:ascii="Times New Roman" w:hAnsi="Times New Roman"/>
          <w:sz w:val="23"/>
          <w:szCs w:val="23"/>
        </w:rPr>
        <w:t>not just the minimum 10%, but the maximum 30% of the annual capitalization grant</w:t>
      </w:r>
      <w:r w:rsidR="00190603" w:rsidRPr="001675CC">
        <w:rPr>
          <w:rFonts w:ascii="Times New Roman" w:hAnsi="Times New Roman"/>
          <w:sz w:val="23"/>
          <w:szCs w:val="23"/>
        </w:rPr>
        <w:t>s</w:t>
      </w:r>
      <w:r w:rsidR="00E0195B" w:rsidRPr="001675CC">
        <w:rPr>
          <w:rFonts w:ascii="Times New Roman" w:hAnsi="Times New Roman"/>
          <w:sz w:val="23"/>
          <w:szCs w:val="23"/>
        </w:rPr>
        <w:t xml:space="preserve"> </w:t>
      </w:r>
      <w:r w:rsidR="001668BF" w:rsidRPr="001675CC">
        <w:rPr>
          <w:rFonts w:ascii="Times New Roman" w:hAnsi="Times New Roman"/>
          <w:sz w:val="23"/>
          <w:szCs w:val="23"/>
        </w:rPr>
        <w:t xml:space="preserve">as </w:t>
      </w:r>
      <w:r w:rsidR="00E0195B" w:rsidRPr="001675CC">
        <w:rPr>
          <w:rFonts w:ascii="Times New Roman" w:hAnsi="Times New Roman"/>
          <w:sz w:val="23"/>
          <w:szCs w:val="23"/>
        </w:rPr>
        <w:t xml:space="preserve">authorized by WRRDA, </w:t>
      </w:r>
      <w:r w:rsidR="00190603" w:rsidRPr="001675CC">
        <w:rPr>
          <w:rFonts w:ascii="Times New Roman" w:hAnsi="Times New Roman"/>
          <w:sz w:val="23"/>
          <w:szCs w:val="23"/>
        </w:rPr>
        <w:t xml:space="preserve">2) </w:t>
      </w:r>
      <w:r w:rsidR="00E0195B" w:rsidRPr="001675CC">
        <w:rPr>
          <w:rFonts w:ascii="Times New Roman" w:hAnsi="Times New Roman"/>
          <w:sz w:val="23"/>
          <w:szCs w:val="23"/>
        </w:rPr>
        <w:t xml:space="preserve">any additional minimums </w:t>
      </w:r>
      <w:r w:rsidR="00190603" w:rsidRPr="001675CC">
        <w:rPr>
          <w:rFonts w:ascii="Times New Roman" w:hAnsi="Times New Roman"/>
          <w:sz w:val="23"/>
          <w:szCs w:val="23"/>
        </w:rPr>
        <w:t>[</w:t>
      </w:r>
      <w:r w:rsidR="00E0195B" w:rsidRPr="001675CC">
        <w:rPr>
          <w:rFonts w:ascii="Times New Roman" w:hAnsi="Times New Roman"/>
          <w:sz w:val="23"/>
          <w:szCs w:val="23"/>
        </w:rPr>
        <w:t>usually 10%</w:t>
      </w:r>
      <w:r w:rsidR="00205B5B" w:rsidRPr="001675CC">
        <w:rPr>
          <w:rFonts w:ascii="Times New Roman" w:hAnsi="Times New Roman"/>
          <w:sz w:val="23"/>
          <w:szCs w:val="23"/>
        </w:rPr>
        <w:t xml:space="preserve"> of the annual capitalization grant</w:t>
      </w:r>
      <w:r w:rsidR="00190603" w:rsidRPr="001675CC">
        <w:rPr>
          <w:rFonts w:ascii="Times New Roman" w:hAnsi="Times New Roman"/>
          <w:sz w:val="23"/>
          <w:szCs w:val="23"/>
        </w:rPr>
        <w:t>]</w:t>
      </w:r>
      <w:r w:rsidR="00E0195B" w:rsidRPr="001675CC">
        <w:rPr>
          <w:rFonts w:ascii="Times New Roman" w:hAnsi="Times New Roman"/>
          <w:sz w:val="23"/>
          <w:szCs w:val="23"/>
        </w:rPr>
        <w:t xml:space="preserve"> stipulated by the current</w:t>
      </w:r>
      <w:r w:rsidR="00205B5B" w:rsidRPr="001675CC">
        <w:rPr>
          <w:rFonts w:ascii="Times New Roman" w:hAnsi="Times New Roman"/>
          <w:sz w:val="23"/>
          <w:szCs w:val="23"/>
        </w:rPr>
        <w:t xml:space="preserve"> </w:t>
      </w:r>
      <w:r w:rsidR="00E0195B" w:rsidRPr="001675CC">
        <w:rPr>
          <w:rFonts w:ascii="Times New Roman" w:hAnsi="Times New Roman"/>
          <w:sz w:val="23"/>
          <w:szCs w:val="23"/>
        </w:rPr>
        <w:t xml:space="preserve">or prior years Appropriations Acts, and </w:t>
      </w:r>
      <w:r w:rsidR="00190603" w:rsidRPr="001675CC">
        <w:rPr>
          <w:rFonts w:ascii="Times New Roman" w:hAnsi="Times New Roman"/>
          <w:sz w:val="23"/>
          <w:szCs w:val="23"/>
        </w:rPr>
        <w:t xml:space="preserve">3) </w:t>
      </w:r>
      <w:r w:rsidR="00E0195B" w:rsidRPr="001675CC">
        <w:rPr>
          <w:rFonts w:ascii="Times New Roman" w:hAnsi="Times New Roman"/>
          <w:sz w:val="23"/>
          <w:szCs w:val="23"/>
        </w:rPr>
        <w:t xml:space="preserve">49% of the supplemental general capitalization grants </w:t>
      </w:r>
      <w:r w:rsidR="00205B5B" w:rsidRPr="001675CC">
        <w:rPr>
          <w:rFonts w:ascii="Times New Roman" w:hAnsi="Times New Roman"/>
          <w:sz w:val="23"/>
          <w:szCs w:val="23"/>
        </w:rPr>
        <w:t xml:space="preserve">as </w:t>
      </w:r>
      <w:r w:rsidR="00E0195B" w:rsidRPr="001675CC">
        <w:rPr>
          <w:rFonts w:ascii="Times New Roman" w:hAnsi="Times New Roman"/>
          <w:sz w:val="23"/>
          <w:szCs w:val="23"/>
        </w:rPr>
        <w:t>required by the IIJA.</w:t>
      </w:r>
    </w:p>
    <w:p w14:paraId="35A29DCB" w14:textId="77777777" w:rsidR="00D509B6" w:rsidRPr="001675CC" w:rsidRDefault="00D509B6" w:rsidP="00A95241">
      <w:pPr>
        <w:pStyle w:val="BodyTextIndent3"/>
        <w:rPr>
          <w:rFonts w:ascii="Times New Roman" w:hAnsi="Times New Roman"/>
          <w:sz w:val="23"/>
          <w:szCs w:val="23"/>
        </w:rPr>
      </w:pPr>
    </w:p>
    <w:p w14:paraId="3059E893" w14:textId="480EED62" w:rsidR="00D509B6" w:rsidRPr="00B54FB3" w:rsidRDefault="00381DDE" w:rsidP="00381DDE">
      <w:pPr>
        <w:pStyle w:val="BodyTextIndent3"/>
        <w:rPr>
          <w:rFonts w:ascii="Times New Roman" w:hAnsi="Times New Roman"/>
          <w:b/>
          <w:bCs/>
          <w:sz w:val="20"/>
          <w:u w:val="single"/>
        </w:rPr>
      </w:pPr>
      <w:r>
        <w:rPr>
          <w:rFonts w:ascii="Times New Roman" w:hAnsi="Times New Roman"/>
          <w:color w:val="FF0000"/>
          <w:sz w:val="23"/>
          <w:szCs w:val="23"/>
        </w:rPr>
        <w:tab/>
      </w:r>
      <w:r w:rsidRPr="00775B9B">
        <w:rPr>
          <w:rFonts w:ascii="Times New Roman" w:hAnsi="Times New Roman"/>
          <w:b/>
          <w:bCs/>
          <w:sz w:val="20"/>
          <w:u w:val="single"/>
        </w:rPr>
        <w:t xml:space="preserve">*As noted in Section IV.D.1 </w:t>
      </w:r>
      <w:r w:rsidR="001D2861" w:rsidRPr="00775B9B">
        <w:rPr>
          <w:rFonts w:ascii="Times New Roman" w:hAnsi="Times New Roman"/>
          <w:b/>
          <w:bCs/>
          <w:sz w:val="20"/>
          <w:u w:val="single"/>
        </w:rPr>
        <w:t>subsidy</w:t>
      </w:r>
      <w:r w:rsidRPr="00775B9B">
        <w:rPr>
          <w:rFonts w:ascii="Times New Roman" w:hAnsi="Times New Roman"/>
          <w:b/>
          <w:bCs/>
          <w:sz w:val="20"/>
          <w:u w:val="single"/>
        </w:rPr>
        <w:t xml:space="preserve"> is calculated as 80% of the total loan amount at initial loan award.  When the loan is amended, after bids are received the </w:t>
      </w:r>
      <w:r w:rsidR="001D2861" w:rsidRPr="00775B9B">
        <w:rPr>
          <w:rFonts w:ascii="Times New Roman" w:hAnsi="Times New Roman"/>
          <w:b/>
          <w:bCs/>
          <w:sz w:val="20"/>
          <w:u w:val="single"/>
        </w:rPr>
        <w:t>subsidy</w:t>
      </w:r>
      <w:r w:rsidRPr="00775B9B">
        <w:rPr>
          <w:rFonts w:ascii="Times New Roman" w:hAnsi="Times New Roman"/>
          <w:b/>
          <w:bCs/>
          <w:sz w:val="20"/>
          <w:u w:val="single"/>
        </w:rPr>
        <w:t xml:space="preserve"> amount </w:t>
      </w:r>
      <w:r w:rsidR="001D2861" w:rsidRPr="00775B9B">
        <w:rPr>
          <w:rFonts w:ascii="Times New Roman" w:hAnsi="Times New Roman"/>
          <w:b/>
          <w:bCs/>
          <w:sz w:val="20"/>
          <w:u w:val="single"/>
        </w:rPr>
        <w:t>is re-calculated</w:t>
      </w:r>
      <w:r w:rsidRPr="00775B9B">
        <w:rPr>
          <w:rFonts w:ascii="Times New Roman" w:hAnsi="Times New Roman"/>
          <w:b/>
          <w:bCs/>
          <w:sz w:val="20"/>
          <w:u w:val="single"/>
        </w:rPr>
        <w:t xml:space="preserve"> </w:t>
      </w:r>
      <w:r w:rsidR="001D2861" w:rsidRPr="00775B9B">
        <w:rPr>
          <w:rFonts w:ascii="Times New Roman" w:hAnsi="Times New Roman"/>
          <w:b/>
          <w:bCs/>
          <w:sz w:val="20"/>
          <w:u w:val="single"/>
        </w:rPr>
        <w:t xml:space="preserve">as 80% of the amount resulting from subtraction of any included contingency from the total loan amount. </w:t>
      </w:r>
    </w:p>
    <w:p w14:paraId="1DA6542E" w14:textId="77777777" w:rsidR="00A95241" w:rsidRPr="00B54FB3"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b/>
          <w:bCs/>
          <w:sz w:val="23"/>
          <w:szCs w:val="23"/>
          <w:u w:val="single"/>
        </w:rPr>
      </w:pPr>
    </w:p>
    <w:p w14:paraId="65D40963" w14:textId="172FF59B" w:rsidR="00B21119" w:rsidRPr="00DC35B2" w:rsidRDefault="00A95241" w:rsidP="00B2111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DC35B2">
        <w:rPr>
          <w:sz w:val="23"/>
          <w:szCs w:val="23"/>
        </w:rPr>
        <w:t>c.</w:t>
      </w:r>
      <w:r w:rsidRPr="00DC35B2">
        <w:rPr>
          <w:sz w:val="23"/>
          <w:szCs w:val="23"/>
        </w:rPr>
        <w:tab/>
      </w:r>
      <w:r w:rsidR="00B21119" w:rsidRPr="00DC35B2">
        <w:rPr>
          <w:sz w:val="23"/>
          <w:szCs w:val="23"/>
        </w:rPr>
        <w:t xml:space="preserve">New loans will be available: 1) at a </w:t>
      </w:r>
      <w:r w:rsidR="31A1802E" w:rsidRPr="00DC35B2">
        <w:rPr>
          <w:sz w:val="23"/>
          <w:szCs w:val="23"/>
        </w:rPr>
        <w:t xml:space="preserve">0.8% </w:t>
      </w:r>
      <w:r w:rsidR="00B21119" w:rsidRPr="00DC35B2">
        <w:rPr>
          <w:sz w:val="23"/>
          <w:szCs w:val="23"/>
        </w:rPr>
        <w:t xml:space="preserve">annual interest rate, compounded monthly, at terms not to exceed </w:t>
      </w:r>
      <w:r w:rsidR="0019089F" w:rsidRPr="00DC35B2">
        <w:rPr>
          <w:sz w:val="23"/>
          <w:szCs w:val="23"/>
        </w:rPr>
        <w:t>20</w:t>
      </w:r>
      <w:r w:rsidR="00B21119" w:rsidRPr="00DC35B2">
        <w:rPr>
          <w:sz w:val="23"/>
          <w:szCs w:val="23"/>
        </w:rPr>
        <w:t xml:space="preserve"> years after project completion, or 2) at a</w:t>
      </w:r>
      <w:r w:rsidR="001551B4" w:rsidRPr="00DC35B2">
        <w:rPr>
          <w:sz w:val="23"/>
          <w:szCs w:val="23"/>
        </w:rPr>
        <w:t xml:space="preserve"> </w:t>
      </w:r>
      <w:r w:rsidR="632EEE2F" w:rsidRPr="00DC35B2">
        <w:rPr>
          <w:sz w:val="23"/>
          <w:szCs w:val="23"/>
        </w:rPr>
        <w:t xml:space="preserve">1.8% </w:t>
      </w:r>
      <w:r w:rsidR="00B21119" w:rsidRPr="00DC35B2">
        <w:rPr>
          <w:sz w:val="23"/>
          <w:szCs w:val="23"/>
        </w:rPr>
        <w:t xml:space="preserve">annual interest rate, compounded monthly, at terms of 30 years </w:t>
      </w:r>
      <w:bookmarkStart w:id="0" w:name="_Hlk518545040"/>
      <w:r w:rsidR="00B21119" w:rsidRPr="00DC35B2">
        <w:rPr>
          <w:sz w:val="23"/>
          <w:szCs w:val="23"/>
        </w:rPr>
        <w:t>after project completion</w:t>
      </w:r>
      <w:bookmarkEnd w:id="0"/>
      <w:r w:rsidR="00B21119" w:rsidRPr="00DC35B2">
        <w:rPr>
          <w:sz w:val="23"/>
          <w:szCs w:val="23"/>
        </w:rPr>
        <w:t>, provided the projected useful life of the funded project is at least 30 years.</w:t>
      </w:r>
    </w:p>
    <w:p w14:paraId="3E78BE28" w14:textId="1860F4F9" w:rsidR="00A13B62" w:rsidRPr="00DC35B2" w:rsidRDefault="00A13B62" w:rsidP="00A13B62">
      <w:pPr>
        <w:ind w:left="1440" w:hanging="720"/>
        <w:jc w:val="both"/>
        <w:rPr>
          <w:sz w:val="23"/>
          <w:szCs w:val="23"/>
        </w:rPr>
      </w:pPr>
    </w:p>
    <w:p w14:paraId="588A05B0" w14:textId="77777777" w:rsidR="00A95241" w:rsidRPr="00DC35B2" w:rsidRDefault="00A95241" w:rsidP="00A95241">
      <w:pPr>
        <w:pStyle w:val="BodyTextIndent3"/>
        <w:widowControl/>
        <w:rPr>
          <w:rFonts w:ascii="Times New Roman" w:hAnsi="Times New Roman"/>
          <w:sz w:val="23"/>
          <w:szCs w:val="23"/>
        </w:rPr>
      </w:pPr>
      <w:r w:rsidRPr="00DC35B2">
        <w:rPr>
          <w:rFonts w:ascii="Times New Roman" w:hAnsi="Times New Roman"/>
          <w:sz w:val="23"/>
          <w:szCs w:val="23"/>
        </w:rPr>
        <w:t>d.</w:t>
      </w:r>
      <w:r w:rsidRPr="00DC35B2">
        <w:rPr>
          <w:rFonts w:ascii="Times New Roman" w:hAnsi="Times New Roman"/>
          <w:sz w:val="23"/>
          <w:szCs w:val="23"/>
        </w:rPr>
        <w:tab/>
        <w:t>WPCRLF loan participation can be funded at up to 100% of eligible project costs, less any funding made available from other agencies for these same eligible project costs.</w:t>
      </w:r>
    </w:p>
    <w:p w14:paraId="42C6D796"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3EA9EE2D" w14:textId="77777777" w:rsidR="00A95241" w:rsidRPr="00DC35B2" w:rsidRDefault="00A95241" w:rsidP="00A95241">
      <w:pPr>
        <w:pStyle w:val="BodyTextIndent3"/>
        <w:widowControl/>
        <w:rPr>
          <w:rFonts w:ascii="Times New Roman" w:hAnsi="Times New Roman"/>
          <w:sz w:val="23"/>
          <w:szCs w:val="23"/>
        </w:rPr>
      </w:pPr>
      <w:r w:rsidRPr="00DC35B2">
        <w:rPr>
          <w:rFonts w:ascii="Times New Roman" w:hAnsi="Times New Roman"/>
          <w:sz w:val="23"/>
          <w:szCs w:val="23"/>
        </w:rPr>
        <w:t>e.</w:t>
      </w:r>
      <w:r w:rsidRPr="00DC35B2">
        <w:rPr>
          <w:rFonts w:ascii="Times New Roman" w:hAnsi="Times New Roman"/>
          <w:sz w:val="23"/>
          <w:szCs w:val="23"/>
        </w:rPr>
        <w:tab/>
        <w:t>Where funding of a project has been segmented, loan repayment requirements will apply after the final construction inspection of the segment of the project that results in an operable project, as further described in the WPCRLF regulations.  However, interest will accrue on each segment independent of other segments as required by the WPCRLF program regulations.</w:t>
      </w:r>
    </w:p>
    <w:p w14:paraId="6E1831B3"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0E831BD8"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DC35B2">
        <w:rPr>
          <w:sz w:val="23"/>
          <w:szCs w:val="23"/>
        </w:rPr>
        <w:t>f.</w:t>
      </w:r>
      <w:r w:rsidRPr="00DC35B2">
        <w:rPr>
          <w:sz w:val="23"/>
          <w:szCs w:val="23"/>
        </w:rPr>
        <w:tab/>
        <w:t>Project costs incurred prior to loan award will be WPCRLF loan allowable provided:</w:t>
      </w:r>
    </w:p>
    <w:p w14:paraId="54E11D2A"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49E74659" w14:textId="14867D5A"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01" w:hanging="661"/>
        <w:jc w:val="both"/>
        <w:rPr>
          <w:sz w:val="23"/>
          <w:szCs w:val="23"/>
        </w:rPr>
      </w:pPr>
      <w:r w:rsidRPr="00DC35B2">
        <w:rPr>
          <w:sz w:val="23"/>
          <w:szCs w:val="23"/>
        </w:rPr>
        <w:t>-</w:t>
      </w:r>
      <w:r w:rsidRPr="00DC35B2">
        <w:rPr>
          <w:sz w:val="23"/>
          <w:szCs w:val="23"/>
        </w:rPr>
        <w:tab/>
      </w:r>
      <w:r w:rsidRPr="001675CC">
        <w:rPr>
          <w:sz w:val="23"/>
          <w:szCs w:val="23"/>
        </w:rPr>
        <w:t xml:space="preserve">The debt is for planning, design, or construction phase professional services related to, or for work performed under, an eligible construction contract for which the notice to proceed was issued on or after October 1, </w:t>
      </w:r>
      <w:r w:rsidR="006F1C45" w:rsidRPr="001675CC">
        <w:rPr>
          <w:sz w:val="23"/>
          <w:szCs w:val="23"/>
        </w:rPr>
        <w:t>2025</w:t>
      </w:r>
      <w:r w:rsidRPr="001675CC">
        <w:rPr>
          <w:sz w:val="23"/>
          <w:szCs w:val="23"/>
        </w:rPr>
        <w:t xml:space="preserve">, and the WPCRLF loan is awarded by </w:t>
      </w:r>
      <w:r w:rsidR="00BA04EA" w:rsidRPr="001675CC">
        <w:rPr>
          <w:sz w:val="23"/>
          <w:szCs w:val="23"/>
        </w:rPr>
        <w:t>September</w:t>
      </w:r>
      <w:r w:rsidRPr="001675CC">
        <w:rPr>
          <w:sz w:val="23"/>
          <w:szCs w:val="23"/>
        </w:rPr>
        <w:t xml:space="preserve"> 30, </w:t>
      </w:r>
      <w:r w:rsidR="006F1C45" w:rsidRPr="001675CC">
        <w:rPr>
          <w:sz w:val="23"/>
          <w:szCs w:val="23"/>
        </w:rPr>
        <w:t>2026</w:t>
      </w:r>
      <w:r w:rsidRPr="001675CC">
        <w:rPr>
          <w:sz w:val="23"/>
          <w:szCs w:val="23"/>
        </w:rPr>
        <w:t>.</w:t>
      </w:r>
      <w:r w:rsidR="000114B2" w:rsidRPr="001675CC">
        <w:rPr>
          <w:sz w:val="23"/>
          <w:szCs w:val="23"/>
        </w:rPr>
        <w:t xml:space="preserve"> </w:t>
      </w:r>
      <w:r w:rsidR="009A4F22" w:rsidRPr="001675CC">
        <w:rPr>
          <w:sz w:val="23"/>
          <w:szCs w:val="23"/>
        </w:rPr>
        <w:t xml:space="preserve"> </w:t>
      </w:r>
      <w:r w:rsidR="00C9245C" w:rsidRPr="001675CC">
        <w:rPr>
          <w:sz w:val="23"/>
          <w:szCs w:val="23"/>
        </w:rPr>
        <w:t>[Note: If any of the debt i</w:t>
      </w:r>
      <w:r w:rsidR="003535DA" w:rsidRPr="001675CC">
        <w:rPr>
          <w:sz w:val="23"/>
          <w:szCs w:val="23"/>
        </w:rPr>
        <w:t>s</w:t>
      </w:r>
      <w:r w:rsidR="00C9245C" w:rsidRPr="001675CC">
        <w:rPr>
          <w:sz w:val="23"/>
          <w:szCs w:val="23"/>
        </w:rPr>
        <w:t xml:space="preserve"> associated with Sewer System Evaluation Survey (SSES) work performed under a “construction-type” contract procured directly by the loan applicant (rather than through a professional services contract), it may be considered allowable ONLY if all applicable WPCRLF </w:t>
      </w:r>
      <w:r w:rsidR="00C0294D" w:rsidRPr="001675CC">
        <w:rPr>
          <w:sz w:val="23"/>
          <w:szCs w:val="23"/>
        </w:rPr>
        <w:t>design/</w:t>
      </w:r>
      <w:r w:rsidR="00FB505C" w:rsidRPr="001675CC">
        <w:rPr>
          <w:sz w:val="23"/>
          <w:szCs w:val="23"/>
        </w:rPr>
        <w:t>bidding/</w:t>
      </w:r>
      <w:r w:rsidR="00CA30AC" w:rsidRPr="001675CC">
        <w:rPr>
          <w:sz w:val="23"/>
          <w:szCs w:val="23"/>
        </w:rPr>
        <w:t xml:space="preserve"> </w:t>
      </w:r>
      <w:r w:rsidR="00C9245C" w:rsidRPr="001675CC">
        <w:rPr>
          <w:sz w:val="23"/>
          <w:szCs w:val="23"/>
        </w:rPr>
        <w:t>construction</w:t>
      </w:r>
      <w:r w:rsidR="00FB505C" w:rsidRPr="001675CC">
        <w:rPr>
          <w:sz w:val="23"/>
          <w:szCs w:val="23"/>
        </w:rPr>
        <w:t xml:space="preserve"> phase</w:t>
      </w:r>
      <w:r w:rsidR="00C9245C" w:rsidRPr="001675CC">
        <w:rPr>
          <w:sz w:val="23"/>
          <w:szCs w:val="23"/>
        </w:rPr>
        <w:t xml:space="preserve"> requirements were met </w:t>
      </w:r>
      <w:r w:rsidR="005A3C3B" w:rsidRPr="001675CC">
        <w:rPr>
          <w:sz w:val="23"/>
          <w:szCs w:val="23"/>
        </w:rPr>
        <w:t>as</w:t>
      </w:r>
      <w:r w:rsidR="00C9245C" w:rsidRPr="001675CC">
        <w:rPr>
          <w:sz w:val="23"/>
          <w:szCs w:val="23"/>
        </w:rPr>
        <w:t xml:space="preserve"> the</w:t>
      </w:r>
      <w:r w:rsidR="005A3C3B" w:rsidRPr="001675CC">
        <w:rPr>
          <w:sz w:val="23"/>
          <w:szCs w:val="23"/>
        </w:rPr>
        <w:t xml:space="preserve"> associated</w:t>
      </w:r>
      <w:r w:rsidR="00C9245C" w:rsidRPr="001675CC">
        <w:rPr>
          <w:sz w:val="23"/>
          <w:szCs w:val="23"/>
        </w:rPr>
        <w:t xml:space="preserve"> </w:t>
      </w:r>
      <w:r w:rsidR="00462708" w:rsidRPr="001675CC">
        <w:rPr>
          <w:sz w:val="23"/>
          <w:szCs w:val="23"/>
        </w:rPr>
        <w:t>design/bidding/</w:t>
      </w:r>
      <w:r w:rsidR="00CA30AC" w:rsidRPr="001675CC">
        <w:rPr>
          <w:sz w:val="23"/>
          <w:szCs w:val="23"/>
        </w:rPr>
        <w:t xml:space="preserve"> </w:t>
      </w:r>
      <w:r w:rsidR="00462708" w:rsidRPr="001675CC">
        <w:rPr>
          <w:sz w:val="23"/>
          <w:szCs w:val="23"/>
        </w:rPr>
        <w:t xml:space="preserve">construction </w:t>
      </w:r>
      <w:r w:rsidR="00C9245C" w:rsidRPr="001675CC">
        <w:rPr>
          <w:sz w:val="23"/>
          <w:szCs w:val="23"/>
        </w:rPr>
        <w:t xml:space="preserve">work was </w:t>
      </w:r>
      <w:r w:rsidR="005A3C3B" w:rsidRPr="00DC35B2">
        <w:rPr>
          <w:sz w:val="23"/>
          <w:szCs w:val="23"/>
        </w:rPr>
        <w:lastRenderedPageBreak/>
        <w:t xml:space="preserve">being </w:t>
      </w:r>
      <w:r w:rsidR="00C9245C" w:rsidRPr="00DC35B2">
        <w:rPr>
          <w:sz w:val="23"/>
          <w:szCs w:val="23"/>
        </w:rPr>
        <w:t xml:space="preserve">performed, just as </w:t>
      </w:r>
      <w:r w:rsidR="005A5821" w:rsidRPr="00DC35B2">
        <w:rPr>
          <w:sz w:val="23"/>
          <w:szCs w:val="23"/>
        </w:rPr>
        <w:t>if</w:t>
      </w:r>
      <w:r w:rsidR="00FB505C" w:rsidRPr="00DC35B2">
        <w:rPr>
          <w:sz w:val="23"/>
          <w:szCs w:val="23"/>
        </w:rPr>
        <w:t xml:space="preserve"> it were being performed under an active</w:t>
      </w:r>
      <w:r w:rsidR="00B9555C" w:rsidRPr="00DC35B2">
        <w:rPr>
          <w:sz w:val="23"/>
          <w:szCs w:val="23"/>
        </w:rPr>
        <w:t>, previously-awarded</w:t>
      </w:r>
      <w:r w:rsidR="00FB505C" w:rsidRPr="00DC35B2">
        <w:rPr>
          <w:sz w:val="23"/>
          <w:szCs w:val="23"/>
        </w:rPr>
        <w:t xml:space="preserve"> WPCRLF loan.]</w:t>
      </w:r>
    </w:p>
    <w:p w14:paraId="2DE403A5"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18455A23"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01" w:hanging="661"/>
        <w:jc w:val="both"/>
        <w:rPr>
          <w:sz w:val="23"/>
          <w:szCs w:val="23"/>
        </w:rPr>
      </w:pPr>
      <w:r w:rsidRPr="00DC35B2">
        <w:rPr>
          <w:sz w:val="23"/>
          <w:szCs w:val="23"/>
        </w:rPr>
        <w:t>-</w:t>
      </w:r>
      <w:r w:rsidRPr="00DC35B2">
        <w:rPr>
          <w:sz w:val="23"/>
          <w:szCs w:val="23"/>
        </w:rPr>
        <w:tab/>
        <w:t>The project is in compliance with all applicable WPCRLF program regulations and obtains Department approval of all applicable documents prior to award of the WPCRLF loan.</w:t>
      </w:r>
    </w:p>
    <w:p w14:paraId="62431CDC" w14:textId="77777777" w:rsidR="00A95241" w:rsidRPr="00DC35B2" w:rsidRDefault="00A95241" w:rsidP="00A95241">
      <w:pPr>
        <w:pStyle w:val="1Technical"/>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p>
    <w:p w14:paraId="6403752D"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01" w:hanging="661"/>
        <w:jc w:val="both"/>
        <w:rPr>
          <w:sz w:val="23"/>
          <w:szCs w:val="23"/>
        </w:rPr>
      </w:pPr>
      <w:r w:rsidRPr="00DC35B2">
        <w:rPr>
          <w:sz w:val="23"/>
          <w:szCs w:val="23"/>
        </w:rPr>
        <w:t>-</w:t>
      </w:r>
      <w:r w:rsidRPr="00DC35B2">
        <w:rPr>
          <w:sz w:val="23"/>
          <w:szCs w:val="23"/>
        </w:rPr>
        <w:tab/>
        <w:t>The prospective loan recipient agrees that by incurring costs prior to loan award, it proceeds at its own risk and relieves the Commission, the Department, and the Department staff of all responsibility and liability should such costs later be determined unallowable for any reason or should such funding not become available for any reason.</w:t>
      </w:r>
    </w:p>
    <w:p w14:paraId="49E398E2"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60A6AB0A" w14:textId="77777777" w:rsidR="00A95241" w:rsidRPr="00DC35B2" w:rsidRDefault="00A95241" w:rsidP="00A95241">
      <w:pPr>
        <w:numPr>
          <w:ilvl w:val="0"/>
          <w:numId w:val="3"/>
        </w:numPr>
        <w:tabs>
          <w:tab w:val="left" w:pos="-1440"/>
          <w:tab w:val="left" w:pos="-720"/>
          <w:tab w:val="left" w:pos="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60"/>
        <w:jc w:val="both"/>
        <w:rPr>
          <w:sz w:val="23"/>
          <w:szCs w:val="23"/>
        </w:rPr>
      </w:pPr>
      <w:r w:rsidRPr="00DC35B2">
        <w:rPr>
          <w:sz w:val="23"/>
          <w:szCs w:val="23"/>
        </w:rPr>
        <w:t xml:space="preserve">The prospective loan recipient agrees that by incurring costs prior to loan award, no future commitment of funding a project is provided. </w:t>
      </w:r>
    </w:p>
    <w:p w14:paraId="16287F21" w14:textId="77777777" w:rsidR="00A95241" w:rsidRPr="00DC35B2" w:rsidRDefault="00A95241" w:rsidP="00A95241">
      <w:pPr>
        <w:tabs>
          <w:tab w:val="left" w:pos="-1440"/>
          <w:tab w:val="left" w:pos="-720"/>
          <w:tab w:val="left" w:pos="0"/>
          <w:tab w:val="left" w:pos="7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7C7EBD40" w14:textId="0D889203" w:rsidR="00A95241" w:rsidRPr="001675CC"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DC35B2">
        <w:rPr>
          <w:sz w:val="23"/>
          <w:szCs w:val="23"/>
        </w:rPr>
        <w:t>g.</w:t>
      </w:r>
      <w:r w:rsidRPr="00DC35B2">
        <w:rPr>
          <w:sz w:val="23"/>
          <w:szCs w:val="23"/>
        </w:rPr>
        <w:tab/>
        <w:t xml:space="preserve">Revenue to pay for WPCRLF program administration will be received by setting aside up to 4% of the cumulative federal capitalization grants to the State under Title VI of the Clean Water Act, and as may be further amended.  In addition, an administration fee of 5% of the final loan principal will be collected from the interest portion of loan repayments </w:t>
      </w:r>
      <w:r w:rsidRPr="00616E5F">
        <w:rPr>
          <w:sz w:val="23"/>
          <w:szCs w:val="23"/>
        </w:rPr>
        <w:t xml:space="preserve">on all </w:t>
      </w:r>
      <w:r w:rsidR="003703D0" w:rsidRPr="001675CC">
        <w:rPr>
          <w:sz w:val="23"/>
          <w:szCs w:val="23"/>
        </w:rPr>
        <w:t>FY-</w:t>
      </w:r>
      <w:r w:rsidR="006F1C45" w:rsidRPr="001675CC">
        <w:rPr>
          <w:sz w:val="23"/>
          <w:szCs w:val="23"/>
        </w:rPr>
        <w:t>2026</w:t>
      </w:r>
      <w:r w:rsidR="00072BBE" w:rsidRPr="001675CC">
        <w:rPr>
          <w:sz w:val="23"/>
          <w:szCs w:val="23"/>
        </w:rPr>
        <w:t xml:space="preserve"> </w:t>
      </w:r>
      <w:r w:rsidRPr="001675CC">
        <w:rPr>
          <w:sz w:val="23"/>
          <w:szCs w:val="23"/>
        </w:rPr>
        <w:t>loans</w:t>
      </w:r>
      <w:r w:rsidR="00DD31D1" w:rsidRPr="001675CC">
        <w:rPr>
          <w:sz w:val="23"/>
          <w:szCs w:val="23"/>
        </w:rPr>
        <w:t>.</w:t>
      </w:r>
    </w:p>
    <w:p w14:paraId="5BE93A62" w14:textId="77777777" w:rsidR="00A95241" w:rsidRPr="001675CC"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439B07B7" w14:textId="7E0DE25F" w:rsidR="00A95241" w:rsidRPr="001675CC"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1675CC">
        <w:rPr>
          <w:sz w:val="23"/>
          <w:szCs w:val="23"/>
        </w:rPr>
        <w:t>h.</w:t>
      </w:r>
      <w:r w:rsidRPr="001675CC">
        <w:rPr>
          <w:sz w:val="23"/>
          <w:szCs w:val="23"/>
        </w:rPr>
        <w:tab/>
        <w:t xml:space="preserve">Project detail information for the </w:t>
      </w:r>
      <w:r w:rsidR="003703D0" w:rsidRPr="001675CC">
        <w:rPr>
          <w:sz w:val="23"/>
          <w:szCs w:val="23"/>
        </w:rPr>
        <w:t>FY-</w:t>
      </w:r>
      <w:r w:rsidR="006F1C45" w:rsidRPr="001675CC">
        <w:rPr>
          <w:sz w:val="23"/>
          <w:szCs w:val="23"/>
        </w:rPr>
        <w:t>2026</w:t>
      </w:r>
      <w:r w:rsidR="00072BBE" w:rsidRPr="001675CC">
        <w:rPr>
          <w:sz w:val="23"/>
          <w:szCs w:val="23"/>
        </w:rPr>
        <w:t xml:space="preserve"> </w:t>
      </w:r>
      <w:r w:rsidRPr="001675CC">
        <w:rPr>
          <w:sz w:val="23"/>
          <w:szCs w:val="23"/>
        </w:rPr>
        <w:t xml:space="preserve">WPCRLF projects </w:t>
      </w:r>
      <w:proofErr w:type="gramStart"/>
      <w:r w:rsidR="001C27D5" w:rsidRPr="001675CC">
        <w:rPr>
          <w:sz w:val="23"/>
          <w:szCs w:val="23"/>
        </w:rPr>
        <w:t>are</w:t>
      </w:r>
      <w:proofErr w:type="gramEnd"/>
      <w:r w:rsidRPr="001675CC">
        <w:rPr>
          <w:sz w:val="23"/>
          <w:szCs w:val="23"/>
        </w:rPr>
        <w:t xml:space="preserve"> shown in </w:t>
      </w:r>
      <w:r w:rsidR="004E3DCA" w:rsidRPr="001675CC">
        <w:rPr>
          <w:sz w:val="23"/>
          <w:szCs w:val="23"/>
        </w:rPr>
        <w:t xml:space="preserve">Table I of </w:t>
      </w:r>
      <w:r w:rsidRPr="001675CC">
        <w:rPr>
          <w:sz w:val="23"/>
          <w:szCs w:val="23"/>
        </w:rPr>
        <w:t>Section V</w:t>
      </w:r>
      <w:r w:rsidR="00D72D1E" w:rsidRPr="001675CC">
        <w:rPr>
          <w:sz w:val="23"/>
          <w:szCs w:val="23"/>
        </w:rPr>
        <w:t xml:space="preserve"> </w:t>
      </w:r>
      <w:r w:rsidR="0030085F" w:rsidRPr="001675CC">
        <w:rPr>
          <w:sz w:val="23"/>
          <w:szCs w:val="23"/>
        </w:rPr>
        <w:t xml:space="preserve">(EPA/SP/Outcomes) </w:t>
      </w:r>
      <w:r w:rsidR="00D72D1E" w:rsidRPr="001675CC">
        <w:rPr>
          <w:sz w:val="23"/>
          <w:szCs w:val="23"/>
        </w:rPr>
        <w:t xml:space="preserve">and </w:t>
      </w:r>
      <w:r w:rsidR="002B520A" w:rsidRPr="001675CC">
        <w:rPr>
          <w:sz w:val="23"/>
          <w:szCs w:val="23"/>
        </w:rPr>
        <w:t xml:space="preserve">the </w:t>
      </w:r>
      <w:r w:rsidR="00D900E8" w:rsidRPr="001675CC">
        <w:rPr>
          <w:sz w:val="23"/>
          <w:szCs w:val="23"/>
        </w:rPr>
        <w:t>Current Intended E</w:t>
      </w:r>
      <w:r w:rsidR="00D72D1E" w:rsidRPr="001675CC">
        <w:rPr>
          <w:sz w:val="23"/>
          <w:szCs w:val="23"/>
        </w:rPr>
        <w:t>quivalency</w:t>
      </w:r>
      <w:r w:rsidR="00B5314B" w:rsidRPr="001675CC">
        <w:rPr>
          <w:sz w:val="23"/>
          <w:szCs w:val="23"/>
        </w:rPr>
        <w:t>-</w:t>
      </w:r>
      <w:r w:rsidR="00D900E8" w:rsidRPr="001675CC">
        <w:rPr>
          <w:sz w:val="23"/>
          <w:szCs w:val="23"/>
        </w:rPr>
        <w:t>S</w:t>
      </w:r>
      <w:r w:rsidR="00D72D1E" w:rsidRPr="001675CC">
        <w:rPr>
          <w:sz w:val="23"/>
          <w:szCs w:val="23"/>
        </w:rPr>
        <w:t>ubsidy</w:t>
      </w:r>
      <w:r w:rsidR="00D900E8" w:rsidRPr="001675CC">
        <w:rPr>
          <w:sz w:val="23"/>
          <w:szCs w:val="23"/>
        </w:rPr>
        <w:t xml:space="preserve"> Allocations </w:t>
      </w:r>
      <w:r w:rsidR="00D72D1E" w:rsidRPr="001675CC">
        <w:rPr>
          <w:sz w:val="23"/>
          <w:szCs w:val="23"/>
        </w:rPr>
        <w:t xml:space="preserve">are </w:t>
      </w:r>
      <w:r w:rsidR="001C27D5" w:rsidRPr="001675CC">
        <w:rPr>
          <w:sz w:val="23"/>
          <w:szCs w:val="23"/>
        </w:rPr>
        <w:t>shown in Table II of Section V</w:t>
      </w:r>
      <w:r w:rsidR="00B54FB3" w:rsidRPr="001675CC">
        <w:rPr>
          <w:sz w:val="23"/>
          <w:szCs w:val="23"/>
        </w:rPr>
        <w:t xml:space="preserve"> (EPA/SP/Outcomes)</w:t>
      </w:r>
      <w:r w:rsidRPr="001675CC">
        <w:rPr>
          <w:sz w:val="23"/>
          <w:szCs w:val="23"/>
        </w:rPr>
        <w:t>.</w:t>
      </w:r>
      <w:r w:rsidR="00B14D50" w:rsidRPr="001675CC">
        <w:rPr>
          <w:sz w:val="23"/>
          <w:szCs w:val="23"/>
        </w:rPr>
        <w:t xml:space="preserve">  </w:t>
      </w:r>
    </w:p>
    <w:p w14:paraId="384BA73E" w14:textId="77777777" w:rsidR="00A95241" w:rsidRPr="001675CC"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p>
    <w:p w14:paraId="11EC39AD" w14:textId="3857FC9B" w:rsidR="00DB6A7A" w:rsidRPr="00DC35B2" w:rsidRDefault="00A95241" w:rsidP="00DB6A7A">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bookmarkStart w:id="1" w:name="_Hlk519423553"/>
      <w:r w:rsidRPr="001675CC">
        <w:rPr>
          <w:sz w:val="23"/>
          <w:szCs w:val="23"/>
        </w:rPr>
        <w:t>i.</w:t>
      </w:r>
      <w:r w:rsidRPr="001675CC">
        <w:rPr>
          <w:sz w:val="23"/>
          <w:szCs w:val="23"/>
        </w:rPr>
        <w:tab/>
        <w:t>The Department has the authority to amend any existing loan agreement (regardless of the fiscal year of the initial loan award) in order to: transfer project scope and</w:t>
      </w:r>
      <w:r w:rsidR="000F735D" w:rsidRPr="001675CC">
        <w:rPr>
          <w:sz w:val="23"/>
          <w:szCs w:val="23"/>
        </w:rPr>
        <w:t>/or</w:t>
      </w:r>
      <w:r w:rsidRPr="001675CC">
        <w:rPr>
          <w:sz w:val="23"/>
          <w:szCs w:val="23"/>
        </w:rPr>
        <w:t xml:space="preserve"> funds </w:t>
      </w:r>
      <w:r w:rsidRPr="00DC35B2">
        <w:rPr>
          <w:sz w:val="23"/>
          <w:szCs w:val="23"/>
        </w:rPr>
        <w:t>from one loan agreement to another loan agreement for the same loan recipient; to close out loans with completed project scopes and either delete the remaining project scopes that are delayed in violation of the loan schedules, or award a new loan for the delayed project scopes; and to award multiple loans for individual portions of a project shown on the Priority List.</w:t>
      </w:r>
      <w:bookmarkStart w:id="2" w:name="_Hlk137545037"/>
    </w:p>
    <w:p w14:paraId="34B3F2EB" w14:textId="77777777" w:rsidR="00FD2ACE" w:rsidRPr="00DC35B2" w:rsidRDefault="00FD2ACE" w:rsidP="00FD2ACE">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p>
    <w:bookmarkEnd w:id="1"/>
    <w:p w14:paraId="3E3A8D43" w14:textId="5859177F" w:rsidR="009A440E" w:rsidRPr="00DC35B2" w:rsidRDefault="009A440E" w:rsidP="009A440E">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DC35B2">
        <w:rPr>
          <w:sz w:val="23"/>
          <w:szCs w:val="23"/>
        </w:rPr>
        <w:t>j.</w:t>
      </w:r>
      <w:r w:rsidRPr="00DC35B2">
        <w:rPr>
          <w:sz w:val="23"/>
          <w:szCs w:val="23"/>
        </w:rPr>
        <w:tab/>
        <w:t>The Department has the authority to amend any existing loan agreement (regardless of the fiscal year of the initial loan award)</w:t>
      </w:r>
      <w:r w:rsidRPr="00DC35B2">
        <w:rPr>
          <w:sz w:val="22"/>
          <w:szCs w:val="22"/>
        </w:rPr>
        <w:t xml:space="preserve"> which was closed (final loan agreement executed) on or after July 1, </w:t>
      </w:r>
      <w:r w:rsidR="00B74F84" w:rsidRPr="00DC35B2">
        <w:rPr>
          <w:sz w:val="22"/>
          <w:szCs w:val="22"/>
        </w:rPr>
        <w:t>20</w:t>
      </w:r>
      <w:r w:rsidRPr="00DC35B2">
        <w:rPr>
          <w:sz w:val="22"/>
          <w:szCs w:val="22"/>
        </w:rPr>
        <w:t xml:space="preserve">15, </w:t>
      </w:r>
      <w:r w:rsidRPr="00DC35B2">
        <w:rPr>
          <w:sz w:val="23"/>
          <w:szCs w:val="23"/>
        </w:rPr>
        <w:t xml:space="preserve">in order to extend the loan term to a total of thirty (30) years after project completion, </w:t>
      </w:r>
      <w:r w:rsidR="00CB46EF" w:rsidRPr="00DC35B2">
        <w:rPr>
          <w:sz w:val="23"/>
          <w:szCs w:val="23"/>
        </w:rPr>
        <w:t xml:space="preserve">and to adjust the interest rate accordingly, </w:t>
      </w:r>
      <w:r w:rsidRPr="00DC35B2">
        <w:rPr>
          <w:sz w:val="23"/>
          <w:szCs w:val="23"/>
        </w:rPr>
        <w:t>provided the projected useful life of the funded project is at least thirty (30) years.</w:t>
      </w:r>
      <w:bookmarkEnd w:id="2"/>
    </w:p>
    <w:p w14:paraId="7D34F5C7" w14:textId="77777777" w:rsidR="009A440E" w:rsidRPr="00DC35B2" w:rsidRDefault="009A440E" w:rsidP="009A440E">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p>
    <w:p w14:paraId="03957673" w14:textId="77777777" w:rsidR="00837A74" w:rsidRPr="00DC35B2" w:rsidRDefault="009A440E" w:rsidP="00837A74">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DC35B2">
        <w:rPr>
          <w:sz w:val="23"/>
          <w:szCs w:val="23"/>
        </w:rPr>
        <w:t>k.</w:t>
      </w:r>
      <w:r w:rsidRPr="00DC35B2">
        <w:rPr>
          <w:sz w:val="23"/>
          <w:szCs w:val="23"/>
        </w:rPr>
        <w:tab/>
        <w:t>The Department has the authority to amend any existing loan agreement (regardless of the fiscal year of the initial loan award or the date of final loan agreement execution) in order to extend the loan term to a total of thirty (30) years</w:t>
      </w:r>
      <w:r w:rsidRPr="00DC35B2">
        <w:t xml:space="preserve"> after project completion</w:t>
      </w:r>
      <w:r w:rsidRPr="00DC35B2">
        <w:rPr>
          <w:sz w:val="23"/>
          <w:szCs w:val="23"/>
        </w:rPr>
        <w:t>, provided the projected useful life of the funded project is at least thirty (30) years, and provided the Department determines that, due to force majeure or other unforeseen circumstances beyond the loan recipient’s control, loan term extension is necessary to ensure complete and timely repayment of the loan.  The Department may require that supporting documentation (</w:t>
      </w:r>
      <w:r w:rsidRPr="00DC35B2">
        <w:t>including, but not limited to,</w:t>
      </w:r>
      <w:r w:rsidRPr="00DC35B2">
        <w:rPr>
          <w:sz w:val="23"/>
          <w:szCs w:val="23"/>
        </w:rPr>
        <w:t xml:space="preserve"> audit reports, financial </w:t>
      </w:r>
      <w:r w:rsidRPr="00DC35B2">
        <w:rPr>
          <w:sz w:val="23"/>
          <w:szCs w:val="23"/>
        </w:rPr>
        <w:lastRenderedPageBreak/>
        <w:t>capability summaries, user charge systems and ordinances, etc.) be submitted for review, prior to making such a determination.</w:t>
      </w:r>
    </w:p>
    <w:p w14:paraId="17EDDD97" w14:textId="77777777" w:rsidR="00837A74" w:rsidRPr="00DC35B2" w:rsidRDefault="00837A74" w:rsidP="00837A74">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p>
    <w:p w14:paraId="03E98CBB" w14:textId="0C0E2A21" w:rsidR="009A440E" w:rsidRPr="00DC35B2" w:rsidRDefault="00837A74" w:rsidP="00837A74">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DC35B2">
        <w:rPr>
          <w:sz w:val="23"/>
          <w:szCs w:val="23"/>
        </w:rPr>
        <w:t>l.</w:t>
      </w:r>
      <w:r w:rsidRPr="00DC35B2">
        <w:rPr>
          <w:sz w:val="23"/>
          <w:szCs w:val="23"/>
        </w:rPr>
        <w:tab/>
        <w:t xml:space="preserve">The Department has the authority to amend any existing loan agreement for which the initial loan agreement was awarded </w:t>
      </w:r>
      <w:r w:rsidR="00DA493F" w:rsidRPr="00DC35B2">
        <w:rPr>
          <w:sz w:val="23"/>
          <w:szCs w:val="23"/>
        </w:rPr>
        <w:t xml:space="preserve">on or after </w:t>
      </w:r>
      <w:r w:rsidR="00DA493F" w:rsidRPr="00DC35B2">
        <w:rPr>
          <w:sz w:val="23"/>
          <w:szCs w:val="23"/>
          <w:u w:val="single"/>
        </w:rPr>
        <w:t>October 1, 202</w:t>
      </w:r>
      <w:r w:rsidR="002D5794" w:rsidRPr="00DC35B2">
        <w:rPr>
          <w:sz w:val="23"/>
          <w:szCs w:val="23"/>
          <w:u w:val="single"/>
        </w:rPr>
        <w:t>1</w:t>
      </w:r>
      <w:r w:rsidR="00DA493F" w:rsidRPr="00DC35B2">
        <w:rPr>
          <w:sz w:val="23"/>
          <w:szCs w:val="23"/>
        </w:rPr>
        <w:t xml:space="preserve">, </w:t>
      </w:r>
      <w:r w:rsidRPr="00DC35B2">
        <w:rPr>
          <w:sz w:val="23"/>
          <w:szCs w:val="23"/>
        </w:rPr>
        <w:t xml:space="preserve">in order to </w:t>
      </w:r>
      <w:r w:rsidR="00DA493F" w:rsidRPr="00DC35B2">
        <w:rPr>
          <w:sz w:val="23"/>
          <w:szCs w:val="23"/>
        </w:rPr>
        <w:t>include subsidy funds in that loan if: 1) the associated project is subsidy-eligible</w:t>
      </w:r>
      <w:r w:rsidR="00B4334D" w:rsidRPr="00DC35B2">
        <w:rPr>
          <w:sz w:val="23"/>
          <w:szCs w:val="23"/>
        </w:rPr>
        <w:t xml:space="preserve"> under the new affordability criteria outlined below</w:t>
      </w:r>
      <w:r w:rsidR="00DA493F" w:rsidRPr="00DC35B2">
        <w:rPr>
          <w:sz w:val="23"/>
          <w:szCs w:val="23"/>
        </w:rPr>
        <w:t xml:space="preserve">, 2) </w:t>
      </w:r>
      <w:r w:rsidR="00642C52" w:rsidRPr="00DC35B2">
        <w:rPr>
          <w:sz w:val="23"/>
          <w:szCs w:val="23"/>
        </w:rPr>
        <w:t xml:space="preserve">adequate subsidy funds are available for award to the project, 3) </w:t>
      </w:r>
      <w:r w:rsidR="00DA493F" w:rsidRPr="00DC35B2">
        <w:rPr>
          <w:sz w:val="23"/>
          <w:szCs w:val="23"/>
        </w:rPr>
        <w:t>the loan recipient requests subsidy</w:t>
      </w:r>
      <w:r w:rsidR="00627063" w:rsidRPr="00DC35B2">
        <w:rPr>
          <w:sz w:val="23"/>
          <w:szCs w:val="23"/>
        </w:rPr>
        <w:t xml:space="preserve"> and</w:t>
      </w:r>
      <w:r w:rsidR="00DA493F" w:rsidRPr="00DC35B2">
        <w:rPr>
          <w:sz w:val="23"/>
          <w:szCs w:val="23"/>
        </w:rPr>
        <w:t xml:space="preserve"> provides the necessary documentation for MDEQ to confirm the subsidy-eligibility of the project, and </w:t>
      </w:r>
      <w:r w:rsidR="00FF5EC0" w:rsidRPr="00DC35B2">
        <w:rPr>
          <w:sz w:val="23"/>
          <w:szCs w:val="23"/>
        </w:rPr>
        <w:t xml:space="preserve">4) the loan recipient can, and </w:t>
      </w:r>
      <w:r w:rsidR="00642C52" w:rsidRPr="00DC35B2">
        <w:rPr>
          <w:sz w:val="23"/>
          <w:szCs w:val="23"/>
        </w:rPr>
        <w:t>agrees to</w:t>
      </w:r>
      <w:r w:rsidR="00FF5EC0" w:rsidRPr="00DC35B2">
        <w:rPr>
          <w:sz w:val="23"/>
          <w:szCs w:val="23"/>
        </w:rPr>
        <w:t>,</w:t>
      </w:r>
      <w:r w:rsidR="00642C52" w:rsidRPr="00DC35B2">
        <w:rPr>
          <w:sz w:val="23"/>
          <w:szCs w:val="23"/>
        </w:rPr>
        <w:t xml:space="preserve"> apply Buy America Build America requirements to the </w:t>
      </w:r>
      <w:r w:rsidR="00B63898" w:rsidRPr="00DC35B2">
        <w:rPr>
          <w:sz w:val="23"/>
          <w:szCs w:val="23"/>
        </w:rPr>
        <w:t xml:space="preserve">entire </w:t>
      </w:r>
      <w:r w:rsidR="00642C52" w:rsidRPr="00DC35B2">
        <w:rPr>
          <w:sz w:val="23"/>
          <w:szCs w:val="23"/>
        </w:rPr>
        <w:t>project.  Note</w:t>
      </w:r>
      <w:r w:rsidR="00B63898" w:rsidRPr="00DC35B2">
        <w:rPr>
          <w:sz w:val="23"/>
          <w:szCs w:val="23"/>
        </w:rPr>
        <w:t xml:space="preserve"> that, i</w:t>
      </w:r>
      <w:r w:rsidR="00642C52" w:rsidRPr="00DC35B2">
        <w:rPr>
          <w:sz w:val="23"/>
          <w:szCs w:val="23"/>
        </w:rPr>
        <w:t>n such cases where subsidy funding</w:t>
      </w:r>
      <w:r w:rsidR="00FF5EC0" w:rsidRPr="00DC35B2">
        <w:rPr>
          <w:sz w:val="23"/>
          <w:szCs w:val="23"/>
        </w:rPr>
        <w:t xml:space="preserve"> is</w:t>
      </w:r>
      <w:r w:rsidR="00642C52" w:rsidRPr="00DC35B2">
        <w:rPr>
          <w:sz w:val="23"/>
          <w:szCs w:val="23"/>
        </w:rPr>
        <w:t xml:space="preserve"> “added” to an existing loan, the subsidy percentage can</w:t>
      </w:r>
      <w:r w:rsidR="00B63898" w:rsidRPr="00DC35B2">
        <w:rPr>
          <w:sz w:val="23"/>
          <w:szCs w:val="23"/>
        </w:rPr>
        <w:t xml:space="preserve"> only</w:t>
      </w:r>
      <w:r w:rsidR="00642C52" w:rsidRPr="00DC35B2">
        <w:rPr>
          <w:sz w:val="23"/>
          <w:szCs w:val="23"/>
        </w:rPr>
        <w:t xml:space="preserve"> be applied to funds </w:t>
      </w:r>
      <w:r w:rsidR="00B63898" w:rsidRPr="00DC35B2">
        <w:rPr>
          <w:sz w:val="23"/>
          <w:szCs w:val="23"/>
        </w:rPr>
        <w:t>not yet</w:t>
      </w:r>
      <w:r w:rsidR="00642C52" w:rsidRPr="00DC35B2">
        <w:rPr>
          <w:sz w:val="23"/>
          <w:szCs w:val="23"/>
        </w:rPr>
        <w:t xml:space="preserve"> disbursed to the loan recipient under the loan.</w:t>
      </w:r>
    </w:p>
    <w:p w14:paraId="0B4020A7" w14:textId="77777777" w:rsidR="009A440E" w:rsidRPr="00DC35B2" w:rsidRDefault="009A440E" w:rsidP="009A440E">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p>
    <w:p w14:paraId="35177000" w14:textId="10A206EA" w:rsidR="00A95241" w:rsidRPr="001675CC" w:rsidRDefault="00837A74"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DC35B2">
        <w:rPr>
          <w:sz w:val="23"/>
          <w:szCs w:val="23"/>
        </w:rPr>
        <w:t>m</w:t>
      </w:r>
      <w:r w:rsidR="00A95241" w:rsidRPr="00DC35B2">
        <w:rPr>
          <w:sz w:val="23"/>
          <w:szCs w:val="23"/>
        </w:rPr>
        <w:t>.</w:t>
      </w:r>
      <w:r w:rsidR="00A95241" w:rsidRPr="00DC35B2">
        <w:rPr>
          <w:sz w:val="23"/>
          <w:szCs w:val="23"/>
        </w:rPr>
        <w:tab/>
      </w:r>
      <w:r w:rsidR="00A95241" w:rsidRPr="001675CC">
        <w:rPr>
          <w:sz w:val="23"/>
          <w:szCs w:val="23"/>
        </w:rPr>
        <w:t xml:space="preserve">The </w:t>
      </w:r>
      <w:r w:rsidR="003703D0" w:rsidRPr="001675CC">
        <w:rPr>
          <w:sz w:val="23"/>
          <w:szCs w:val="23"/>
        </w:rPr>
        <w:t>FY-</w:t>
      </w:r>
      <w:r w:rsidR="006F1C45" w:rsidRPr="001675CC">
        <w:rPr>
          <w:sz w:val="23"/>
          <w:szCs w:val="23"/>
        </w:rPr>
        <w:t>2026</w:t>
      </w:r>
      <w:r w:rsidR="00072BBE" w:rsidRPr="001675CC">
        <w:rPr>
          <w:sz w:val="23"/>
          <w:szCs w:val="23"/>
        </w:rPr>
        <w:t xml:space="preserve"> </w:t>
      </w:r>
      <w:r w:rsidR="00A95241" w:rsidRPr="001675CC">
        <w:rPr>
          <w:sz w:val="23"/>
          <w:szCs w:val="23"/>
        </w:rPr>
        <w:t xml:space="preserve">Priority List expires on </w:t>
      </w:r>
      <w:r w:rsidR="00C65720" w:rsidRPr="001675CC">
        <w:rPr>
          <w:sz w:val="23"/>
          <w:szCs w:val="23"/>
        </w:rPr>
        <w:t>September 30</w:t>
      </w:r>
      <w:r w:rsidR="00A95241" w:rsidRPr="001675CC">
        <w:rPr>
          <w:sz w:val="23"/>
          <w:szCs w:val="23"/>
        </w:rPr>
        <w:t xml:space="preserve">, </w:t>
      </w:r>
      <w:r w:rsidR="006F1C45" w:rsidRPr="001675CC">
        <w:rPr>
          <w:sz w:val="23"/>
          <w:szCs w:val="23"/>
        </w:rPr>
        <w:t>2026</w:t>
      </w:r>
      <w:r w:rsidR="00A95241" w:rsidRPr="001675CC">
        <w:rPr>
          <w:sz w:val="23"/>
          <w:szCs w:val="23"/>
        </w:rPr>
        <w:t>, except for the authority provided in Section II.i</w:t>
      </w:r>
      <w:r w:rsidR="00B74F84" w:rsidRPr="001675CC">
        <w:rPr>
          <w:sz w:val="23"/>
          <w:szCs w:val="23"/>
        </w:rPr>
        <w:t xml:space="preserve">., j., </w:t>
      </w:r>
      <w:r w:rsidR="00D32F8E" w:rsidRPr="001675CC">
        <w:rPr>
          <w:sz w:val="23"/>
          <w:szCs w:val="23"/>
        </w:rPr>
        <w:t xml:space="preserve">k. </w:t>
      </w:r>
      <w:r w:rsidR="00B74F84" w:rsidRPr="001675CC">
        <w:rPr>
          <w:sz w:val="23"/>
          <w:szCs w:val="23"/>
        </w:rPr>
        <w:t xml:space="preserve">and </w:t>
      </w:r>
      <w:r w:rsidR="00D32F8E" w:rsidRPr="001675CC">
        <w:rPr>
          <w:sz w:val="23"/>
          <w:szCs w:val="23"/>
        </w:rPr>
        <w:t>l</w:t>
      </w:r>
      <w:r w:rsidR="00B74F84" w:rsidRPr="001675CC">
        <w:rPr>
          <w:sz w:val="23"/>
          <w:szCs w:val="23"/>
        </w:rPr>
        <w:t>.</w:t>
      </w:r>
      <w:r w:rsidR="00A95241" w:rsidRPr="001675CC">
        <w:rPr>
          <w:sz w:val="23"/>
          <w:szCs w:val="23"/>
        </w:rPr>
        <w:t xml:space="preserve"> above which shall have no expiration date.  Projects included on the </w:t>
      </w:r>
      <w:r w:rsidR="003703D0" w:rsidRPr="001675CC">
        <w:rPr>
          <w:sz w:val="23"/>
          <w:szCs w:val="23"/>
        </w:rPr>
        <w:t>FY-</w:t>
      </w:r>
      <w:r w:rsidR="006F1C45" w:rsidRPr="001675CC">
        <w:rPr>
          <w:sz w:val="23"/>
          <w:szCs w:val="23"/>
        </w:rPr>
        <w:t>2026</w:t>
      </w:r>
      <w:r w:rsidR="00072BBE" w:rsidRPr="001675CC">
        <w:rPr>
          <w:sz w:val="23"/>
          <w:szCs w:val="23"/>
        </w:rPr>
        <w:t xml:space="preserve"> </w:t>
      </w:r>
      <w:r w:rsidR="00A95241" w:rsidRPr="001675CC">
        <w:rPr>
          <w:sz w:val="23"/>
          <w:szCs w:val="23"/>
        </w:rPr>
        <w:t xml:space="preserve">Priority List that do not receive funding by this date will not be funded under the </w:t>
      </w:r>
      <w:r w:rsidR="00E93EEB" w:rsidRPr="001675CC">
        <w:rPr>
          <w:sz w:val="23"/>
          <w:szCs w:val="23"/>
        </w:rPr>
        <w:t>FY-</w:t>
      </w:r>
      <w:r w:rsidR="006F1C45" w:rsidRPr="001675CC">
        <w:rPr>
          <w:sz w:val="23"/>
          <w:szCs w:val="23"/>
        </w:rPr>
        <w:t>2026</w:t>
      </w:r>
      <w:r w:rsidR="00A95241" w:rsidRPr="001675CC">
        <w:rPr>
          <w:sz w:val="23"/>
          <w:szCs w:val="23"/>
        </w:rPr>
        <w:t xml:space="preserve"> funding cycle and will be subject to the requirements of the </w:t>
      </w:r>
      <w:r w:rsidR="00E93EEB" w:rsidRPr="001675CC">
        <w:rPr>
          <w:sz w:val="23"/>
          <w:szCs w:val="23"/>
        </w:rPr>
        <w:t>FY-</w:t>
      </w:r>
      <w:r w:rsidR="006F1C45" w:rsidRPr="001675CC">
        <w:rPr>
          <w:sz w:val="23"/>
          <w:szCs w:val="23"/>
        </w:rPr>
        <w:t>2027</w:t>
      </w:r>
      <w:r w:rsidR="00072BBE" w:rsidRPr="001675CC">
        <w:rPr>
          <w:sz w:val="23"/>
          <w:szCs w:val="23"/>
        </w:rPr>
        <w:t xml:space="preserve"> </w:t>
      </w:r>
      <w:r w:rsidR="00A95241" w:rsidRPr="001675CC">
        <w:rPr>
          <w:sz w:val="23"/>
          <w:szCs w:val="23"/>
        </w:rPr>
        <w:t>or subsequent Intended Use Plans and Priority Lists.</w:t>
      </w:r>
    </w:p>
    <w:p w14:paraId="1D7B270A" w14:textId="77777777" w:rsidR="00A95241" w:rsidRPr="00DC35B2"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p>
    <w:p w14:paraId="04F096D6" w14:textId="46D96241" w:rsidR="00A95241" w:rsidRPr="00DC35B2" w:rsidRDefault="00837A74" w:rsidP="00692D7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DC35B2">
        <w:rPr>
          <w:sz w:val="23"/>
          <w:szCs w:val="23"/>
        </w:rPr>
        <w:t>n</w:t>
      </w:r>
      <w:r w:rsidR="00A95241" w:rsidRPr="00DC35B2">
        <w:rPr>
          <w:sz w:val="23"/>
          <w:szCs w:val="23"/>
        </w:rPr>
        <w:t>.</w:t>
      </w:r>
      <w:r w:rsidR="00A95241" w:rsidRPr="00DC35B2">
        <w:rPr>
          <w:sz w:val="23"/>
          <w:szCs w:val="23"/>
        </w:rPr>
        <w:tab/>
        <w:t xml:space="preserve">State bonds </w:t>
      </w:r>
      <w:r w:rsidR="002C4A3D" w:rsidRPr="00DC35B2">
        <w:rPr>
          <w:sz w:val="23"/>
          <w:szCs w:val="23"/>
        </w:rPr>
        <w:t xml:space="preserve">when authorized </w:t>
      </w:r>
      <w:r w:rsidR="00A95241" w:rsidRPr="00DC35B2">
        <w:rPr>
          <w:sz w:val="23"/>
          <w:szCs w:val="23"/>
        </w:rPr>
        <w:t xml:space="preserve">by the State Legislature to provide state match for the federal CWSRF cap grants </w:t>
      </w:r>
      <w:r w:rsidR="002C4A3D" w:rsidRPr="00DC35B2">
        <w:rPr>
          <w:sz w:val="23"/>
          <w:szCs w:val="23"/>
        </w:rPr>
        <w:t xml:space="preserve">are </w:t>
      </w:r>
      <w:r w:rsidR="00A95241" w:rsidRPr="00DC35B2">
        <w:rPr>
          <w:sz w:val="23"/>
          <w:szCs w:val="23"/>
        </w:rPr>
        <w:t>retired with the interest earnings on the fund deposits</w:t>
      </w:r>
      <w:r w:rsidR="002C4A3D" w:rsidRPr="00DC35B2">
        <w:rPr>
          <w:sz w:val="23"/>
          <w:szCs w:val="23"/>
        </w:rPr>
        <w:t xml:space="preserve"> if required by the authorizing legislation</w:t>
      </w:r>
      <w:r w:rsidR="00A95241" w:rsidRPr="00DC35B2">
        <w:rPr>
          <w:sz w:val="23"/>
          <w:szCs w:val="23"/>
        </w:rPr>
        <w:t>.  The estimated amounts of interest earnings to be used for this purpose are shown in Appendix A – Assumed Available Funds.</w:t>
      </w:r>
    </w:p>
    <w:p w14:paraId="4F904CB7" w14:textId="77777777" w:rsidR="00F24C42" w:rsidRPr="00DC35B2" w:rsidRDefault="00F24C42" w:rsidP="00A95241">
      <w:pPr>
        <w:rPr>
          <w:sz w:val="23"/>
          <w:szCs w:val="23"/>
        </w:rPr>
      </w:pPr>
    </w:p>
    <w:p w14:paraId="7E5A2BB3" w14:textId="3DFBD934" w:rsidR="00A95241" w:rsidRPr="00DC35B2" w:rsidRDefault="00A95241" w:rsidP="00CD624E">
      <w:pPr>
        <w:pStyle w:val="ListParagraph"/>
        <w:numPr>
          <w:ilvl w:val="0"/>
          <w:numId w:val="1"/>
        </w:numPr>
        <w:jc w:val="both"/>
        <w:rPr>
          <w:sz w:val="23"/>
          <w:szCs w:val="23"/>
        </w:rPr>
      </w:pPr>
      <w:r w:rsidRPr="00DC35B2">
        <w:rPr>
          <w:sz w:val="23"/>
          <w:szCs w:val="23"/>
        </w:rPr>
        <w:t>Coordination with Other Funding Sources on Jointly Funded Wastewater Projects.</w:t>
      </w:r>
    </w:p>
    <w:p w14:paraId="06971CD3" w14:textId="77777777" w:rsidR="00CD624E" w:rsidRPr="00DC35B2" w:rsidRDefault="00CD624E" w:rsidP="00CD624E">
      <w:pPr>
        <w:pStyle w:val="ListParagraph"/>
        <w:jc w:val="both"/>
        <w:rPr>
          <w:sz w:val="23"/>
          <w:szCs w:val="23"/>
        </w:rPr>
      </w:pPr>
    </w:p>
    <w:p w14:paraId="4F708E07" w14:textId="6E656AD6" w:rsidR="009D1929" w:rsidRPr="00DC35B2" w:rsidRDefault="00D30570" w:rsidP="00CD624E">
      <w:pPr>
        <w:pStyle w:val="ListParagraph"/>
        <w:jc w:val="both"/>
        <w:rPr>
          <w:sz w:val="23"/>
          <w:szCs w:val="23"/>
        </w:rPr>
      </w:pPr>
      <w:r w:rsidRPr="00DC35B2">
        <w:rPr>
          <w:sz w:val="23"/>
          <w:szCs w:val="23"/>
        </w:rPr>
        <w:t xml:space="preserve">The WPCRLF Program can fund up to 100% of allowable project costs (does not require any match funding), but can </w:t>
      </w:r>
      <w:r w:rsidR="00757E30" w:rsidRPr="00DC35B2">
        <w:rPr>
          <w:sz w:val="23"/>
          <w:szCs w:val="23"/>
        </w:rPr>
        <w:t xml:space="preserve">also </w:t>
      </w:r>
      <w:r w:rsidRPr="00DC35B2">
        <w:rPr>
          <w:sz w:val="23"/>
          <w:szCs w:val="23"/>
        </w:rPr>
        <w:t xml:space="preserve">provide matching funds required by sources of other funding a loan applicant may secure.  In an effort to facilitate such “joint funding” of projects with three of the other common funding sources, </w:t>
      </w:r>
      <w:r w:rsidR="009D1929" w:rsidRPr="00DC35B2">
        <w:rPr>
          <w:sz w:val="23"/>
          <w:szCs w:val="23"/>
        </w:rPr>
        <w:t xml:space="preserve">Appendix </w:t>
      </w:r>
      <w:r w:rsidR="004A6D76" w:rsidRPr="00DC35B2">
        <w:rPr>
          <w:sz w:val="23"/>
          <w:szCs w:val="23"/>
        </w:rPr>
        <w:t>C</w:t>
      </w:r>
      <w:r w:rsidR="009D1929" w:rsidRPr="00DC35B2">
        <w:rPr>
          <w:sz w:val="23"/>
          <w:szCs w:val="23"/>
        </w:rPr>
        <w:t xml:space="preserve"> </w:t>
      </w:r>
      <w:r w:rsidR="00757E30" w:rsidRPr="00DC35B2">
        <w:rPr>
          <w:sz w:val="23"/>
          <w:szCs w:val="23"/>
        </w:rPr>
        <w:t xml:space="preserve">includes a table, which </w:t>
      </w:r>
      <w:r w:rsidR="00681294" w:rsidRPr="00DC35B2">
        <w:rPr>
          <w:sz w:val="23"/>
          <w:szCs w:val="23"/>
        </w:rPr>
        <w:t>reflects</w:t>
      </w:r>
      <w:r w:rsidR="009D1929" w:rsidRPr="00DC35B2">
        <w:rPr>
          <w:sz w:val="23"/>
          <w:szCs w:val="23"/>
        </w:rPr>
        <w:t xml:space="preserve"> the </w:t>
      </w:r>
      <w:r w:rsidR="00681294" w:rsidRPr="00DC35B2">
        <w:rPr>
          <w:sz w:val="23"/>
          <w:szCs w:val="23"/>
        </w:rPr>
        <w:t xml:space="preserve">current </w:t>
      </w:r>
      <w:r w:rsidR="009D1929" w:rsidRPr="00DC35B2">
        <w:rPr>
          <w:sz w:val="23"/>
          <w:szCs w:val="23"/>
        </w:rPr>
        <w:t>coordination schedules between the WPCRLF Program and the Appalachian Regional Commission (ARC), Community Development Block Grant (CDBG), and Rural Utilities Service (RUS) Programs.</w:t>
      </w:r>
      <w:r w:rsidR="00757E30" w:rsidRPr="00DC35B2">
        <w:rPr>
          <w:sz w:val="23"/>
          <w:szCs w:val="23"/>
        </w:rPr>
        <w:t xml:space="preserve">  Joint funding of WPCRLF projects with most other funding sources can also be accommodated </w:t>
      </w:r>
      <w:r w:rsidR="007F66D6" w:rsidRPr="00DC35B2">
        <w:rPr>
          <w:sz w:val="23"/>
          <w:szCs w:val="23"/>
        </w:rPr>
        <w:t>if</w:t>
      </w:r>
      <w:r w:rsidR="00757E30" w:rsidRPr="00DC35B2">
        <w:rPr>
          <w:sz w:val="23"/>
          <w:szCs w:val="23"/>
        </w:rPr>
        <w:t xml:space="preserve"> requested by a loan applicant.</w:t>
      </w:r>
    </w:p>
    <w:p w14:paraId="2D2E2A10" w14:textId="45921BFF" w:rsidR="009D1929" w:rsidRPr="00DC35B2" w:rsidRDefault="009D1929" w:rsidP="00CD624E">
      <w:pPr>
        <w:pStyle w:val="ListParagraph"/>
        <w:jc w:val="both"/>
        <w:rPr>
          <w:sz w:val="23"/>
          <w:szCs w:val="23"/>
        </w:rPr>
      </w:pPr>
    </w:p>
    <w:p w14:paraId="2A1F701D" w14:textId="799A9D9F" w:rsidR="00A95241" w:rsidRPr="00DC35B2" w:rsidRDefault="00B56692" w:rsidP="00AF239E">
      <w:pPr>
        <w:pStyle w:val="ListParagraph"/>
        <w:jc w:val="both"/>
        <w:rPr>
          <w:strike/>
          <w:sz w:val="23"/>
          <w:szCs w:val="23"/>
        </w:rPr>
      </w:pPr>
      <w:r w:rsidRPr="00DC35B2">
        <w:rPr>
          <w:b/>
          <w:sz w:val="23"/>
          <w:szCs w:val="23"/>
        </w:rPr>
        <w:t>[</w:t>
      </w:r>
      <w:r w:rsidRPr="00616E5F">
        <w:rPr>
          <w:b/>
          <w:sz w:val="23"/>
          <w:szCs w:val="23"/>
        </w:rPr>
        <w:t xml:space="preserve">Note: </w:t>
      </w:r>
      <w:r w:rsidR="00CA57EE" w:rsidRPr="001675CC">
        <w:rPr>
          <w:b/>
          <w:sz w:val="23"/>
          <w:szCs w:val="23"/>
        </w:rPr>
        <w:t>T</w:t>
      </w:r>
      <w:r w:rsidRPr="001675CC">
        <w:rPr>
          <w:b/>
          <w:sz w:val="23"/>
          <w:szCs w:val="23"/>
        </w:rPr>
        <w:t xml:space="preserve">he schedules in Appendix C reflect the typical “standard” schedules, rather than being tailored to fit the actual </w:t>
      </w:r>
      <w:r w:rsidR="00E93EEB" w:rsidRPr="001675CC">
        <w:rPr>
          <w:b/>
          <w:sz w:val="23"/>
          <w:szCs w:val="23"/>
        </w:rPr>
        <w:t>FY-</w:t>
      </w:r>
      <w:r w:rsidR="006F1C45" w:rsidRPr="001675CC">
        <w:rPr>
          <w:b/>
          <w:sz w:val="23"/>
          <w:szCs w:val="23"/>
        </w:rPr>
        <w:t>2026</w:t>
      </w:r>
      <w:r w:rsidR="007A2E26" w:rsidRPr="001675CC">
        <w:rPr>
          <w:b/>
          <w:sz w:val="23"/>
          <w:szCs w:val="23"/>
        </w:rPr>
        <w:t xml:space="preserve"> </w:t>
      </w:r>
      <w:r w:rsidRPr="001675CC">
        <w:rPr>
          <w:b/>
          <w:sz w:val="23"/>
          <w:szCs w:val="23"/>
        </w:rPr>
        <w:t xml:space="preserve">WPCRLF </w:t>
      </w:r>
      <w:r w:rsidRPr="00DC35B2">
        <w:rPr>
          <w:b/>
          <w:sz w:val="23"/>
          <w:szCs w:val="23"/>
        </w:rPr>
        <w:t>funding schedule.]</w:t>
      </w:r>
    </w:p>
    <w:p w14:paraId="709E88E4" w14:textId="77777777" w:rsidR="00A95241" w:rsidRPr="00DC35B2" w:rsidRDefault="00A95241" w:rsidP="00A95241">
      <w:pPr>
        <w:rPr>
          <w:sz w:val="23"/>
          <w:szCs w:val="23"/>
        </w:rPr>
        <w:sectPr w:rsidR="00A95241" w:rsidRPr="00DC35B2" w:rsidSect="00EC14D6">
          <w:footerReference w:type="default" r:id="rId12"/>
          <w:pgSz w:w="12240" w:h="15840" w:code="1"/>
          <w:pgMar w:top="1440" w:right="1440" w:bottom="1440" w:left="1440" w:header="720" w:footer="720" w:gutter="0"/>
          <w:pgNumType w:start="1"/>
          <w:cols w:space="720"/>
          <w:docGrid w:linePitch="326"/>
        </w:sectPr>
      </w:pPr>
    </w:p>
    <w:p w14:paraId="70A4B4B4" w14:textId="77777777" w:rsidR="00CB0E66" w:rsidRPr="002B694E" w:rsidRDefault="00CB0E66" w:rsidP="00CB0E66"/>
    <w:p w14:paraId="7B291844" w14:textId="77777777" w:rsidR="00100783" w:rsidRPr="00A225DD" w:rsidRDefault="00100783" w:rsidP="00100783">
      <w:pPr>
        <w:pStyle w:val="Heading5"/>
        <w:ind w:left="2160" w:firstLine="720"/>
        <w:jc w:val="left"/>
        <w:rPr>
          <w:sz w:val="23"/>
          <w:szCs w:val="23"/>
        </w:rPr>
      </w:pPr>
      <w:r w:rsidRPr="00A225DD">
        <w:rPr>
          <w:sz w:val="23"/>
          <w:szCs w:val="23"/>
        </w:rPr>
        <w:t>FY- 2026 MISSISSIPPI STATE REVOLVING FUND LOAN PROGRAM</w:t>
      </w:r>
    </w:p>
    <w:p w14:paraId="7294D2B9" w14:textId="77777777" w:rsidR="00100783" w:rsidRPr="00A225DD" w:rsidRDefault="00100783" w:rsidP="00100783">
      <w:pPr>
        <w:tabs>
          <w:tab w:val="left" w:pos="5685"/>
        </w:tabs>
      </w:pPr>
      <w:r w:rsidRPr="00A225DD">
        <w:tab/>
      </w:r>
    </w:p>
    <w:p w14:paraId="5265044F" w14:textId="77777777" w:rsidR="00100783" w:rsidRPr="00A225DD" w:rsidRDefault="00100783" w:rsidP="00100783">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bCs/>
          <w:sz w:val="23"/>
          <w:szCs w:val="23"/>
        </w:rPr>
      </w:pPr>
      <w:r w:rsidRPr="00A225DD">
        <w:rPr>
          <w:rFonts w:ascii="Times New Roman" w:hAnsi="Times New Roman"/>
          <w:sz w:val="23"/>
          <w:szCs w:val="23"/>
        </w:rPr>
        <w:t xml:space="preserve">IV.A </w:t>
      </w:r>
      <w:r w:rsidRPr="00A225DD">
        <w:rPr>
          <w:rFonts w:ascii="Times New Roman" w:hAnsi="Times New Roman"/>
          <w:sz w:val="23"/>
          <w:szCs w:val="23"/>
        </w:rPr>
        <w:tab/>
      </w:r>
      <w:r w:rsidRPr="00A225DD">
        <w:rPr>
          <w:rFonts w:ascii="Times New Roman" w:hAnsi="Times New Roman"/>
          <w:sz w:val="23"/>
          <w:szCs w:val="23"/>
        </w:rPr>
        <w:tab/>
      </w:r>
      <w:r w:rsidRPr="00A225DD">
        <w:rPr>
          <w:rFonts w:ascii="Times New Roman" w:hAnsi="Times New Roman"/>
          <w:sz w:val="23"/>
          <w:szCs w:val="23"/>
        </w:rPr>
        <w:tab/>
      </w:r>
      <w:r w:rsidRPr="00A225DD">
        <w:rPr>
          <w:rFonts w:ascii="Times New Roman" w:hAnsi="Times New Roman"/>
          <w:sz w:val="23"/>
          <w:szCs w:val="23"/>
        </w:rPr>
        <w:tab/>
      </w:r>
      <w:r w:rsidRPr="00A225DD">
        <w:rPr>
          <w:rFonts w:ascii="Times New Roman" w:hAnsi="Times New Roman"/>
          <w:sz w:val="23"/>
          <w:szCs w:val="23"/>
        </w:rPr>
        <w:tab/>
      </w:r>
      <w:r w:rsidRPr="00A225DD">
        <w:rPr>
          <w:b/>
          <w:sz w:val="23"/>
          <w:szCs w:val="23"/>
        </w:rPr>
        <w:t>“REGULAR” PRIORITY LIST (EPA/SP/Outcomes)</w:t>
      </w:r>
    </w:p>
    <w:p w14:paraId="08632358" w14:textId="77777777" w:rsidR="00100783" w:rsidRPr="00A225DD" w:rsidRDefault="00100783" w:rsidP="00100783">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bCs/>
          <w:sz w:val="23"/>
          <w:szCs w:val="23"/>
        </w:rPr>
      </w:pPr>
    </w:p>
    <w:p w14:paraId="5E4F95DF" w14:textId="77777777" w:rsidR="00100783" w:rsidRPr="00A225DD" w:rsidRDefault="00100783" w:rsidP="00100783">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u w:val="single"/>
        </w:rPr>
        <w:t>Category 1: Segmented Projects</w:t>
      </w:r>
    </w:p>
    <w:p w14:paraId="2E3580FA" w14:textId="77777777" w:rsidR="00100783" w:rsidRPr="00A225DD" w:rsidRDefault="00100783" w:rsidP="00100783">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Cs/>
          <w:sz w:val="23"/>
          <w:szCs w:val="23"/>
        </w:rPr>
      </w:pPr>
    </w:p>
    <w:tbl>
      <w:tblPr>
        <w:tblStyle w:val="TableGrid"/>
        <w:tblW w:w="14220" w:type="dxa"/>
        <w:tblInd w:w="-815" w:type="dxa"/>
        <w:tblLook w:val="04A0" w:firstRow="1" w:lastRow="0" w:firstColumn="1" w:lastColumn="0" w:noHBand="0" w:noVBand="1"/>
      </w:tblPr>
      <w:tblGrid>
        <w:gridCol w:w="3600"/>
        <w:gridCol w:w="3960"/>
        <w:gridCol w:w="1440"/>
        <w:gridCol w:w="1710"/>
        <w:gridCol w:w="1800"/>
        <w:gridCol w:w="1710"/>
      </w:tblGrid>
      <w:tr w:rsidR="00100783" w:rsidRPr="00A225DD" w14:paraId="19EA5474" w14:textId="77777777" w:rsidTr="00AC40E1">
        <w:tc>
          <w:tcPr>
            <w:tcW w:w="3600" w:type="dxa"/>
          </w:tcPr>
          <w:p w14:paraId="55A1BF0D"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Project/Permit Number</w:t>
            </w:r>
          </w:p>
        </w:tc>
        <w:tc>
          <w:tcPr>
            <w:tcW w:w="3960" w:type="dxa"/>
          </w:tcPr>
          <w:p w14:paraId="392B3375"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 xml:space="preserve">Project Description </w:t>
            </w:r>
          </w:p>
        </w:tc>
        <w:tc>
          <w:tcPr>
            <w:tcW w:w="1440" w:type="dxa"/>
          </w:tcPr>
          <w:p w14:paraId="4961F242"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Stream Class</w:t>
            </w:r>
          </w:p>
        </w:tc>
        <w:tc>
          <w:tcPr>
            <w:tcW w:w="1710" w:type="dxa"/>
          </w:tcPr>
          <w:p w14:paraId="4D97B740"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 xml:space="preserve">Median House Hold Income </w:t>
            </w:r>
          </w:p>
        </w:tc>
        <w:tc>
          <w:tcPr>
            <w:tcW w:w="1800" w:type="dxa"/>
          </w:tcPr>
          <w:p w14:paraId="505DF3F5"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Loan Amount Requested</w:t>
            </w:r>
          </w:p>
        </w:tc>
        <w:tc>
          <w:tcPr>
            <w:tcW w:w="1710" w:type="dxa"/>
          </w:tcPr>
          <w:p w14:paraId="3F64D273"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Statewide Total ($M)</w:t>
            </w:r>
          </w:p>
        </w:tc>
      </w:tr>
      <w:tr w:rsidR="00100783" w:rsidRPr="00A225DD" w14:paraId="3DD8721A" w14:textId="77777777" w:rsidTr="00AC40E1">
        <w:tc>
          <w:tcPr>
            <w:tcW w:w="3600" w:type="dxa"/>
          </w:tcPr>
          <w:p w14:paraId="4DB6B557"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Cs/>
                <w:sz w:val="23"/>
                <w:szCs w:val="23"/>
              </w:rPr>
            </w:pPr>
            <w:r w:rsidRPr="00A225DD">
              <w:rPr>
                <w:bCs/>
                <w:sz w:val="23"/>
                <w:szCs w:val="23"/>
              </w:rPr>
              <w:t>DeSoto Co. RUA/MS0061271</w:t>
            </w:r>
          </w:p>
        </w:tc>
        <w:tc>
          <w:tcPr>
            <w:tcW w:w="3960" w:type="dxa"/>
          </w:tcPr>
          <w:p w14:paraId="7557A437"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Cs/>
                <w:sz w:val="23"/>
                <w:szCs w:val="23"/>
              </w:rPr>
            </w:pPr>
            <w:r w:rsidRPr="00A225DD">
              <w:rPr>
                <w:bCs/>
                <w:sz w:val="23"/>
                <w:szCs w:val="23"/>
              </w:rPr>
              <w:t>Johnson Creek WWTF Upgrades 2 MGD to 16 MGD</w:t>
            </w:r>
          </w:p>
        </w:tc>
        <w:tc>
          <w:tcPr>
            <w:tcW w:w="1440" w:type="dxa"/>
            <w:vAlign w:val="center"/>
          </w:tcPr>
          <w:p w14:paraId="3E43DB79"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F&amp;W</w:t>
            </w:r>
          </w:p>
        </w:tc>
        <w:tc>
          <w:tcPr>
            <w:tcW w:w="1710" w:type="dxa"/>
            <w:vAlign w:val="center"/>
          </w:tcPr>
          <w:p w14:paraId="4C4796C9"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$88,029</w:t>
            </w:r>
          </w:p>
        </w:tc>
        <w:tc>
          <w:tcPr>
            <w:tcW w:w="1800" w:type="dxa"/>
            <w:vAlign w:val="center"/>
          </w:tcPr>
          <w:p w14:paraId="71707116"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$87.3M</w:t>
            </w:r>
          </w:p>
        </w:tc>
        <w:tc>
          <w:tcPr>
            <w:tcW w:w="1710" w:type="dxa"/>
            <w:vAlign w:val="center"/>
          </w:tcPr>
          <w:p w14:paraId="01AF518E" w14:textId="77777777" w:rsidR="00100783" w:rsidRPr="00A225DD" w:rsidRDefault="00100783" w:rsidP="00AC40E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Cs/>
                <w:sz w:val="23"/>
                <w:szCs w:val="23"/>
              </w:rPr>
            </w:pPr>
            <w:r w:rsidRPr="00A225DD">
              <w:rPr>
                <w:bCs/>
                <w:sz w:val="23"/>
                <w:szCs w:val="23"/>
              </w:rPr>
              <w:t>87.3</w:t>
            </w:r>
          </w:p>
        </w:tc>
      </w:tr>
    </w:tbl>
    <w:p w14:paraId="339E2E28" w14:textId="77777777" w:rsidR="00100783" w:rsidRPr="00A225DD" w:rsidRDefault="00100783" w:rsidP="00100783">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Cs/>
          <w:sz w:val="23"/>
          <w:szCs w:val="23"/>
        </w:rPr>
      </w:pPr>
    </w:p>
    <w:p w14:paraId="565D95CA" w14:textId="77777777" w:rsidR="00100783" w:rsidRPr="00A225DD" w:rsidRDefault="00100783" w:rsidP="00100783">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Cs/>
          <w:sz w:val="23"/>
          <w:szCs w:val="23"/>
        </w:rPr>
      </w:pPr>
    </w:p>
    <w:p w14:paraId="5F483761"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spacing w:after="120"/>
        <w:jc w:val="center"/>
        <w:rPr>
          <w:sz w:val="23"/>
          <w:szCs w:val="23"/>
          <w:u w:val="single"/>
        </w:rPr>
      </w:pPr>
      <w:r w:rsidRPr="00A225DD">
        <w:rPr>
          <w:sz w:val="23"/>
          <w:szCs w:val="23"/>
          <w:u w:val="single"/>
        </w:rPr>
        <w:t xml:space="preserve">Category 4: Existing Facilities Upgrade  (Not Meeting Final Limits) </w:t>
      </w:r>
    </w:p>
    <w:p w14:paraId="70816BA3"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spacing w:after="120"/>
        <w:jc w:val="center"/>
        <w:rPr>
          <w:sz w:val="23"/>
          <w:szCs w:val="23"/>
          <w:u w:val="single"/>
        </w:rPr>
      </w:pPr>
    </w:p>
    <w:tbl>
      <w:tblPr>
        <w:tblW w:w="15025" w:type="dxa"/>
        <w:jc w:val="center"/>
        <w:tblLayout w:type="fixed"/>
        <w:tblCellMar>
          <w:left w:w="120" w:type="dxa"/>
          <w:right w:w="120" w:type="dxa"/>
        </w:tblCellMar>
        <w:tblLook w:val="0000" w:firstRow="0" w:lastRow="0" w:firstColumn="0" w:lastColumn="0" w:noHBand="0" w:noVBand="0"/>
      </w:tblPr>
      <w:tblGrid>
        <w:gridCol w:w="2010"/>
        <w:gridCol w:w="2035"/>
        <w:gridCol w:w="900"/>
        <w:gridCol w:w="990"/>
        <w:gridCol w:w="1170"/>
        <w:gridCol w:w="1170"/>
        <w:gridCol w:w="1170"/>
        <w:gridCol w:w="1260"/>
        <w:gridCol w:w="1350"/>
        <w:gridCol w:w="1595"/>
        <w:gridCol w:w="1375"/>
      </w:tblGrid>
      <w:tr w:rsidR="00100783" w:rsidRPr="00A225DD" w14:paraId="6FEC7688" w14:textId="77777777" w:rsidTr="00AC40E1">
        <w:trPr>
          <w:cantSplit/>
          <w:trHeight w:val="848"/>
          <w:jc w:val="center"/>
        </w:trPr>
        <w:tc>
          <w:tcPr>
            <w:tcW w:w="2010" w:type="dxa"/>
            <w:tcBorders>
              <w:top w:val="single" w:sz="4" w:space="0" w:color="auto"/>
              <w:left w:val="single" w:sz="4" w:space="0" w:color="auto"/>
              <w:bottom w:val="single" w:sz="4" w:space="0" w:color="auto"/>
              <w:right w:val="single" w:sz="4" w:space="0" w:color="auto"/>
            </w:tcBorders>
            <w:vAlign w:val="center"/>
          </w:tcPr>
          <w:p w14:paraId="300B3F88" w14:textId="77777777" w:rsidR="00100783" w:rsidRPr="00A225DD" w:rsidRDefault="00100783" w:rsidP="00AC40E1">
            <w:pPr>
              <w:pStyle w:val="Heading5"/>
              <w:rPr>
                <w:sz w:val="18"/>
                <w:szCs w:val="18"/>
              </w:rPr>
            </w:pPr>
            <w:r w:rsidRPr="00A225DD">
              <w:rPr>
                <w:sz w:val="18"/>
                <w:szCs w:val="18"/>
              </w:rPr>
              <w:t>Project/</w:t>
            </w:r>
          </w:p>
          <w:p w14:paraId="3A910CDD" w14:textId="77777777" w:rsidR="00100783" w:rsidRPr="00A225DD" w:rsidRDefault="00100783" w:rsidP="00AC40E1">
            <w:pPr>
              <w:jc w:val="center"/>
              <w:rPr>
                <w:sz w:val="18"/>
                <w:szCs w:val="18"/>
                <w:u w:val="single"/>
              </w:rPr>
            </w:pPr>
            <w:r w:rsidRPr="00A225DD">
              <w:rPr>
                <w:sz w:val="18"/>
                <w:szCs w:val="18"/>
                <w:u w:val="single"/>
              </w:rPr>
              <w:t>Permit Number</w:t>
            </w:r>
          </w:p>
        </w:tc>
        <w:tc>
          <w:tcPr>
            <w:tcW w:w="2035" w:type="dxa"/>
            <w:tcBorders>
              <w:top w:val="single" w:sz="4" w:space="0" w:color="auto"/>
              <w:left w:val="single" w:sz="4" w:space="0" w:color="auto"/>
              <w:bottom w:val="single" w:sz="4" w:space="0" w:color="auto"/>
              <w:right w:val="single" w:sz="4" w:space="0" w:color="auto"/>
            </w:tcBorders>
            <w:vAlign w:val="center"/>
          </w:tcPr>
          <w:p w14:paraId="69A7468F" w14:textId="77777777" w:rsidR="00100783" w:rsidRPr="00A225DD" w:rsidRDefault="00100783" w:rsidP="00AC40E1">
            <w:pPr>
              <w:jc w:val="center"/>
              <w:rPr>
                <w:sz w:val="18"/>
                <w:szCs w:val="18"/>
              </w:rPr>
            </w:pPr>
            <w:r w:rsidRPr="00A225DD">
              <w:rPr>
                <w:sz w:val="18"/>
                <w:szCs w:val="18"/>
              </w:rPr>
              <w:t>Project</w:t>
            </w:r>
          </w:p>
          <w:p w14:paraId="514AD8B4" w14:textId="77777777" w:rsidR="00100783" w:rsidRPr="00A225DD" w:rsidRDefault="00100783" w:rsidP="00AC40E1">
            <w:pPr>
              <w:jc w:val="center"/>
              <w:rPr>
                <w:sz w:val="18"/>
                <w:szCs w:val="18"/>
              </w:rPr>
            </w:pPr>
            <w:r w:rsidRPr="00A225DD">
              <w:rPr>
                <w:sz w:val="18"/>
                <w:szCs w:val="18"/>
                <w:u w:val="single"/>
              </w:rPr>
              <w:t>Description</w:t>
            </w:r>
          </w:p>
        </w:tc>
        <w:tc>
          <w:tcPr>
            <w:tcW w:w="900" w:type="dxa"/>
            <w:tcBorders>
              <w:top w:val="single" w:sz="4" w:space="0" w:color="auto"/>
              <w:left w:val="single" w:sz="4" w:space="0" w:color="auto"/>
              <w:bottom w:val="single" w:sz="4" w:space="0" w:color="auto"/>
              <w:right w:val="single" w:sz="4" w:space="0" w:color="auto"/>
            </w:tcBorders>
            <w:vAlign w:val="center"/>
          </w:tcPr>
          <w:p w14:paraId="3F685BCA" w14:textId="77777777" w:rsidR="00100783" w:rsidRPr="00A225DD" w:rsidRDefault="00100783" w:rsidP="00AC40E1">
            <w:pPr>
              <w:jc w:val="center"/>
              <w:rPr>
                <w:sz w:val="18"/>
                <w:szCs w:val="18"/>
              </w:rPr>
            </w:pPr>
            <w:r w:rsidRPr="00A225DD">
              <w:rPr>
                <w:sz w:val="18"/>
                <w:szCs w:val="18"/>
              </w:rPr>
              <w:t>Priority</w:t>
            </w:r>
          </w:p>
          <w:p w14:paraId="21962B87" w14:textId="77777777" w:rsidR="00100783" w:rsidRPr="00A225DD" w:rsidRDefault="00100783" w:rsidP="00AC40E1">
            <w:pPr>
              <w:jc w:val="center"/>
              <w:rPr>
                <w:sz w:val="18"/>
                <w:szCs w:val="18"/>
              </w:rPr>
            </w:pPr>
            <w:r w:rsidRPr="00A225DD">
              <w:rPr>
                <w:sz w:val="18"/>
                <w:szCs w:val="18"/>
                <w:u w:val="single"/>
              </w:rPr>
              <w:t>Points</w:t>
            </w:r>
          </w:p>
        </w:tc>
        <w:tc>
          <w:tcPr>
            <w:tcW w:w="990" w:type="dxa"/>
            <w:tcBorders>
              <w:top w:val="single" w:sz="4" w:space="0" w:color="auto"/>
              <w:left w:val="single" w:sz="4" w:space="0" w:color="auto"/>
              <w:bottom w:val="single" w:sz="4" w:space="0" w:color="auto"/>
              <w:right w:val="single" w:sz="4" w:space="0" w:color="auto"/>
            </w:tcBorders>
            <w:vAlign w:val="center"/>
          </w:tcPr>
          <w:p w14:paraId="1910970A" w14:textId="77777777" w:rsidR="00100783" w:rsidRPr="00A225DD" w:rsidRDefault="00100783" w:rsidP="00AC40E1">
            <w:pPr>
              <w:jc w:val="center"/>
              <w:rPr>
                <w:sz w:val="18"/>
                <w:szCs w:val="18"/>
              </w:rPr>
            </w:pPr>
            <w:r w:rsidRPr="00A225DD">
              <w:rPr>
                <w:sz w:val="18"/>
                <w:szCs w:val="18"/>
              </w:rPr>
              <w:t>Possible</w:t>
            </w:r>
          </w:p>
          <w:p w14:paraId="2C7F0891" w14:textId="77777777" w:rsidR="00100783" w:rsidRPr="00A225DD" w:rsidRDefault="00100783" w:rsidP="00AC40E1">
            <w:pPr>
              <w:jc w:val="center"/>
              <w:rPr>
                <w:sz w:val="18"/>
                <w:szCs w:val="18"/>
              </w:rPr>
            </w:pPr>
            <w:r w:rsidRPr="00A225DD">
              <w:rPr>
                <w:sz w:val="18"/>
                <w:szCs w:val="18"/>
              </w:rPr>
              <w:t>Funding</w:t>
            </w:r>
          </w:p>
          <w:p w14:paraId="2078636B" w14:textId="77777777" w:rsidR="00100783" w:rsidRPr="00A225DD" w:rsidRDefault="00100783" w:rsidP="00AC40E1">
            <w:pPr>
              <w:jc w:val="center"/>
              <w:rPr>
                <w:sz w:val="18"/>
                <w:szCs w:val="18"/>
              </w:rPr>
            </w:pPr>
            <w:r w:rsidRPr="00A225DD">
              <w:rPr>
                <w:sz w:val="18"/>
                <w:szCs w:val="18"/>
                <w:u w:val="single"/>
              </w:rPr>
              <w:t>FY</w:t>
            </w:r>
          </w:p>
        </w:tc>
        <w:tc>
          <w:tcPr>
            <w:tcW w:w="1170" w:type="dxa"/>
            <w:tcBorders>
              <w:top w:val="single" w:sz="4" w:space="0" w:color="auto"/>
              <w:left w:val="single" w:sz="4" w:space="0" w:color="auto"/>
              <w:bottom w:val="single" w:sz="4" w:space="0" w:color="auto"/>
              <w:right w:val="single" w:sz="4" w:space="0" w:color="auto"/>
            </w:tcBorders>
            <w:vAlign w:val="center"/>
          </w:tcPr>
          <w:p w14:paraId="458AB0F3" w14:textId="77777777" w:rsidR="00100783" w:rsidRPr="00A225DD" w:rsidRDefault="00100783" w:rsidP="00AC40E1">
            <w:pPr>
              <w:jc w:val="center"/>
              <w:rPr>
                <w:sz w:val="18"/>
                <w:szCs w:val="18"/>
                <w:u w:val="single"/>
              </w:rPr>
            </w:pPr>
            <w:r w:rsidRPr="00A225DD">
              <w:rPr>
                <w:sz w:val="18"/>
                <w:szCs w:val="18"/>
                <w:u w:val="single"/>
              </w:rPr>
              <w:t>Population</w:t>
            </w:r>
          </w:p>
        </w:tc>
        <w:tc>
          <w:tcPr>
            <w:tcW w:w="1170" w:type="dxa"/>
            <w:tcBorders>
              <w:top w:val="single" w:sz="4" w:space="0" w:color="auto"/>
              <w:left w:val="single" w:sz="4" w:space="0" w:color="auto"/>
              <w:bottom w:val="single" w:sz="4" w:space="0" w:color="auto"/>
              <w:right w:val="single" w:sz="4" w:space="0" w:color="auto"/>
            </w:tcBorders>
            <w:vAlign w:val="center"/>
          </w:tcPr>
          <w:p w14:paraId="74B33324" w14:textId="77777777" w:rsidR="00100783" w:rsidRPr="00A225DD" w:rsidRDefault="00100783" w:rsidP="00AC40E1">
            <w:pPr>
              <w:jc w:val="center"/>
              <w:rPr>
                <w:sz w:val="18"/>
                <w:szCs w:val="18"/>
                <w:u w:val="single"/>
              </w:rPr>
            </w:pPr>
            <w:r w:rsidRPr="00A225DD">
              <w:rPr>
                <w:sz w:val="18"/>
                <w:szCs w:val="18"/>
              </w:rPr>
              <w:t xml:space="preserve">Median Household </w:t>
            </w:r>
            <w:r w:rsidRPr="00A225DD">
              <w:rPr>
                <w:sz w:val="18"/>
                <w:szCs w:val="18"/>
                <w:u w:val="single"/>
              </w:rPr>
              <w:t>Income</w:t>
            </w:r>
          </w:p>
        </w:tc>
        <w:tc>
          <w:tcPr>
            <w:tcW w:w="1170" w:type="dxa"/>
            <w:tcBorders>
              <w:top w:val="single" w:sz="4" w:space="0" w:color="auto"/>
              <w:left w:val="single" w:sz="4" w:space="0" w:color="auto"/>
              <w:bottom w:val="single" w:sz="4" w:space="0" w:color="auto"/>
              <w:right w:val="single" w:sz="4" w:space="0" w:color="auto"/>
            </w:tcBorders>
            <w:vAlign w:val="center"/>
          </w:tcPr>
          <w:p w14:paraId="19BDD641" w14:textId="77777777" w:rsidR="00100783" w:rsidRPr="00A225DD" w:rsidRDefault="00100783" w:rsidP="00AC40E1">
            <w:pPr>
              <w:jc w:val="center"/>
              <w:rPr>
                <w:sz w:val="18"/>
                <w:szCs w:val="18"/>
              </w:rPr>
            </w:pPr>
            <w:r w:rsidRPr="00A225DD">
              <w:rPr>
                <w:sz w:val="18"/>
                <w:szCs w:val="18"/>
              </w:rPr>
              <w:t>Loan Amount</w:t>
            </w:r>
          </w:p>
          <w:p w14:paraId="22D13DED" w14:textId="77777777" w:rsidR="00100783" w:rsidRPr="00A225DD" w:rsidRDefault="00100783" w:rsidP="00AC40E1">
            <w:pPr>
              <w:pStyle w:val="1Document"/>
              <w:keepNext w:val="0"/>
              <w:widowControl/>
              <w:rPr>
                <w:rFonts w:ascii="Times New Roman" w:hAnsi="Times New Roman"/>
                <w:sz w:val="18"/>
                <w:szCs w:val="18"/>
              </w:rPr>
            </w:pPr>
            <w:r w:rsidRPr="00A225DD">
              <w:rPr>
                <w:rFonts w:ascii="Times New Roman" w:hAnsi="Times New Roman"/>
                <w:sz w:val="18"/>
                <w:szCs w:val="18"/>
              </w:rPr>
              <w:t>Requested $</w:t>
            </w:r>
          </w:p>
          <w:p w14:paraId="50417D6C" w14:textId="77777777" w:rsidR="00100783" w:rsidRPr="00A225DD" w:rsidRDefault="00100783" w:rsidP="00AC40E1">
            <w:pPr>
              <w:jc w:val="center"/>
              <w:rPr>
                <w:sz w:val="18"/>
                <w:szCs w:val="18"/>
                <w:u w:val="single"/>
              </w:rPr>
            </w:pPr>
            <w:r w:rsidRPr="00A225DD">
              <w:rPr>
                <w:sz w:val="18"/>
                <w:szCs w:val="18"/>
                <w:u w:val="single"/>
              </w:rPr>
              <w:t>(Millions)</w:t>
            </w:r>
          </w:p>
        </w:tc>
        <w:tc>
          <w:tcPr>
            <w:tcW w:w="1260" w:type="dxa"/>
            <w:tcBorders>
              <w:top w:val="single" w:sz="4" w:space="0" w:color="auto"/>
              <w:left w:val="single" w:sz="4" w:space="0" w:color="auto"/>
              <w:bottom w:val="single" w:sz="4" w:space="0" w:color="auto"/>
              <w:right w:val="single" w:sz="4" w:space="0" w:color="auto"/>
            </w:tcBorders>
            <w:vAlign w:val="center"/>
          </w:tcPr>
          <w:p w14:paraId="7B756748" w14:textId="77777777" w:rsidR="00100783" w:rsidRPr="00A225DD" w:rsidRDefault="00100783" w:rsidP="00AC40E1">
            <w:pPr>
              <w:jc w:val="center"/>
              <w:rPr>
                <w:sz w:val="18"/>
                <w:szCs w:val="18"/>
              </w:rPr>
            </w:pPr>
            <w:r w:rsidRPr="00A225DD">
              <w:rPr>
                <w:sz w:val="18"/>
                <w:szCs w:val="18"/>
              </w:rPr>
              <w:t>Eligible</w:t>
            </w:r>
          </w:p>
          <w:p w14:paraId="62082732" w14:textId="77777777" w:rsidR="00100783" w:rsidRPr="00A225DD" w:rsidRDefault="00100783" w:rsidP="00AC40E1">
            <w:pPr>
              <w:jc w:val="center"/>
              <w:rPr>
                <w:sz w:val="18"/>
                <w:szCs w:val="18"/>
              </w:rPr>
            </w:pPr>
            <w:r w:rsidRPr="00A225DD">
              <w:rPr>
                <w:sz w:val="18"/>
                <w:szCs w:val="18"/>
              </w:rPr>
              <w:t xml:space="preserve">Small/Low Income Subsidy Amount $ </w:t>
            </w:r>
            <w:r w:rsidRPr="00A225DD">
              <w:rPr>
                <w:sz w:val="18"/>
                <w:szCs w:val="18"/>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6DD494AF" w14:textId="77777777" w:rsidR="00100783" w:rsidRPr="00A225DD" w:rsidRDefault="00100783" w:rsidP="00AC40E1">
            <w:pPr>
              <w:jc w:val="center"/>
              <w:rPr>
                <w:sz w:val="18"/>
                <w:szCs w:val="18"/>
              </w:rPr>
            </w:pPr>
            <w:r w:rsidRPr="00A225DD">
              <w:rPr>
                <w:sz w:val="18"/>
                <w:szCs w:val="18"/>
              </w:rPr>
              <w:t>Estimated Green Project Reserve Eligibility $</w:t>
            </w:r>
          </w:p>
          <w:p w14:paraId="0F58F084" w14:textId="77777777" w:rsidR="00100783" w:rsidRPr="00A225DD" w:rsidRDefault="00100783" w:rsidP="00AC40E1">
            <w:pPr>
              <w:jc w:val="center"/>
              <w:rPr>
                <w:sz w:val="18"/>
                <w:szCs w:val="18"/>
                <w:u w:val="single"/>
              </w:rPr>
            </w:pPr>
            <w:r w:rsidRPr="00A225DD">
              <w:rPr>
                <w:sz w:val="18"/>
                <w:szCs w:val="18"/>
                <w:u w:val="single"/>
              </w:rPr>
              <w:t>(Millions)</w:t>
            </w:r>
          </w:p>
        </w:tc>
        <w:tc>
          <w:tcPr>
            <w:tcW w:w="1595" w:type="dxa"/>
            <w:tcBorders>
              <w:top w:val="single" w:sz="4" w:space="0" w:color="auto"/>
              <w:left w:val="single" w:sz="4" w:space="0" w:color="auto"/>
              <w:bottom w:val="single" w:sz="4" w:space="0" w:color="auto"/>
              <w:right w:val="single" w:sz="4" w:space="0" w:color="auto"/>
            </w:tcBorders>
            <w:vAlign w:val="center"/>
          </w:tcPr>
          <w:p w14:paraId="620FC401" w14:textId="77777777" w:rsidR="00100783" w:rsidRPr="00A225DD" w:rsidRDefault="00100783" w:rsidP="00AC40E1">
            <w:pPr>
              <w:jc w:val="center"/>
              <w:rPr>
                <w:sz w:val="18"/>
                <w:szCs w:val="18"/>
              </w:rPr>
            </w:pPr>
            <w:r w:rsidRPr="00A225DD">
              <w:rPr>
                <w:sz w:val="18"/>
                <w:szCs w:val="18"/>
              </w:rPr>
              <w:t xml:space="preserve">Green Project Reserve Category/ </w:t>
            </w:r>
            <w:r w:rsidRPr="00A225DD">
              <w:rPr>
                <w:sz w:val="18"/>
                <w:szCs w:val="18"/>
                <w:u w:val="single"/>
              </w:rPr>
              <w:t>Documentation</w:t>
            </w:r>
          </w:p>
        </w:tc>
        <w:tc>
          <w:tcPr>
            <w:tcW w:w="1375" w:type="dxa"/>
            <w:tcBorders>
              <w:top w:val="single" w:sz="4" w:space="0" w:color="auto"/>
              <w:left w:val="single" w:sz="4" w:space="0" w:color="auto"/>
              <w:bottom w:val="single" w:sz="4" w:space="0" w:color="auto"/>
              <w:right w:val="single" w:sz="4" w:space="0" w:color="auto"/>
            </w:tcBorders>
            <w:vAlign w:val="center"/>
          </w:tcPr>
          <w:p w14:paraId="11DF4238" w14:textId="77777777" w:rsidR="00100783" w:rsidRPr="00A225DD" w:rsidRDefault="00100783" w:rsidP="00AC40E1">
            <w:pPr>
              <w:jc w:val="center"/>
              <w:rPr>
                <w:sz w:val="18"/>
                <w:szCs w:val="18"/>
              </w:rPr>
            </w:pPr>
            <w:r w:rsidRPr="00A225DD">
              <w:rPr>
                <w:sz w:val="18"/>
                <w:szCs w:val="18"/>
              </w:rPr>
              <w:t>Statewide</w:t>
            </w:r>
          </w:p>
          <w:p w14:paraId="3CFC0861" w14:textId="77777777" w:rsidR="00100783" w:rsidRPr="00A225DD" w:rsidRDefault="00100783" w:rsidP="00AC40E1">
            <w:pPr>
              <w:jc w:val="center"/>
              <w:rPr>
                <w:sz w:val="18"/>
                <w:szCs w:val="18"/>
              </w:rPr>
            </w:pPr>
            <w:r w:rsidRPr="00A225DD">
              <w:rPr>
                <w:sz w:val="18"/>
                <w:szCs w:val="18"/>
              </w:rPr>
              <w:t>Cum. Loan $</w:t>
            </w:r>
          </w:p>
          <w:p w14:paraId="2BDA4742" w14:textId="77777777" w:rsidR="00100783" w:rsidRPr="00A225DD" w:rsidRDefault="00100783" w:rsidP="00AC40E1">
            <w:pPr>
              <w:jc w:val="center"/>
              <w:rPr>
                <w:sz w:val="18"/>
                <w:szCs w:val="18"/>
              </w:rPr>
            </w:pPr>
            <w:r w:rsidRPr="00A225DD">
              <w:rPr>
                <w:sz w:val="18"/>
                <w:szCs w:val="18"/>
                <w:u w:val="single"/>
              </w:rPr>
              <w:t>(Millions)</w:t>
            </w:r>
          </w:p>
        </w:tc>
      </w:tr>
      <w:tr w:rsidR="00100783" w:rsidRPr="00A225DD" w14:paraId="58D45BCB" w14:textId="77777777" w:rsidTr="00AC40E1">
        <w:trPr>
          <w:trHeight w:val="566"/>
          <w:jc w:val="center"/>
        </w:trPr>
        <w:tc>
          <w:tcPr>
            <w:tcW w:w="2010" w:type="dxa"/>
            <w:tcBorders>
              <w:top w:val="single" w:sz="4" w:space="0" w:color="auto"/>
              <w:left w:val="single" w:sz="4" w:space="0" w:color="auto"/>
              <w:bottom w:val="single" w:sz="4" w:space="0" w:color="auto"/>
              <w:right w:val="single" w:sz="4" w:space="0" w:color="auto"/>
            </w:tcBorders>
            <w:vAlign w:val="center"/>
          </w:tcPr>
          <w:p w14:paraId="5D8C2B27" w14:textId="77777777" w:rsidR="00100783" w:rsidRPr="00A225DD" w:rsidRDefault="00100783" w:rsidP="00AC40E1">
            <w:pPr>
              <w:rPr>
                <w:sz w:val="20"/>
              </w:rPr>
            </w:pPr>
            <w:r w:rsidRPr="00A225DD">
              <w:rPr>
                <w:sz w:val="20"/>
              </w:rPr>
              <w:t>Caledonia, City of/ MS0024805</w:t>
            </w:r>
          </w:p>
        </w:tc>
        <w:tc>
          <w:tcPr>
            <w:tcW w:w="2035" w:type="dxa"/>
            <w:tcBorders>
              <w:top w:val="single" w:sz="4" w:space="0" w:color="auto"/>
              <w:left w:val="single" w:sz="4" w:space="0" w:color="auto"/>
              <w:bottom w:val="single" w:sz="4" w:space="0" w:color="auto"/>
              <w:right w:val="single" w:sz="4" w:space="0" w:color="auto"/>
            </w:tcBorders>
            <w:vAlign w:val="center"/>
          </w:tcPr>
          <w:p w14:paraId="656058CC" w14:textId="77777777" w:rsidR="00100783" w:rsidRPr="00A225DD" w:rsidRDefault="00100783" w:rsidP="00AC40E1">
            <w:pPr>
              <w:rPr>
                <w:sz w:val="20"/>
              </w:rPr>
            </w:pPr>
            <w:r w:rsidRPr="00A225DD">
              <w:rPr>
                <w:sz w:val="20"/>
              </w:rPr>
              <w:t xml:space="preserve">WWTF Upgrades, Lagoon Upgrades </w:t>
            </w:r>
          </w:p>
        </w:tc>
        <w:tc>
          <w:tcPr>
            <w:tcW w:w="900" w:type="dxa"/>
            <w:tcBorders>
              <w:top w:val="single" w:sz="4" w:space="0" w:color="auto"/>
              <w:left w:val="single" w:sz="4" w:space="0" w:color="auto"/>
              <w:bottom w:val="single" w:sz="4" w:space="0" w:color="auto"/>
              <w:right w:val="single" w:sz="4" w:space="0" w:color="auto"/>
            </w:tcBorders>
            <w:vAlign w:val="center"/>
          </w:tcPr>
          <w:p w14:paraId="3C3B7DF3" w14:textId="77777777" w:rsidR="00100783" w:rsidRPr="00A225DD" w:rsidRDefault="00100783" w:rsidP="00AC40E1">
            <w:pPr>
              <w:spacing w:before="120"/>
              <w:jc w:val="center"/>
              <w:rPr>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515BA613" w14:textId="77777777" w:rsidR="00100783" w:rsidRPr="00A225DD" w:rsidRDefault="00100783" w:rsidP="00AC40E1">
            <w:pPr>
              <w:spacing w:before="120"/>
              <w:jc w:val="center"/>
              <w:rPr>
                <w:sz w:val="22"/>
                <w:szCs w:val="22"/>
              </w:rPr>
            </w:pPr>
            <w:r w:rsidRPr="00A225DD">
              <w:rPr>
                <w:sz w:val="22"/>
                <w:szCs w:val="22"/>
              </w:rPr>
              <w:t>2026</w:t>
            </w:r>
          </w:p>
        </w:tc>
        <w:tc>
          <w:tcPr>
            <w:tcW w:w="1170" w:type="dxa"/>
            <w:tcBorders>
              <w:top w:val="single" w:sz="4" w:space="0" w:color="auto"/>
              <w:left w:val="single" w:sz="4" w:space="0" w:color="auto"/>
              <w:bottom w:val="single" w:sz="4" w:space="0" w:color="auto"/>
              <w:right w:val="single" w:sz="4" w:space="0" w:color="auto"/>
            </w:tcBorders>
            <w:vAlign w:val="center"/>
          </w:tcPr>
          <w:p w14:paraId="43FEF5BA" w14:textId="77777777" w:rsidR="00100783" w:rsidRPr="00A225DD" w:rsidRDefault="00100783" w:rsidP="00AC40E1">
            <w:pPr>
              <w:jc w:val="center"/>
              <w:rPr>
                <w:sz w:val="20"/>
              </w:rPr>
            </w:pPr>
            <w:r w:rsidRPr="00A225DD">
              <w:rPr>
                <w:sz w:val="20"/>
              </w:rPr>
              <w:t>1,209</w:t>
            </w:r>
          </w:p>
        </w:tc>
        <w:tc>
          <w:tcPr>
            <w:tcW w:w="1170" w:type="dxa"/>
            <w:tcBorders>
              <w:top w:val="single" w:sz="4" w:space="0" w:color="auto"/>
              <w:left w:val="single" w:sz="4" w:space="0" w:color="auto"/>
              <w:bottom w:val="single" w:sz="4" w:space="0" w:color="auto"/>
              <w:right w:val="single" w:sz="4" w:space="0" w:color="auto"/>
            </w:tcBorders>
            <w:vAlign w:val="center"/>
          </w:tcPr>
          <w:p w14:paraId="2725BDB5" w14:textId="77777777" w:rsidR="00100783" w:rsidRPr="00A225DD" w:rsidRDefault="00100783" w:rsidP="00AC40E1">
            <w:pPr>
              <w:jc w:val="center"/>
              <w:rPr>
                <w:sz w:val="20"/>
              </w:rPr>
            </w:pPr>
            <w:r w:rsidRPr="00A225DD">
              <w:rPr>
                <w:sz w:val="20"/>
              </w:rPr>
              <w:t>$89,289</w:t>
            </w:r>
          </w:p>
        </w:tc>
        <w:tc>
          <w:tcPr>
            <w:tcW w:w="1170" w:type="dxa"/>
            <w:tcBorders>
              <w:top w:val="single" w:sz="4" w:space="0" w:color="auto"/>
              <w:left w:val="single" w:sz="4" w:space="0" w:color="auto"/>
              <w:bottom w:val="single" w:sz="4" w:space="0" w:color="auto"/>
              <w:right w:val="single" w:sz="4" w:space="0" w:color="auto"/>
            </w:tcBorders>
            <w:vAlign w:val="center"/>
          </w:tcPr>
          <w:p w14:paraId="6DEB9A20" w14:textId="77777777" w:rsidR="00100783" w:rsidRPr="00A225DD" w:rsidRDefault="00100783" w:rsidP="00AC40E1">
            <w:pPr>
              <w:spacing w:before="120"/>
              <w:jc w:val="center"/>
              <w:rPr>
                <w:sz w:val="20"/>
              </w:rPr>
            </w:pPr>
            <w:r w:rsidRPr="00A225DD">
              <w:rPr>
                <w:sz w:val="20"/>
              </w:rPr>
              <w:t>$ 4.3 M</w:t>
            </w:r>
          </w:p>
        </w:tc>
        <w:tc>
          <w:tcPr>
            <w:tcW w:w="1260" w:type="dxa"/>
            <w:tcBorders>
              <w:top w:val="single" w:sz="4" w:space="0" w:color="auto"/>
              <w:left w:val="single" w:sz="4" w:space="0" w:color="auto"/>
              <w:bottom w:val="single" w:sz="4" w:space="0" w:color="auto"/>
              <w:right w:val="single" w:sz="4" w:space="0" w:color="auto"/>
            </w:tcBorders>
            <w:vAlign w:val="center"/>
          </w:tcPr>
          <w:p w14:paraId="0284A182" w14:textId="77777777" w:rsidR="00100783" w:rsidRPr="00A225DD" w:rsidRDefault="00100783" w:rsidP="00AC40E1">
            <w:pPr>
              <w:spacing w:before="120"/>
              <w:jc w:val="center"/>
              <w:rPr>
                <w:sz w:val="20"/>
              </w:rPr>
            </w:pPr>
            <w:r w:rsidRPr="00A225DD">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534B0A6" w14:textId="77777777" w:rsidR="00100783" w:rsidRPr="00A225DD" w:rsidRDefault="00100783" w:rsidP="00AC40E1">
            <w:pPr>
              <w:jc w:val="center"/>
              <w:rPr>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4169A188" w14:textId="77777777" w:rsidR="00100783" w:rsidRPr="00A225DD" w:rsidRDefault="00100783" w:rsidP="00AC40E1">
            <w:pPr>
              <w:spacing w:before="120"/>
              <w:jc w:val="center"/>
              <w:rPr>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0C66A4FE" w14:textId="77777777" w:rsidR="00100783" w:rsidRPr="00A225DD" w:rsidRDefault="00100783" w:rsidP="00AC40E1">
            <w:pPr>
              <w:spacing w:before="120"/>
              <w:jc w:val="center"/>
              <w:rPr>
                <w:sz w:val="20"/>
              </w:rPr>
            </w:pPr>
            <w:r w:rsidRPr="00A225DD">
              <w:rPr>
                <w:sz w:val="20"/>
              </w:rPr>
              <w:t>91.6</w:t>
            </w:r>
          </w:p>
        </w:tc>
      </w:tr>
    </w:tbl>
    <w:p w14:paraId="65D26B7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547088B8"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7C39DD4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A225DD">
        <w:rPr>
          <w:sz w:val="23"/>
          <w:szCs w:val="23"/>
          <w:u w:val="single"/>
        </w:rPr>
        <w:t>Category 8: Existing Facilities Upgrade  (Meeting Final Limits)</w:t>
      </w:r>
    </w:p>
    <w:p w14:paraId="52EBA05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tbl>
      <w:tblPr>
        <w:tblW w:w="14220" w:type="dxa"/>
        <w:tblInd w:w="-815" w:type="dxa"/>
        <w:tblCellMar>
          <w:left w:w="120" w:type="dxa"/>
          <w:right w:w="120" w:type="dxa"/>
        </w:tblCellMar>
        <w:tblLook w:val="0000" w:firstRow="0" w:lastRow="0" w:firstColumn="0" w:lastColumn="0" w:noHBand="0" w:noVBand="0"/>
      </w:tblPr>
      <w:tblGrid>
        <w:gridCol w:w="3600"/>
        <w:gridCol w:w="3960"/>
        <w:gridCol w:w="1440"/>
        <w:gridCol w:w="1710"/>
        <w:gridCol w:w="1800"/>
        <w:gridCol w:w="1710"/>
      </w:tblGrid>
      <w:tr w:rsidR="00100783" w:rsidRPr="00A225DD" w14:paraId="754DFFC9" w14:textId="77777777" w:rsidTr="00AC40E1">
        <w:trPr>
          <w:cantSplit/>
          <w:trHeight w:val="398"/>
        </w:trPr>
        <w:tc>
          <w:tcPr>
            <w:tcW w:w="3600" w:type="dxa"/>
            <w:tcBorders>
              <w:top w:val="single" w:sz="4" w:space="0" w:color="auto"/>
              <w:left w:val="single" w:sz="4" w:space="0" w:color="auto"/>
              <w:bottom w:val="single" w:sz="4" w:space="0" w:color="auto"/>
              <w:right w:val="single" w:sz="4" w:space="0" w:color="auto"/>
            </w:tcBorders>
            <w:vAlign w:val="center"/>
          </w:tcPr>
          <w:p w14:paraId="34744EC7" w14:textId="77777777" w:rsidR="00100783" w:rsidRPr="00A225DD" w:rsidRDefault="00100783" w:rsidP="00AC40E1">
            <w:pPr>
              <w:pStyle w:val="Heading5"/>
              <w:rPr>
                <w:sz w:val="23"/>
                <w:szCs w:val="23"/>
              </w:rPr>
            </w:pPr>
            <w:r w:rsidRPr="00A225DD">
              <w:rPr>
                <w:sz w:val="23"/>
                <w:szCs w:val="23"/>
              </w:rPr>
              <w:t>Project/Permit Number</w:t>
            </w:r>
          </w:p>
        </w:tc>
        <w:tc>
          <w:tcPr>
            <w:tcW w:w="3960" w:type="dxa"/>
            <w:tcBorders>
              <w:top w:val="single" w:sz="4" w:space="0" w:color="auto"/>
              <w:left w:val="single" w:sz="4" w:space="0" w:color="auto"/>
              <w:bottom w:val="single" w:sz="4" w:space="0" w:color="auto"/>
              <w:right w:val="single" w:sz="4" w:space="0" w:color="auto"/>
            </w:tcBorders>
            <w:vAlign w:val="center"/>
          </w:tcPr>
          <w:p w14:paraId="6CFF0234" w14:textId="77777777" w:rsidR="00100783" w:rsidRPr="00A225DD" w:rsidRDefault="00100783" w:rsidP="00AC40E1">
            <w:pPr>
              <w:jc w:val="center"/>
              <w:rPr>
                <w:sz w:val="23"/>
                <w:szCs w:val="23"/>
              </w:rPr>
            </w:pPr>
            <w:r w:rsidRPr="00A225DD">
              <w:rPr>
                <w:sz w:val="23"/>
                <w:szCs w:val="23"/>
              </w:rPr>
              <w:t>Project</w:t>
            </w:r>
          </w:p>
          <w:p w14:paraId="0E0483E6" w14:textId="77777777" w:rsidR="00100783" w:rsidRPr="00A225DD" w:rsidRDefault="00100783" w:rsidP="00AC40E1">
            <w:pPr>
              <w:jc w:val="center"/>
              <w:rPr>
                <w:sz w:val="23"/>
                <w:szCs w:val="23"/>
              </w:rPr>
            </w:pPr>
            <w:r w:rsidRPr="00A225DD">
              <w:rPr>
                <w:sz w:val="23"/>
                <w:szCs w:val="23"/>
              </w:rPr>
              <w:t>Description</w:t>
            </w:r>
          </w:p>
        </w:tc>
        <w:tc>
          <w:tcPr>
            <w:tcW w:w="1440" w:type="dxa"/>
            <w:tcBorders>
              <w:top w:val="single" w:sz="4" w:space="0" w:color="auto"/>
              <w:left w:val="single" w:sz="4" w:space="0" w:color="auto"/>
              <w:bottom w:val="single" w:sz="4" w:space="0" w:color="auto"/>
              <w:right w:val="single" w:sz="4" w:space="0" w:color="auto"/>
            </w:tcBorders>
            <w:vAlign w:val="center"/>
          </w:tcPr>
          <w:p w14:paraId="5E44BD89" w14:textId="77777777" w:rsidR="00100783" w:rsidRPr="00A225DD" w:rsidRDefault="00100783" w:rsidP="00AC40E1">
            <w:pPr>
              <w:jc w:val="center"/>
              <w:rPr>
                <w:sz w:val="23"/>
                <w:szCs w:val="23"/>
              </w:rPr>
            </w:pPr>
            <w:r w:rsidRPr="00A225DD">
              <w:rPr>
                <w:sz w:val="23"/>
                <w:szCs w:val="23"/>
              </w:rPr>
              <w:t>Stream</w:t>
            </w:r>
          </w:p>
          <w:p w14:paraId="0E280657" w14:textId="77777777" w:rsidR="00100783" w:rsidRPr="00A225DD" w:rsidRDefault="00100783" w:rsidP="00AC40E1">
            <w:pPr>
              <w:jc w:val="center"/>
              <w:rPr>
                <w:sz w:val="23"/>
                <w:szCs w:val="23"/>
              </w:rPr>
            </w:pPr>
            <w:r w:rsidRPr="00A225DD">
              <w:rPr>
                <w:sz w:val="23"/>
                <w:szCs w:val="23"/>
              </w:rPr>
              <w:t>Class.</w:t>
            </w:r>
          </w:p>
        </w:tc>
        <w:tc>
          <w:tcPr>
            <w:tcW w:w="1710" w:type="dxa"/>
            <w:tcBorders>
              <w:top w:val="single" w:sz="4" w:space="0" w:color="auto"/>
              <w:left w:val="single" w:sz="4" w:space="0" w:color="auto"/>
              <w:bottom w:val="single" w:sz="4" w:space="0" w:color="auto"/>
              <w:right w:val="single" w:sz="4" w:space="0" w:color="auto"/>
            </w:tcBorders>
            <w:vAlign w:val="center"/>
          </w:tcPr>
          <w:p w14:paraId="3087FBB7" w14:textId="77777777" w:rsidR="00100783" w:rsidRPr="00A225DD" w:rsidRDefault="00100783" w:rsidP="00AC40E1">
            <w:pPr>
              <w:jc w:val="center"/>
              <w:rPr>
                <w:sz w:val="23"/>
                <w:szCs w:val="23"/>
              </w:rPr>
            </w:pPr>
            <w:r w:rsidRPr="00A225DD">
              <w:rPr>
                <w:sz w:val="23"/>
                <w:szCs w:val="23"/>
              </w:rPr>
              <w:t>Median House-</w:t>
            </w:r>
          </w:p>
          <w:p w14:paraId="6BD07997" w14:textId="77777777" w:rsidR="00100783" w:rsidRPr="00A225DD" w:rsidRDefault="00100783" w:rsidP="00AC40E1">
            <w:pPr>
              <w:jc w:val="center"/>
              <w:rPr>
                <w:sz w:val="23"/>
                <w:szCs w:val="23"/>
              </w:rPr>
            </w:pPr>
            <w:r w:rsidRPr="00A225DD">
              <w:rPr>
                <w:sz w:val="23"/>
                <w:szCs w:val="23"/>
              </w:rPr>
              <w:t>Hold Income</w:t>
            </w:r>
          </w:p>
        </w:tc>
        <w:tc>
          <w:tcPr>
            <w:tcW w:w="1800" w:type="dxa"/>
            <w:tcBorders>
              <w:top w:val="single" w:sz="4" w:space="0" w:color="auto"/>
              <w:left w:val="single" w:sz="4" w:space="0" w:color="auto"/>
              <w:bottom w:val="single" w:sz="4" w:space="0" w:color="auto"/>
              <w:right w:val="single" w:sz="4" w:space="0" w:color="auto"/>
            </w:tcBorders>
            <w:vAlign w:val="center"/>
          </w:tcPr>
          <w:p w14:paraId="37D57517" w14:textId="77777777" w:rsidR="00100783" w:rsidRPr="00A225DD" w:rsidRDefault="00100783" w:rsidP="00AC40E1">
            <w:pPr>
              <w:jc w:val="center"/>
              <w:rPr>
                <w:sz w:val="23"/>
                <w:szCs w:val="23"/>
              </w:rPr>
            </w:pPr>
            <w:r w:rsidRPr="00A225DD">
              <w:rPr>
                <w:sz w:val="23"/>
                <w:szCs w:val="23"/>
              </w:rPr>
              <w:t>Loan Amount</w:t>
            </w:r>
          </w:p>
          <w:p w14:paraId="12F9C81A" w14:textId="77777777" w:rsidR="00100783" w:rsidRPr="00A225DD" w:rsidRDefault="00100783" w:rsidP="00AC40E1">
            <w:pPr>
              <w:jc w:val="center"/>
              <w:rPr>
                <w:sz w:val="23"/>
                <w:szCs w:val="23"/>
              </w:rPr>
            </w:pPr>
            <w:r w:rsidRPr="00A225DD">
              <w:rPr>
                <w:sz w:val="23"/>
                <w:szCs w:val="23"/>
              </w:rPr>
              <w:t>Requested ($M)</w:t>
            </w:r>
          </w:p>
        </w:tc>
        <w:tc>
          <w:tcPr>
            <w:tcW w:w="1710" w:type="dxa"/>
            <w:tcBorders>
              <w:top w:val="single" w:sz="4" w:space="0" w:color="auto"/>
              <w:left w:val="single" w:sz="4" w:space="0" w:color="auto"/>
              <w:bottom w:val="single" w:sz="4" w:space="0" w:color="auto"/>
              <w:right w:val="single" w:sz="4" w:space="0" w:color="auto"/>
            </w:tcBorders>
            <w:vAlign w:val="center"/>
          </w:tcPr>
          <w:p w14:paraId="137E51A2" w14:textId="77777777" w:rsidR="00100783" w:rsidRPr="00A225DD" w:rsidRDefault="00100783" w:rsidP="00AC40E1">
            <w:pPr>
              <w:jc w:val="center"/>
              <w:rPr>
                <w:sz w:val="23"/>
                <w:szCs w:val="23"/>
              </w:rPr>
            </w:pPr>
            <w:r w:rsidRPr="00A225DD">
              <w:rPr>
                <w:sz w:val="23"/>
                <w:szCs w:val="23"/>
              </w:rPr>
              <w:t>Statewide</w:t>
            </w:r>
          </w:p>
          <w:p w14:paraId="700E7290" w14:textId="77777777" w:rsidR="00100783" w:rsidRPr="00A225DD" w:rsidRDefault="00100783" w:rsidP="00AC40E1">
            <w:pPr>
              <w:jc w:val="center"/>
              <w:rPr>
                <w:sz w:val="23"/>
                <w:szCs w:val="23"/>
              </w:rPr>
            </w:pPr>
            <w:r w:rsidRPr="00A225DD">
              <w:rPr>
                <w:sz w:val="23"/>
                <w:szCs w:val="23"/>
              </w:rPr>
              <w:t>Total ($M)</w:t>
            </w:r>
          </w:p>
        </w:tc>
      </w:tr>
      <w:tr w:rsidR="00100783" w:rsidRPr="00A225DD" w14:paraId="355188D6" w14:textId="77777777" w:rsidTr="00AC40E1">
        <w:trPr>
          <w:cantSplit/>
          <w:trHeight w:val="262"/>
        </w:trPr>
        <w:tc>
          <w:tcPr>
            <w:tcW w:w="3600" w:type="dxa"/>
            <w:tcBorders>
              <w:top w:val="single" w:sz="4" w:space="0" w:color="auto"/>
              <w:left w:val="single" w:sz="4" w:space="0" w:color="auto"/>
              <w:bottom w:val="single" w:sz="4" w:space="0" w:color="auto"/>
              <w:right w:val="single" w:sz="4" w:space="0" w:color="auto"/>
            </w:tcBorders>
            <w:vAlign w:val="center"/>
          </w:tcPr>
          <w:p w14:paraId="4C5ABD6D" w14:textId="77777777" w:rsidR="00100783" w:rsidRPr="00A225DD" w:rsidRDefault="00100783" w:rsidP="00AC40E1">
            <w:pPr>
              <w:rPr>
                <w:sz w:val="23"/>
                <w:szCs w:val="23"/>
              </w:rPr>
            </w:pPr>
            <w:r w:rsidRPr="00A225DD">
              <w:rPr>
                <w:sz w:val="23"/>
                <w:szCs w:val="23"/>
              </w:rPr>
              <w:t>Brandon, City of/MS0061743</w:t>
            </w:r>
          </w:p>
        </w:tc>
        <w:tc>
          <w:tcPr>
            <w:tcW w:w="3960" w:type="dxa"/>
            <w:tcBorders>
              <w:top w:val="single" w:sz="4" w:space="0" w:color="auto"/>
              <w:left w:val="single" w:sz="4" w:space="0" w:color="auto"/>
              <w:bottom w:val="single" w:sz="4" w:space="0" w:color="auto"/>
              <w:right w:val="single" w:sz="4" w:space="0" w:color="auto"/>
            </w:tcBorders>
            <w:vAlign w:val="center"/>
          </w:tcPr>
          <w:p w14:paraId="5021DEBB" w14:textId="77777777" w:rsidR="00100783" w:rsidRPr="00A225DD" w:rsidRDefault="00100783" w:rsidP="00AC40E1">
            <w:pPr>
              <w:rPr>
                <w:sz w:val="23"/>
                <w:szCs w:val="23"/>
              </w:rPr>
            </w:pPr>
            <w:r w:rsidRPr="00A225DD">
              <w:rPr>
                <w:sz w:val="23"/>
                <w:szCs w:val="23"/>
              </w:rPr>
              <w:t>Crossgates Area 2</w:t>
            </w:r>
          </w:p>
        </w:tc>
        <w:tc>
          <w:tcPr>
            <w:tcW w:w="1440" w:type="dxa"/>
            <w:tcBorders>
              <w:top w:val="single" w:sz="4" w:space="0" w:color="auto"/>
              <w:left w:val="single" w:sz="4" w:space="0" w:color="auto"/>
              <w:bottom w:val="single" w:sz="4" w:space="0" w:color="auto"/>
              <w:right w:val="single" w:sz="4" w:space="0" w:color="auto"/>
            </w:tcBorders>
            <w:vAlign w:val="center"/>
          </w:tcPr>
          <w:p w14:paraId="3E6A877F" w14:textId="77777777" w:rsidR="00100783" w:rsidRPr="00A225DD" w:rsidRDefault="00100783" w:rsidP="00AC40E1">
            <w:pPr>
              <w:jc w:val="center"/>
              <w:rPr>
                <w:sz w:val="23"/>
                <w:szCs w:val="23"/>
              </w:rPr>
            </w:pPr>
            <w:r w:rsidRPr="00A225DD">
              <w:rPr>
                <w:sz w:val="23"/>
                <w:szCs w:val="23"/>
              </w:rPr>
              <w:t>F&amp;W</w:t>
            </w:r>
          </w:p>
        </w:tc>
        <w:tc>
          <w:tcPr>
            <w:tcW w:w="1710" w:type="dxa"/>
            <w:tcBorders>
              <w:top w:val="single" w:sz="4" w:space="0" w:color="auto"/>
              <w:left w:val="single" w:sz="4" w:space="0" w:color="auto"/>
              <w:bottom w:val="single" w:sz="4" w:space="0" w:color="auto"/>
              <w:right w:val="single" w:sz="4" w:space="0" w:color="auto"/>
            </w:tcBorders>
            <w:vAlign w:val="center"/>
          </w:tcPr>
          <w:p w14:paraId="17DCEBA1" w14:textId="77777777" w:rsidR="00100783" w:rsidRPr="00A225DD" w:rsidRDefault="00100783" w:rsidP="00AC40E1">
            <w:pPr>
              <w:jc w:val="center"/>
              <w:rPr>
                <w:sz w:val="23"/>
                <w:szCs w:val="23"/>
              </w:rPr>
            </w:pPr>
            <w:r w:rsidRPr="00A225DD">
              <w:rPr>
                <w:sz w:val="23"/>
                <w:szCs w:val="23"/>
              </w:rPr>
              <w:t>$83,674</w:t>
            </w:r>
          </w:p>
        </w:tc>
        <w:tc>
          <w:tcPr>
            <w:tcW w:w="1800" w:type="dxa"/>
            <w:tcBorders>
              <w:top w:val="single" w:sz="4" w:space="0" w:color="auto"/>
              <w:left w:val="single" w:sz="4" w:space="0" w:color="auto"/>
              <w:bottom w:val="single" w:sz="4" w:space="0" w:color="auto"/>
              <w:right w:val="single" w:sz="4" w:space="0" w:color="auto"/>
            </w:tcBorders>
            <w:vAlign w:val="center"/>
          </w:tcPr>
          <w:p w14:paraId="114846D3" w14:textId="77777777" w:rsidR="00100783" w:rsidRPr="00A225DD" w:rsidRDefault="00100783" w:rsidP="00AC40E1">
            <w:pPr>
              <w:jc w:val="center"/>
              <w:rPr>
                <w:sz w:val="23"/>
                <w:szCs w:val="23"/>
              </w:rPr>
            </w:pPr>
            <w:r w:rsidRPr="00A225DD">
              <w:rPr>
                <w:sz w:val="23"/>
                <w:szCs w:val="23"/>
              </w:rPr>
              <w:t>$2.3M</w:t>
            </w:r>
          </w:p>
        </w:tc>
        <w:tc>
          <w:tcPr>
            <w:tcW w:w="1710" w:type="dxa"/>
            <w:tcBorders>
              <w:top w:val="single" w:sz="4" w:space="0" w:color="auto"/>
              <w:left w:val="single" w:sz="4" w:space="0" w:color="auto"/>
              <w:bottom w:val="single" w:sz="4" w:space="0" w:color="auto"/>
              <w:right w:val="single" w:sz="4" w:space="0" w:color="auto"/>
            </w:tcBorders>
            <w:vAlign w:val="center"/>
          </w:tcPr>
          <w:p w14:paraId="1CD1BD22" w14:textId="77777777" w:rsidR="00100783" w:rsidRPr="00A225DD" w:rsidRDefault="00100783" w:rsidP="00AC40E1">
            <w:pPr>
              <w:jc w:val="center"/>
              <w:rPr>
                <w:sz w:val="23"/>
                <w:szCs w:val="23"/>
              </w:rPr>
            </w:pPr>
            <w:r w:rsidRPr="00A225DD">
              <w:rPr>
                <w:sz w:val="23"/>
                <w:szCs w:val="23"/>
              </w:rPr>
              <w:t>93.9</w:t>
            </w:r>
          </w:p>
        </w:tc>
      </w:tr>
      <w:tr w:rsidR="00100783" w:rsidRPr="00A225DD" w14:paraId="04058945" w14:textId="77777777" w:rsidTr="00AC40E1">
        <w:trPr>
          <w:cantSplit/>
          <w:trHeight w:val="262"/>
        </w:trPr>
        <w:tc>
          <w:tcPr>
            <w:tcW w:w="3600" w:type="dxa"/>
            <w:tcBorders>
              <w:top w:val="single" w:sz="4" w:space="0" w:color="auto"/>
              <w:left w:val="single" w:sz="4" w:space="0" w:color="auto"/>
              <w:bottom w:val="single" w:sz="4" w:space="0" w:color="auto"/>
              <w:right w:val="single" w:sz="4" w:space="0" w:color="auto"/>
            </w:tcBorders>
            <w:vAlign w:val="center"/>
          </w:tcPr>
          <w:p w14:paraId="13FB3829" w14:textId="77777777" w:rsidR="00100783" w:rsidRPr="00A225DD" w:rsidRDefault="00100783" w:rsidP="00AC40E1">
            <w:pPr>
              <w:rPr>
                <w:sz w:val="23"/>
                <w:szCs w:val="23"/>
              </w:rPr>
            </w:pPr>
            <w:r w:rsidRPr="00A225DD">
              <w:rPr>
                <w:sz w:val="23"/>
                <w:szCs w:val="23"/>
              </w:rPr>
              <w:t>Brandon, City of/MS0061743</w:t>
            </w:r>
          </w:p>
        </w:tc>
        <w:tc>
          <w:tcPr>
            <w:tcW w:w="3960" w:type="dxa"/>
            <w:tcBorders>
              <w:top w:val="single" w:sz="4" w:space="0" w:color="auto"/>
              <w:left w:val="single" w:sz="4" w:space="0" w:color="auto"/>
              <w:bottom w:val="single" w:sz="4" w:space="0" w:color="auto"/>
              <w:right w:val="single" w:sz="4" w:space="0" w:color="auto"/>
            </w:tcBorders>
            <w:vAlign w:val="center"/>
          </w:tcPr>
          <w:p w14:paraId="27A63C23" w14:textId="77777777" w:rsidR="00100783" w:rsidRPr="00A225DD" w:rsidRDefault="00100783" w:rsidP="00AC40E1">
            <w:pPr>
              <w:rPr>
                <w:sz w:val="23"/>
                <w:szCs w:val="23"/>
              </w:rPr>
            </w:pPr>
            <w:r w:rsidRPr="00A225DD">
              <w:rPr>
                <w:sz w:val="23"/>
                <w:szCs w:val="23"/>
              </w:rPr>
              <w:t>Crossgates Area 3</w:t>
            </w:r>
          </w:p>
        </w:tc>
        <w:tc>
          <w:tcPr>
            <w:tcW w:w="1440" w:type="dxa"/>
            <w:tcBorders>
              <w:top w:val="single" w:sz="4" w:space="0" w:color="auto"/>
              <w:left w:val="single" w:sz="4" w:space="0" w:color="auto"/>
              <w:bottom w:val="single" w:sz="4" w:space="0" w:color="auto"/>
              <w:right w:val="single" w:sz="4" w:space="0" w:color="auto"/>
            </w:tcBorders>
            <w:vAlign w:val="center"/>
          </w:tcPr>
          <w:p w14:paraId="2F5DC9E1" w14:textId="77777777" w:rsidR="00100783" w:rsidRPr="00A225DD" w:rsidRDefault="00100783" w:rsidP="00AC40E1">
            <w:pPr>
              <w:jc w:val="center"/>
              <w:rPr>
                <w:sz w:val="23"/>
                <w:szCs w:val="23"/>
              </w:rPr>
            </w:pPr>
            <w:r w:rsidRPr="00A225DD">
              <w:rPr>
                <w:sz w:val="23"/>
                <w:szCs w:val="23"/>
              </w:rPr>
              <w:t>F&amp;W</w:t>
            </w:r>
          </w:p>
        </w:tc>
        <w:tc>
          <w:tcPr>
            <w:tcW w:w="1710" w:type="dxa"/>
            <w:tcBorders>
              <w:top w:val="single" w:sz="4" w:space="0" w:color="auto"/>
              <w:left w:val="single" w:sz="4" w:space="0" w:color="auto"/>
              <w:bottom w:val="single" w:sz="4" w:space="0" w:color="auto"/>
              <w:right w:val="single" w:sz="4" w:space="0" w:color="auto"/>
            </w:tcBorders>
            <w:vAlign w:val="center"/>
          </w:tcPr>
          <w:p w14:paraId="3C169B4C" w14:textId="77777777" w:rsidR="00100783" w:rsidRPr="00A225DD" w:rsidRDefault="00100783" w:rsidP="00AC40E1">
            <w:pPr>
              <w:jc w:val="center"/>
              <w:rPr>
                <w:sz w:val="23"/>
                <w:szCs w:val="23"/>
              </w:rPr>
            </w:pPr>
            <w:r w:rsidRPr="00A225DD">
              <w:rPr>
                <w:sz w:val="23"/>
                <w:szCs w:val="23"/>
              </w:rPr>
              <w:t>$83,674</w:t>
            </w:r>
          </w:p>
        </w:tc>
        <w:tc>
          <w:tcPr>
            <w:tcW w:w="1800" w:type="dxa"/>
            <w:tcBorders>
              <w:top w:val="single" w:sz="4" w:space="0" w:color="auto"/>
              <w:left w:val="single" w:sz="4" w:space="0" w:color="auto"/>
              <w:bottom w:val="single" w:sz="4" w:space="0" w:color="auto"/>
              <w:right w:val="single" w:sz="4" w:space="0" w:color="auto"/>
            </w:tcBorders>
            <w:vAlign w:val="center"/>
          </w:tcPr>
          <w:p w14:paraId="4A50954A" w14:textId="77777777" w:rsidR="00100783" w:rsidRPr="00A225DD" w:rsidRDefault="00100783" w:rsidP="00AC40E1">
            <w:pPr>
              <w:jc w:val="center"/>
              <w:rPr>
                <w:sz w:val="23"/>
                <w:szCs w:val="23"/>
              </w:rPr>
            </w:pPr>
            <w:r w:rsidRPr="00A225DD">
              <w:rPr>
                <w:sz w:val="23"/>
                <w:szCs w:val="23"/>
              </w:rPr>
              <w:t>$2.3M</w:t>
            </w:r>
          </w:p>
        </w:tc>
        <w:tc>
          <w:tcPr>
            <w:tcW w:w="1710" w:type="dxa"/>
            <w:tcBorders>
              <w:top w:val="single" w:sz="4" w:space="0" w:color="auto"/>
              <w:left w:val="single" w:sz="4" w:space="0" w:color="auto"/>
              <w:bottom w:val="single" w:sz="4" w:space="0" w:color="auto"/>
              <w:right w:val="single" w:sz="4" w:space="0" w:color="auto"/>
            </w:tcBorders>
            <w:vAlign w:val="center"/>
          </w:tcPr>
          <w:p w14:paraId="107C1A31" w14:textId="77777777" w:rsidR="00100783" w:rsidRPr="00A225DD" w:rsidRDefault="00100783" w:rsidP="00AC40E1">
            <w:pPr>
              <w:jc w:val="center"/>
              <w:rPr>
                <w:sz w:val="23"/>
                <w:szCs w:val="23"/>
              </w:rPr>
            </w:pPr>
            <w:r w:rsidRPr="00A225DD">
              <w:rPr>
                <w:sz w:val="23"/>
                <w:szCs w:val="23"/>
              </w:rPr>
              <w:t>96.2</w:t>
            </w:r>
          </w:p>
        </w:tc>
      </w:tr>
      <w:tr w:rsidR="00100783" w:rsidRPr="00A225DD" w14:paraId="4C5870ED" w14:textId="77777777" w:rsidTr="00AC40E1">
        <w:trPr>
          <w:cantSplit/>
          <w:trHeight w:val="262"/>
        </w:trPr>
        <w:tc>
          <w:tcPr>
            <w:tcW w:w="3600" w:type="dxa"/>
            <w:tcBorders>
              <w:top w:val="single" w:sz="4" w:space="0" w:color="auto"/>
              <w:left w:val="single" w:sz="4" w:space="0" w:color="auto"/>
              <w:bottom w:val="single" w:sz="4" w:space="0" w:color="auto"/>
              <w:right w:val="single" w:sz="4" w:space="0" w:color="auto"/>
            </w:tcBorders>
            <w:vAlign w:val="center"/>
          </w:tcPr>
          <w:p w14:paraId="636FC9C5" w14:textId="77777777" w:rsidR="00100783" w:rsidRPr="00A225DD" w:rsidRDefault="00100783" w:rsidP="00AC40E1">
            <w:pPr>
              <w:rPr>
                <w:sz w:val="23"/>
                <w:szCs w:val="23"/>
              </w:rPr>
            </w:pPr>
            <w:r w:rsidRPr="00A225DD">
              <w:rPr>
                <w:sz w:val="23"/>
                <w:szCs w:val="23"/>
              </w:rPr>
              <w:t>Brandon, City of/MS0061743</w:t>
            </w:r>
          </w:p>
        </w:tc>
        <w:tc>
          <w:tcPr>
            <w:tcW w:w="3960" w:type="dxa"/>
            <w:tcBorders>
              <w:top w:val="single" w:sz="4" w:space="0" w:color="auto"/>
              <w:left w:val="single" w:sz="4" w:space="0" w:color="auto"/>
              <w:bottom w:val="single" w:sz="4" w:space="0" w:color="auto"/>
              <w:right w:val="single" w:sz="4" w:space="0" w:color="auto"/>
            </w:tcBorders>
            <w:vAlign w:val="center"/>
          </w:tcPr>
          <w:p w14:paraId="529C8320" w14:textId="77777777" w:rsidR="00100783" w:rsidRPr="00A225DD" w:rsidRDefault="00100783" w:rsidP="00AC40E1">
            <w:pPr>
              <w:rPr>
                <w:sz w:val="23"/>
                <w:szCs w:val="23"/>
              </w:rPr>
            </w:pPr>
            <w:r w:rsidRPr="00A225DD">
              <w:rPr>
                <w:sz w:val="23"/>
                <w:szCs w:val="23"/>
              </w:rPr>
              <w:t>Crossgates Area 4</w:t>
            </w:r>
          </w:p>
        </w:tc>
        <w:tc>
          <w:tcPr>
            <w:tcW w:w="1440" w:type="dxa"/>
            <w:tcBorders>
              <w:top w:val="single" w:sz="4" w:space="0" w:color="auto"/>
              <w:left w:val="single" w:sz="4" w:space="0" w:color="auto"/>
              <w:bottom w:val="single" w:sz="4" w:space="0" w:color="auto"/>
              <w:right w:val="single" w:sz="4" w:space="0" w:color="auto"/>
            </w:tcBorders>
            <w:vAlign w:val="center"/>
          </w:tcPr>
          <w:p w14:paraId="595F466E" w14:textId="77777777" w:rsidR="00100783" w:rsidRPr="00A225DD" w:rsidRDefault="00100783" w:rsidP="00AC40E1">
            <w:pPr>
              <w:jc w:val="center"/>
              <w:rPr>
                <w:sz w:val="23"/>
                <w:szCs w:val="23"/>
              </w:rPr>
            </w:pPr>
            <w:r w:rsidRPr="00A225DD">
              <w:rPr>
                <w:sz w:val="23"/>
                <w:szCs w:val="23"/>
              </w:rPr>
              <w:t>F&amp;W</w:t>
            </w:r>
          </w:p>
        </w:tc>
        <w:tc>
          <w:tcPr>
            <w:tcW w:w="1710" w:type="dxa"/>
            <w:tcBorders>
              <w:top w:val="single" w:sz="4" w:space="0" w:color="auto"/>
              <w:left w:val="single" w:sz="4" w:space="0" w:color="auto"/>
              <w:bottom w:val="single" w:sz="4" w:space="0" w:color="auto"/>
              <w:right w:val="single" w:sz="4" w:space="0" w:color="auto"/>
            </w:tcBorders>
            <w:vAlign w:val="center"/>
          </w:tcPr>
          <w:p w14:paraId="371DC1B4" w14:textId="77777777" w:rsidR="00100783" w:rsidRPr="00A225DD" w:rsidRDefault="00100783" w:rsidP="00AC40E1">
            <w:pPr>
              <w:jc w:val="center"/>
              <w:rPr>
                <w:sz w:val="23"/>
                <w:szCs w:val="23"/>
              </w:rPr>
            </w:pPr>
            <w:r w:rsidRPr="00A225DD">
              <w:rPr>
                <w:sz w:val="23"/>
                <w:szCs w:val="23"/>
              </w:rPr>
              <w:t>$83,674</w:t>
            </w:r>
          </w:p>
        </w:tc>
        <w:tc>
          <w:tcPr>
            <w:tcW w:w="1800" w:type="dxa"/>
            <w:tcBorders>
              <w:top w:val="single" w:sz="4" w:space="0" w:color="auto"/>
              <w:left w:val="single" w:sz="4" w:space="0" w:color="auto"/>
              <w:bottom w:val="single" w:sz="4" w:space="0" w:color="auto"/>
              <w:right w:val="single" w:sz="4" w:space="0" w:color="auto"/>
            </w:tcBorders>
            <w:vAlign w:val="center"/>
          </w:tcPr>
          <w:p w14:paraId="0B9CE4C5" w14:textId="77777777" w:rsidR="00100783" w:rsidRPr="00A225DD" w:rsidRDefault="00100783" w:rsidP="00AC40E1">
            <w:pPr>
              <w:jc w:val="center"/>
              <w:rPr>
                <w:sz w:val="23"/>
                <w:szCs w:val="23"/>
              </w:rPr>
            </w:pPr>
            <w:r w:rsidRPr="00A225DD">
              <w:rPr>
                <w:sz w:val="23"/>
                <w:szCs w:val="23"/>
              </w:rPr>
              <w:t>$2.3M</w:t>
            </w:r>
          </w:p>
        </w:tc>
        <w:tc>
          <w:tcPr>
            <w:tcW w:w="1710" w:type="dxa"/>
            <w:tcBorders>
              <w:top w:val="single" w:sz="4" w:space="0" w:color="auto"/>
              <w:left w:val="single" w:sz="4" w:space="0" w:color="auto"/>
              <w:bottom w:val="single" w:sz="4" w:space="0" w:color="auto"/>
              <w:right w:val="single" w:sz="4" w:space="0" w:color="auto"/>
            </w:tcBorders>
            <w:vAlign w:val="center"/>
          </w:tcPr>
          <w:p w14:paraId="1D010CE5" w14:textId="77777777" w:rsidR="00100783" w:rsidRPr="00A225DD" w:rsidRDefault="00100783" w:rsidP="00AC40E1">
            <w:pPr>
              <w:jc w:val="center"/>
              <w:rPr>
                <w:sz w:val="23"/>
                <w:szCs w:val="23"/>
              </w:rPr>
            </w:pPr>
            <w:r w:rsidRPr="00A225DD">
              <w:rPr>
                <w:sz w:val="23"/>
                <w:szCs w:val="23"/>
              </w:rPr>
              <w:t>98.5</w:t>
            </w:r>
          </w:p>
        </w:tc>
      </w:tr>
    </w:tbl>
    <w:p w14:paraId="77F115BA" w14:textId="77777777" w:rsidR="00100783" w:rsidRPr="00A225DD" w:rsidRDefault="00100783" w:rsidP="00100783">
      <w:pPr>
        <w:jc w:val="center"/>
        <w:rPr>
          <w:sz w:val="23"/>
          <w:szCs w:val="23"/>
          <w:u w:val="single"/>
        </w:rPr>
      </w:pPr>
    </w:p>
    <w:p w14:paraId="76DB7468" w14:textId="77777777" w:rsidR="00100783" w:rsidRPr="00A225DD" w:rsidRDefault="00100783" w:rsidP="00100783">
      <w:pPr>
        <w:jc w:val="center"/>
        <w:rPr>
          <w:sz w:val="23"/>
          <w:szCs w:val="23"/>
          <w:u w:val="single"/>
        </w:rPr>
      </w:pPr>
    </w:p>
    <w:p w14:paraId="5C0DB317" w14:textId="77777777" w:rsidR="00100783" w:rsidRPr="00A225DD" w:rsidRDefault="00100783" w:rsidP="00100783">
      <w:pPr>
        <w:jc w:val="center"/>
        <w:rPr>
          <w:sz w:val="23"/>
          <w:szCs w:val="23"/>
          <w:u w:val="single"/>
        </w:rPr>
      </w:pPr>
    </w:p>
    <w:p w14:paraId="149C5632" w14:textId="77777777" w:rsidR="00100783" w:rsidRPr="00A225DD" w:rsidRDefault="00100783" w:rsidP="00100783">
      <w:pPr>
        <w:pStyle w:val="Heading5"/>
        <w:rPr>
          <w:sz w:val="23"/>
          <w:szCs w:val="23"/>
        </w:rPr>
      </w:pPr>
      <w:r w:rsidRPr="00A225DD">
        <w:rPr>
          <w:sz w:val="23"/>
          <w:szCs w:val="23"/>
        </w:rPr>
        <w:lastRenderedPageBreak/>
        <w:t>FY- 2026 MISSISSIPPI STATE REVOLVING FUND LOAN PROGRAM</w:t>
      </w:r>
    </w:p>
    <w:p w14:paraId="4CA371AA" w14:textId="77777777" w:rsidR="00100783" w:rsidRPr="00A225DD" w:rsidRDefault="00100783" w:rsidP="00100783"/>
    <w:p w14:paraId="354C54C2"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u w:val="single"/>
        </w:rPr>
      </w:pPr>
      <w:r w:rsidRPr="00A225DD">
        <w:rPr>
          <w:sz w:val="23"/>
          <w:szCs w:val="23"/>
        </w:rPr>
        <w:t>IV.B</w:t>
      </w:r>
      <w:r w:rsidRPr="00A225DD">
        <w:tab/>
        <w:t xml:space="preserve"> </w:t>
      </w:r>
      <w:r w:rsidRPr="00A225DD">
        <w:tab/>
      </w:r>
      <w:r w:rsidRPr="00A225DD">
        <w:tab/>
      </w:r>
      <w:r w:rsidRPr="00A225DD">
        <w:tab/>
      </w:r>
      <w:r w:rsidRPr="00A225DD">
        <w:tab/>
      </w:r>
      <w:r w:rsidRPr="00A225DD">
        <w:tab/>
      </w:r>
      <w:r w:rsidRPr="00A225DD">
        <w:rPr>
          <w:b/>
          <w:bCs/>
        </w:rPr>
        <w:t>Tier 1</w:t>
      </w:r>
      <w:r w:rsidRPr="00A225DD">
        <w:t xml:space="preserve"> </w:t>
      </w:r>
      <w:r w:rsidRPr="00A225DD">
        <w:rPr>
          <w:b/>
          <w:bCs/>
          <w:sz w:val="23"/>
          <w:szCs w:val="23"/>
        </w:rPr>
        <w:t>SUBSIDY PRIORITY LIST (EPA/SP/Outcomes)</w:t>
      </w:r>
    </w:p>
    <w:p w14:paraId="4C5C73B0" w14:textId="77777777" w:rsidR="00100783" w:rsidRPr="00A225DD" w:rsidRDefault="00100783" w:rsidP="00100783">
      <w:pPr>
        <w:pStyle w:val="Heading5"/>
        <w:rPr>
          <w:sz w:val="23"/>
          <w:szCs w:val="23"/>
        </w:rPr>
      </w:pPr>
    </w:p>
    <w:tbl>
      <w:tblPr>
        <w:tblW w:w="14310" w:type="dxa"/>
        <w:tblInd w:w="-905" w:type="dxa"/>
        <w:tblCellMar>
          <w:left w:w="120" w:type="dxa"/>
          <w:right w:w="120" w:type="dxa"/>
        </w:tblCellMar>
        <w:tblLook w:val="0000" w:firstRow="0" w:lastRow="0" w:firstColumn="0" w:lastColumn="0" w:noHBand="0" w:noVBand="0"/>
      </w:tblPr>
      <w:tblGrid>
        <w:gridCol w:w="2361"/>
        <w:gridCol w:w="2187"/>
        <w:gridCol w:w="982"/>
        <w:gridCol w:w="1391"/>
        <w:gridCol w:w="1241"/>
        <w:gridCol w:w="967"/>
        <w:gridCol w:w="1762"/>
        <w:gridCol w:w="1744"/>
        <w:gridCol w:w="1675"/>
      </w:tblGrid>
      <w:tr w:rsidR="00100783" w:rsidRPr="00A225DD" w14:paraId="200BCEE0" w14:textId="77777777" w:rsidTr="00AC40E1">
        <w:trPr>
          <w:cantSplit/>
          <w:trHeight w:val="265"/>
        </w:trPr>
        <w:tc>
          <w:tcPr>
            <w:tcW w:w="2361" w:type="dxa"/>
            <w:tcBorders>
              <w:top w:val="single" w:sz="4" w:space="0" w:color="auto"/>
              <w:left w:val="single" w:sz="4" w:space="0" w:color="auto"/>
              <w:bottom w:val="single" w:sz="4" w:space="0" w:color="auto"/>
              <w:right w:val="single" w:sz="4" w:space="0" w:color="auto"/>
            </w:tcBorders>
            <w:vAlign w:val="center"/>
          </w:tcPr>
          <w:p w14:paraId="11CEFF48" w14:textId="77777777" w:rsidR="00100783" w:rsidRPr="00A225DD" w:rsidRDefault="00100783" w:rsidP="00AC40E1">
            <w:pPr>
              <w:pStyle w:val="Heading5"/>
              <w:rPr>
                <w:sz w:val="20"/>
              </w:rPr>
            </w:pPr>
            <w:r w:rsidRPr="00A225DD">
              <w:rPr>
                <w:sz w:val="20"/>
              </w:rPr>
              <w:t>Project/</w:t>
            </w:r>
          </w:p>
          <w:p w14:paraId="4D24268D" w14:textId="77777777" w:rsidR="00100783" w:rsidRPr="00A225DD" w:rsidRDefault="00100783" w:rsidP="00AC40E1">
            <w:pPr>
              <w:jc w:val="center"/>
              <w:rPr>
                <w:sz w:val="20"/>
              </w:rPr>
            </w:pPr>
            <w:r w:rsidRPr="00A225DD">
              <w:rPr>
                <w:sz w:val="20"/>
              </w:rPr>
              <w:t>Permit Number</w:t>
            </w:r>
          </w:p>
        </w:tc>
        <w:tc>
          <w:tcPr>
            <w:tcW w:w="2187" w:type="dxa"/>
            <w:tcBorders>
              <w:top w:val="single" w:sz="4" w:space="0" w:color="auto"/>
              <w:left w:val="single" w:sz="4" w:space="0" w:color="auto"/>
              <w:bottom w:val="single" w:sz="4" w:space="0" w:color="auto"/>
              <w:right w:val="single" w:sz="4" w:space="0" w:color="auto"/>
            </w:tcBorders>
            <w:vAlign w:val="center"/>
          </w:tcPr>
          <w:p w14:paraId="7EE7CE4E" w14:textId="77777777" w:rsidR="00100783" w:rsidRPr="00A225DD" w:rsidRDefault="00100783" w:rsidP="00AC40E1">
            <w:pPr>
              <w:jc w:val="center"/>
              <w:rPr>
                <w:sz w:val="20"/>
              </w:rPr>
            </w:pPr>
            <w:r w:rsidRPr="00A225DD">
              <w:rPr>
                <w:sz w:val="20"/>
              </w:rPr>
              <w:t>Project</w:t>
            </w:r>
          </w:p>
          <w:p w14:paraId="1DE2736F" w14:textId="77777777" w:rsidR="00100783" w:rsidRPr="00A225DD" w:rsidRDefault="00100783" w:rsidP="00AC40E1">
            <w:pPr>
              <w:jc w:val="center"/>
              <w:rPr>
                <w:sz w:val="20"/>
              </w:rPr>
            </w:pPr>
            <w:r w:rsidRPr="00A225DD">
              <w:rPr>
                <w:sz w:val="20"/>
              </w:rPr>
              <w:t>Description</w:t>
            </w:r>
          </w:p>
        </w:tc>
        <w:tc>
          <w:tcPr>
            <w:tcW w:w="982" w:type="dxa"/>
            <w:tcBorders>
              <w:top w:val="single" w:sz="4" w:space="0" w:color="auto"/>
              <w:left w:val="single" w:sz="4" w:space="0" w:color="auto"/>
              <w:bottom w:val="single" w:sz="4" w:space="0" w:color="auto"/>
              <w:right w:val="single" w:sz="4" w:space="0" w:color="auto"/>
            </w:tcBorders>
            <w:vAlign w:val="center"/>
          </w:tcPr>
          <w:p w14:paraId="13732EC9" w14:textId="77777777" w:rsidR="00100783" w:rsidRPr="00A225DD" w:rsidRDefault="00100783" w:rsidP="00AC40E1">
            <w:pPr>
              <w:jc w:val="center"/>
              <w:rPr>
                <w:sz w:val="20"/>
              </w:rPr>
            </w:pPr>
            <w:r w:rsidRPr="00A225DD">
              <w:rPr>
                <w:sz w:val="20"/>
              </w:rPr>
              <w:t>Priority Category</w:t>
            </w:r>
          </w:p>
        </w:tc>
        <w:tc>
          <w:tcPr>
            <w:tcW w:w="1391" w:type="dxa"/>
            <w:tcBorders>
              <w:top w:val="single" w:sz="4" w:space="0" w:color="auto"/>
              <w:left w:val="single" w:sz="4" w:space="0" w:color="auto"/>
              <w:bottom w:val="single" w:sz="4" w:space="0" w:color="auto"/>
              <w:right w:val="single" w:sz="4" w:space="0" w:color="auto"/>
            </w:tcBorders>
            <w:vAlign w:val="center"/>
          </w:tcPr>
          <w:p w14:paraId="44D6971B" w14:textId="77777777" w:rsidR="00100783" w:rsidRPr="00A225DD" w:rsidRDefault="00100783" w:rsidP="00AC40E1">
            <w:pPr>
              <w:jc w:val="center"/>
              <w:rPr>
                <w:sz w:val="20"/>
              </w:rPr>
            </w:pPr>
            <w:r w:rsidRPr="00A225DD">
              <w:rPr>
                <w:sz w:val="20"/>
              </w:rPr>
              <w:t>Population</w:t>
            </w:r>
          </w:p>
        </w:tc>
        <w:tc>
          <w:tcPr>
            <w:tcW w:w="1241" w:type="dxa"/>
            <w:tcBorders>
              <w:top w:val="single" w:sz="4" w:space="0" w:color="auto"/>
              <w:left w:val="single" w:sz="4" w:space="0" w:color="auto"/>
              <w:bottom w:val="single" w:sz="4" w:space="0" w:color="auto"/>
              <w:right w:val="single" w:sz="4" w:space="0" w:color="auto"/>
            </w:tcBorders>
            <w:vAlign w:val="center"/>
          </w:tcPr>
          <w:p w14:paraId="776FC896" w14:textId="77777777" w:rsidR="00100783" w:rsidRPr="00A225DD" w:rsidRDefault="00100783" w:rsidP="00AC40E1">
            <w:pPr>
              <w:jc w:val="center"/>
              <w:rPr>
                <w:sz w:val="20"/>
              </w:rPr>
            </w:pPr>
            <w:r w:rsidRPr="00A225DD">
              <w:rPr>
                <w:sz w:val="20"/>
              </w:rPr>
              <w:t>MHI</w:t>
            </w:r>
          </w:p>
        </w:tc>
        <w:tc>
          <w:tcPr>
            <w:tcW w:w="967" w:type="dxa"/>
            <w:tcBorders>
              <w:top w:val="single" w:sz="4" w:space="0" w:color="auto"/>
              <w:left w:val="single" w:sz="4" w:space="0" w:color="auto"/>
              <w:bottom w:val="single" w:sz="4" w:space="0" w:color="auto"/>
              <w:right w:val="single" w:sz="4" w:space="0" w:color="auto"/>
            </w:tcBorders>
            <w:vAlign w:val="center"/>
          </w:tcPr>
          <w:p w14:paraId="166F2445" w14:textId="77777777" w:rsidR="00100783" w:rsidRPr="00A225DD" w:rsidRDefault="00100783" w:rsidP="00AC40E1">
            <w:pPr>
              <w:jc w:val="center"/>
              <w:rPr>
                <w:sz w:val="20"/>
              </w:rPr>
            </w:pPr>
            <w:r w:rsidRPr="00A225DD">
              <w:rPr>
                <w:sz w:val="20"/>
              </w:rPr>
              <w:t>AFT</w:t>
            </w:r>
          </w:p>
        </w:tc>
        <w:tc>
          <w:tcPr>
            <w:tcW w:w="1762" w:type="dxa"/>
            <w:tcBorders>
              <w:top w:val="single" w:sz="4" w:space="0" w:color="auto"/>
              <w:left w:val="single" w:sz="4" w:space="0" w:color="auto"/>
              <w:bottom w:val="single" w:sz="4" w:space="0" w:color="auto"/>
              <w:right w:val="single" w:sz="4" w:space="0" w:color="auto"/>
            </w:tcBorders>
            <w:vAlign w:val="center"/>
          </w:tcPr>
          <w:p w14:paraId="40CF359F" w14:textId="77777777" w:rsidR="00100783" w:rsidRPr="00A225DD" w:rsidRDefault="00100783" w:rsidP="00AC40E1">
            <w:pPr>
              <w:jc w:val="center"/>
              <w:rPr>
                <w:sz w:val="23"/>
                <w:szCs w:val="23"/>
              </w:rPr>
            </w:pPr>
            <w:r w:rsidRPr="00A225DD">
              <w:rPr>
                <w:sz w:val="23"/>
                <w:szCs w:val="23"/>
              </w:rPr>
              <w:t>Loan Amount</w:t>
            </w:r>
          </w:p>
          <w:p w14:paraId="6848E455" w14:textId="77777777" w:rsidR="00100783" w:rsidRPr="00A225DD" w:rsidRDefault="00100783" w:rsidP="00AC40E1">
            <w:pPr>
              <w:jc w:val="center"/>
              <w:rPr>
                <w:sz w:val="20"/>
              </w:rPr>
            </w:pPr>
            <w:r w:rsidRPr="00A225DD">
              <w:rPr>
                <w:sz w:val="23"/>
                <w:szCs w:val="23"/>
              </w:rPr>
              <w:t>Requested ($M)</w:t>
            </w:r>
          </w:p>
        </w:tc>
        <w:tc>
          <w:tcPr>
            <w:tcW w:w="1744" w:type="dxa"/>
            <w:tcBorders>
              <w:top w:val="single" w:sz="4" w:space="0" w:color="auto"/>
              <w:left w:val="single" w:sz="4" w:space="0" w:color="auto"/>
              <w:bottom w:val="single" w:sz="4" w:space="0" w:color="auto"/>
              <w:right w:val="single" w:sz="4" w:space="0" w:color="auto"/>
            </w:tcBorders>
            <w:vAlign w:val="center"/>
          </w:tcPr>
          <w:p w14:paraId="4F6C8D56" w14:textId="77777777" w:rsidR="00100783" w:rsidRPr="00A225DD" w:rsidRDefault="00100783" w:rsidP="00AC40E1">
            <w:pPr>
              <w:jc w:val="center"/>
              <w:rPr>
                <w:sz w:val="20"/>
              </w:rPr>
            </w:pPr>
            <w:r w:rsidRPr="00A225DD">
              <w:rPr>
                <w:sz w:val="20"/>
              </w:rPr>
              <w:t>Eligible Subsidy Amount ($M)</w:t>
            </w:r>
          </w:p>
        </w:tc>
        <w:tc>
          <w:tcPr>
            <w:tcW w:w="1675" w:type="dxa"/>
            <w:tcBorders>
              <w:top w:val="single" w:sz="4" w:space="0" w:color="auto"/>
              <w:left w:val="single" w:sz="4" w:space="0" w:color="auto"/>
              <w:bottom w:val="single" w:sz="4" w:space="0" w:color="auto"/>
              <w:right w:val="single" w:sz="4" w:space="0" w:color="auto"/>
            </w:tcBorders>
            <w:vAlign w:val="center"/>
          </w:tcPr>
          <w:p w14:paraId="1276EAC5" w14:textId="77777777" w:rsidR="00100783" w:rsidRPr="00A225DD" w:rsidRDefault="00100783" w:rsidP="00AC40E1">
            <w:pPr>
              <w:jc w:val="center"/>
              <w:rPr>
                <w:sz w:val="23"/>
                <w:szCs w:val="23"/>
              </w:rPr>
            </w:pPr>
            <w:r w:rsidRPr="00A225DD">
              <w:rPr>
                <w:sz w:val="23"/>
                <w:szCs w:val="23"/>
              </w:rPr>
              <w:t>Statewide</w:t>
            </w:r>
          </w:p>
          <w:p w14:paraId="771948D3" w14:textId="77777777" w:rsidR="00100783" w:rsidRPr="00A225DD" w:rsidRDefault="00100783" w:rsidP="00AC40E1">
            <w:pPr>
              <w:tabs>
                <w:tab w:val="left" w:pos="2941"/>
              </w:tabs>
              <w:jc w:val="center"/>
              <w:rPr>
                <w:sz w:val="20"/>
              </w:rPr>
            </w:pPr>
            <w:r w:rsidRPr="00A225DD">
              <w:rPr>
                <w:sz w:val="23"/>
                <w:szCs w:val="23"/>
              </w:rPr>
              <w:t>Total ($M)</w:t>
            </w:r>
          </w:p>
        </w:tc>
      </w:tr>
      <w:tr w:rsidR="00100783" w:rsidRPr="00A225DD" w14:paraId="6CBC5FDD" w14:textId="77777777" w:rsidTr="00AC40E1">
        <w:trPr>
          <w:cantSplit/>
          <w:trHeight w:val="350"/>
        </w:trPr>
        <w:tc>
          <w:tcPr>
            <w:tcW w:w="1431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C238C" w14:textId="77777777" w:rsidR="00100783" w:rsidRPr="00A225DD" w:rsidRDefault="00100783" w:rsidP="00AC40E1">
            <w:pPr>
              <w:jc w:val="center"/>
              <w:rPr>
                <w:b/>
                <w:bCs/>
                <w:sz w:val="22"/>
                <w:szCs w:val="22"/>
              </w:rPr>
            </w:pPr>
            <w:r w:rsidRPr="00A225DD">
              <w:rPr>
                <w:b/>
                <w:bCs/>
                <w:sz w:val="22"/>
                <w:szCs w:val="22"/>
              </w:rPr>
              <w:t xml:space="preserve">Tier 1: Service Area Population (Pop) </w:t>
            </w:r>
            <w:r w:rsidRPr="00A225DD">
              <w:rPr>
                <w:b/>
                <w:bCs/>
                <w:sz w:val="22"/>
                <w:szCs w:val="22"/>
                <w:u w:val="single"/>
              </w:rPr>
              <w:t>&lt;</w:t>
            </w:r>
            <w:r w:rsidRPr="00A225DD">
              <w:rPr>
                <w:b/>
                <w:bCs/>
                <w:sz w:val="22"/>
                <w:szCs w:val="22"/>
              </w:rPr>
              <w:t xml:space="preserve"> 4,000 and Median Household Income (MHI) </w:t>
            </w:r>
            <w:r w:rsidRPr="00A225DD">
              <w:rPr>
                <w:b/>
                <w:bCs/>
                <w:sz w:val="22"/>
                <w:szCs w:val="22"/>
                <w:u w:val="single"/>
              </w:rPr>
              <w:t>&lt;</w:t>
            </w:r>
            <w:r w:rsidRPr="00A225DD">
              <w:rPr>
                <w:b/>
                <w:bCs/>
                <w:sz w:val="22"/>
                <w:szCs w:val="22"/>
              </w:rPr>
              <w:t xml:space="preserve"> $40,000</w:t>
            </w:r>
          </w:p>
        </w:tc>
      </w:tr>
      <w:tr w:rsidR="00100783" w:rsidRPr="00A225DD" w14:paraId="4CA2359F" w14:textId="77777777" w:rsidTr="00AC40E1">
        <w:trPr>
          <w:cantSplit/>
          <w:trHeight w:val="135"/>
        </w:trPr>
        <w:tc>
          <w:tcPr>
            <w:tcW w:w="2361" w:type="dxa"/>
            <w:tcBorders>
              <w:top w:val="single" w:sz="4" w:space="0" w:color="auto"/>
              <w:left w:val="single" w:sz="4" w:space="0" w:color="auto"/>
              <w:bottom w:val="single" w:sz="4" w:space="0" w:color="auto"/>
              <w:right w:val="single" w:sz="4" w:space="0" w:color="auto"/>
            </w:tcBorders>
            <w:vAlign w:val="center"/>
          </w:tcPr>
          <w:p w14:paraId="11B68F5C" w14:textId="77777777" w:rsidR="00100783" w:rsidRPr="00A225DD" w:rsidRDefault="00100783" w:rsidP="00AC40E1">
            <w:pPr>
              <w:rPr>
                <w:sz w:val="20"/>
              </w:rPr>
            </w:pPr>
            <w:r w:rsidRPr="00A225DD">
              <w:rPr>
                <w:sz w:val="20"/>
              </w:rPr>
              <w:t>Crawford, Town of/</w:t>
            </w:r>
          </w:p>
          <w:p w14:paraId="23A67718" w14:textId="77777777" w:rsidR="00100783" w:rsidRPr="00A225DD" w:rsidRDefault="00100783" w:rsidP="00AC40E1">
            <w:pPr>
              <w:rPr>
                <w:sz w:val="20"/>
              </w:rPr>
            </w:pPr>
            <w:r w:rsidRPr="00A225DD">
              <w:rPr>
                <w:sz w:val="20"/>
              </w:rPr>
              <w:t>MS0039560</w:t>
            </w:r>
          </w:p>
        </w:tc>
        <w:tc>
          <w:tcPr>
            <w:tcW w:w="2187" w:type="dxa"/>
            <w:tcBorders>
              <w:top w:val="single" w:sz="4" w:space="0" w:color="auto"/>
              <w:left w:val="single" w:sz="4" w:space="0" w:color="auto"/>
              <w:bottom w:val="single" w:sz="4" w:space="0" w:color="auto"/>
              <w:right w:val="single" w:sz="4" w:space="0" w:color="auto"/>
            </w:tcBorders>
            <w:vAlign w:val="center"/>
          </w:tcPr>
          <w:p w14:paraId="44338FD0" w14:textId="77777777" w:rsidR="00100783" w:rsidRPr="00A225DD" w:rsidRDefault="00100783" w:rsidP="00AC40E1">
            <w:pPr>
              <w:rPr>
                <w:sz w:val="20"/>
              </w:rPr>
            </w:pPr>
            <w:r w:rsidRPr="00A225DD">
              <w:rPr>
                <w:sz w:val="20"/>
              </w:rPr>
              <w:t>I/I Correction</w:t>
            </w:r>
          </w:p>
        </w:tc>
        <w:tc>
          <w:tcPr>
            <w:tcW w:w="982" w:type="dxa"/>
            <w:tcBorders>
              <w:top w:val="single" w:sz="4" w:space="0" w:color="auto"/>
              <w:left w:val="single" w:sz="4" w:space="0" w:color="auto"/>
              <w:bottom w:val="single" w:sz="4" w:space="0" w:color="auto"/>
              <w:right w:val="single" w:sz="4" w:space="0" w:color="auto"/>
            </w:tcBorders>
            <w:vAlign w:val="center"/>
          </w:tcPr>
          <w:p w14:paraId="0920EBF8" w14:textId="77777777" w:rsidR="00100783" w:rsidRPr="00A225DD" w:rsidRDefault="00100783" w:rsidP="00AC40E1">
            <w:pPr>
              <w:jc w:val="center"/>
              <w:rPr>
                <w:sz w:val="20"/>
              </w:rPr>
            </w:pPr>
            <w:r w:rsidRPr="00A225DD">
              <w:rPr>
                <w:sz w:val="20"/>
              </w:rPr>
              <w:t>4</w:t>
            </w:r>
          </w:p>
        </w:tc>
        <w:tc>
          <w:tcPr>
            <w:tcW w:w="1391" w:type="dxa"/>
            <w:tcBorders>
              <w:top w:val="single" w:sz="4" w:space="0" w:color="auto"/>
              <w:left w:val="single" w:sz="4" w:space="0" w:color="auto"/>
              <w:bottom w:val="single" w:sz="4" w:space="0" w:color="auto"/>
              <w:right w:val="single" w:sz="4" w:space="0" w:color="auto"/>
            </w:tcBorders>
            <w:vAlign w:val="center"/>
          </w:tcPr>
          <w:p w14:paraId="4F092E8F" w14:textId="77777777" w:rsidR="00100783" w:rsidRPr="00A225DD" w:rsidRDefault="00100783" w:rsidP="00AC40E1">
            <w:pPr>
              <w:jc w:val="center"/>
              <w:rPr>
                <w:sz w:val="20"/>
              </w:rPr>
            </w:pPr>
            <w:r w:rsidRPr="00A225DD">
              <w:rPr>
                <w:sz w:val="20"/>
              </w:rPr>
              <w:t>390</w:t>
            </w:r>
          </w:p>
        </w:tc>
        <w:tc>
          <w:tcPr>
            <w:tcW w:w="1241" w:type="dxa"/>
            <w:tcBorders>
              <w:top w:val="single" w:sz="4" w:space="0" w:color="auto"/>
              <w:left w:val="single" w:sz="4" w:space="0" w:color="auto"/>
              <w:bottom w:val="single" w:sz="4" w:space="0" w:color="auto"/>
              <w:right w:val="single" w:sz="4" w:space="0" w:color="auto"/>
            </w:tcBorders>
            <w:vAlign w:val="center"/>
          </w:tcPr>
          <w:p w14:paraId="2E4BF6E5" w14:textId="77777777" w:rsidR="00100783" w:rsidRPr="00A225DD" w:rsidRDefault="00100783" w:rsidP="00AC40E1">
            <w:pPr>
              <w:jc w:val="center"/>
              <w:rPr>
                <w:sz w:val="20"/>
              </w:rPr>
            </w:pPr>
            <w:r w:rsidRPr="00A225DD">
              <w:rPr>
                <w:sz w:val="20"/>
              </w:rPr>
              <w:t>$48,010</w:t>
            </w:r>
          </w:p>
        </w:tc>
        <w:tc>
          <w:tcPr>
            <w:tcW w:w="967" w:type="dxa"/>
            <w:tcBorders>
              <w:top w:val="single" w:sz="4" w:space="0" w:color="auto"/>
              <w:left w:val="single" w:sz="4" w:space="0" w:color="auto"/>
              <w:bottom w:val="single" w:sz="4" w:space="0" w:color="auto"/>
              <w:right w:val="single" w:sz="4" w:space="0" w:color="auto"/>
            </w:tcBorders>
            <w:vAlign w:val="center"/>
          </w:tcPr>
          <w:p w14:paraId="334B8BF4" w14:textId="77777777" w:rsidR="00100783" w:rsidRPr="00A225DD" w:rsidRDefault="00100783" w:rsidP="00AC40E1">
            <w:pPr>
              <w:jc w:val="center"/>
              <w:rPr>
                <w:sz w:val="20"/>
              </w:rPr>
            </w:pPr>
            <w:r w:rsidRPr="00A225DD">
              <w:rPr>
                <w:sz w:val="20"/>
              </w:rPr>
              <w:t>N/A</w:t>
            </w:r>
          </w:p>
        </w:tc>
        <w:tc>
          <w:tcPr>
            <w:tcW w:w="1762" w:type="dxa"/>
            <w:tcBorders>
              <w:top w:val="single" w:sz="4" w:space="0" w:color="auto"/>
              <w:left w:val="single" w:sz="4" w:space="0" w:color="auto"/>
              <w:bottom w:val="single" w:sz="4" w:space="0" w:color="auto"/>
              <w:right w:val="single" w:sz="4" w:space="0" w:color="auto"/>
            </w:tcBorders>
            <w:vAlign w:val="center"/>
          </w:tcPr>
          <w:p w14:paraId="7444E488" w14:textId="77777777" w:rsidR="00100783" w:rsidRPr="00A225DD" w:rsidRDefault="00100783" w:rsidP="00AC40E1">
            <w:pPr>
              <w:jc w:val="center"/>
              <w:rPr>
                <w:sz w:val="20"/>
              </w:rPr>
            </w:pPr>
            <w:r w:rsidRPr="00A225DD">
              <w:rPr>
                <w:sz w:val="20"/>
              </w:rPr>
              <w:t>$2.0M</w:t>
            </w:r>
          </w:p>
        </w:tc>
        <w:tc>
          <w:tcPr>
            <w:tcW w:w="1744" w:type="dxa"/>
            <w:tcBorders>
              <w:top w:val="single" w:sz="4" w:space="0" w:color="auto"/>
              <w:left w:val="single" w:sz="4" w:space="0" w:color="auto"/>
              <w:bottom w:val="single" w:sz="4" w:space="0" w:color="auto"/>
              <w:right w:val="single" w:sz="4" w:space="0" w:color="auto"/>
            </w:tcBorders>
            <w:vAlign w:val="center"/>
          </w:tcPr>
          <w:p w14:paraId="12002DE5" w14:textId="77777777" w:rsidR="00100783" w:rsidRPr="00A225DD" w:rsidRDefault="00100783" w:rsidP="00AC40E1">
            <w:pPr>
              <w:jc w:val="center"/>
              <w:rPr>
                <w:sz w:val="20"/>
              </w:rPr>
            </w:pPr>
            <w:r w:rsidRPr="00A225DD">
              <w:rPr>
                <w:sz w:val="20"/>
              </w:rPr>
              <w:t>$1.6M</w:t>
            </w:r>
          </w:p>
        </w:tc>
        <w:tc>
          <w:tcPr>
            <w:tcW w:w="1675" w:type="dxa"/>
            <w:tcBorders>
              <w:top w:val="single" w:sz="4" w:space="0" w:color="auto"/>
              <w:left w:val="single" w:sz="4" w:space="0" w:color="auto"/>
              <w:bottom w:val="single" w:sz="4" w:space="0" w:color="auto"/>
              <w:right w:val="single" w:sz="4" w:space="0" w:color="auto"/>
            </w:tcBorders>
            <w:vAlign w:val="center"/>
          </w:tcPr>
          <w:p w14:paraId="2BED60AA" w14:textId="77777777" w:rsidR="00100783" w:rsidRPr="00A225DD" w:rsidRDefault="00100783" w:rsidP="00AC40E1">
            <w:pPr>
              <w:jc w:val="center"/>
              <w:rPr>
                <w:sz w:val="20"/>
              </w:rPr>
            </w:pPr>
            <w:r w:rsidRPr="00A225DD">
              <w:rPr>
                <w:sz w:val="20"/>
              </w:rPr>
              <w:t>100.5</w:t>
            </w:r>
          </w:p>
        </w:tc>
      </w:tr>
      <w:tr w:rsidR="00100783" w:rsidRPr="00A225DD" w14:paraId="1B476708" w14:textId="77777777" w:rsidTr="00AC40E1">
        <w:trPr>
          <w:cantSplit/>
          <w:trHeight w:val="135"/>
        </w:trPr>
        <w:tc>
          <w:tcPr>
            <w:tcW w:w="2361" w:type="dxa"/>
            <w:tcBorders>
              <w:top w:val="single" w:sz="4" w:space="0" w:color="auto"/>
              <w:left w:val="single" w:sz="4" w:space="0" w:color="auto"/>
              <w:bottom w:val="single" w:sz="4" w:space="0" w:color="auto"/>
              <w:right w:val="single" w:sz="4" w:space="0" w:color="auto"/>
            </w:tcBorders>
            <w:vAlign w:val="center"/>
          </w:tcPr>
          <w:p w14:paraId="05EFE2C4" w14:textId="77777777" w:rsidR="00100783" w:rsidRPr="00A225DD" w:rsidRDefault="00100783" w:rsidP="00AC40E1">
            <w:pPr>
              <w:rPr>
                <w:sz w:val="20"/>
              </w:rPr>
            </w:pPr>
            <w:r w:rsidRPr="00A225DD">
              <w:rPr>
                <w:sz w:val="20"/>
              </w:rPr>
              <w:t>Lampton Sewer District/</w:t>
            </w:r>
          </w:p>
          <w:p w14:paraId="5EDB300D" w14:textId="77777777" w:rsidR="00100783" w:rsidRPr="00A225DD" w:rsidRDefault="00100783" w:rsidP="00AC40E1">
            <w:pPr>
              <w:rPr>
                <w:sz w:val="20"/>
              </w:rPr>
            </w:pPr>
            <w:r w:rsidRPr="00A225DD">
              <w:rPr>
                <w:sz w:val="20"/>
              </w:rPr>
              <w:t>MS0061379</w:t>
            </w:r>
          </w:p>
        </w:tc>
        <w:tc>
          <w:tcPr>
            <w:tcW w:w="2187" w:type="dxa"/>
            <w:tcBorders>
              <w:top w:val="single" w:sz="4" w:space="0" w:color="auto"/>
              <w:left w:val="single" w:sz="4" w:space="0" w:color="auto"/>
              <w:bottom w:val="single" w:sz="4" w:space="0" w:color="auto"/>
              <w:right w:val="single" w:sz="4" w:space="0" w:color="auto"/>
            </w:tcBorders>
            <w:vAlign w:val="center"/>
          </w:tcPr>
          <w:p w14:paraId="19CF3B11" w14:textId="77777777" w:rsidR="00100783" w:rsidRPr="00A225DD" w:rsidRDefault="00100783" w:rsidP="00AC40E1">
            <w:pPr>
              <w:rPr>
                <w:sz w:val="20"/>
              </w:rPr>
            </w:pPr>
            <w:r w:rsidRPr="00A225DD">
              <w:rPr>
                <w:sz w:val="20"/>
              </w:rPr>
              <w:t>POTW Replacement &amp; Rehab</w:t>
            </w:r>
          </w:p>
        </w:tc>
        <w:tc>
          <w:tcPr>
            <w:tcW w:w="982" w:type="dxa"/>
            <w:tcBorders>
              <w:top w:val="single" w:sz="4" w:space="0" w:color="auto"/>
              <w:left w:val="single" w:sz="4" w:space="0" w:color="auto"/>
              <w:bottom w:val="single" w:sz="4" w:space="0" w:color="auto"/>
              <w:right w:val="single" w:sz="4" w:space="0" w:color="auto"/>
            </w:tcBorders>
            <w:vAlign w:val="center"/>
          </w:tcPr>
          <w:p w14:paraId="3E19B492" w14:textId="77777777" w:rsidR="00100783" w:rsidRPr="00A225DD" w:rsidRDefault="00100783" w:rsidP="00AC40E1">
            <w:pPr>
              <w:jc w:val="center"/>
              <w:rPr>
                <w:sz w:val="20"/>
              </w:rPr>
            </w:pPr>
            <w:r w:rsidRPr="00A225DD">
              <w:rPr>
                <w:sz w:val="20"/>
              </w:rPr>
              <w:t>6</w:t>
            </w:r>
          </w:p>
        </w:tc>
        <w:tc>
          <w:tcPr>
            <w:tcW w:w="1391" w:type="dxa"/>
            <w:tcBorders>
              <w:top w:val="single" w:sz="4" w:space="0" w:color="auto"/>
              <w:left w:val="single" w:sz="4" w:space="0" w:color="auto"/>
              <w:bottom w:val="single" w:sz="4" w:space="0" w:color="auto"/>
              <w:right w:val="single" w:sz="4" w:space="0" w:color="auto"/>
            </w:tcBorders>
            <w:vAlign w:val="center"/>
          </w:tcPr>
          <w:p w14:paraId="7B31241F" w14:textId="77777777" w:rsidR="00100783" w:rsidRPr="00A225DD" w:rsidRDefault="00100783" w:rsidP="00AC40E1">
            <w:pPr>
              <w:jc w:val="center"/>
              <w:rPr>
                <w:sz w:val="20"/>
              </w:rPr>
            </w:pPr>
            <w:r w:rsidRPr="00A225DD">
              <w:rPr>
                <w:sz w:val="20"/>
              </w:rPr>
              <w:t>1,253</w:t>
            </w:r>
          </w:p>
        </w:tc>
        <w:tc>
          <w:tcPr>
            <w:tcW w:w="1241" w:type="dxa"/>
            <w:tcBorders>
              <w:top w:val="single" w:sz="4" w:space="0" w:color="auto"/>
              <w:left w:val="single" w:sz="4" w:space="0" w:color="auto"/>
              <w:bottom w:val="single" w:sz="4" w:space="0" w:color="auto"/>
              <w:right w:val="single" w:sz="4" w:space="0" w:color="auto"/>
            </w:tcBorders>
            <w:vAlign w:val="center"/>
          </w:tcPr>
          <w:p w14:paraId="2743A65C" w14:textId="77777777" w:rsidR="00100783" w:rsidRPr="00A225DD" w:rsidRDefault="00100783" w:rsidP="00AC40E1">
            <w:pPr>
              <w:jc w:val="center"/>
              <w:rPr>
                <w:sz w:val="20"/>
              </w:rPr>
            </w:pPr>
            <w:r w:rsidRPr="00A225DD">
              <w:rPr>
                <w:sz w:val="20"/>
              </w:rPr>
              <w:t>$39,644</w:t>
            </w:r>
          </w:p>
        </w:tc>
        <w:tc>
          <w:tcPr>
            <w:tcW w:w="967" w:type="dxa"/>
            <w:tcBorders>
              <w:top w:val="single" w:sz="4" w:space="0" w:color="auto"/>
              <w:left w:val="single" w:sz="4" w:space="0" w:color="auto"/>
              <w:bottom w:val="single" w:sz="4" w:space="0" w:color="auto"/>
              <w:right w:val="single" w:sz="4" w:space="0" w:color="auto"/>
            </w:tcBorders>
            <w:vAlign w:val="center"/>
          </w:tcPr>
          <w:p w14:paraId="6951DCE1" w14:textId="77777777" w:rsidR="00100783" w:rsidRPr="00A225DD" w:rsidRDefault="00100783" w:rsidP="00AC40E1">
            <w:pPr>
              <w:jc w:val="center"/>
              <w:rPr>
                <w:sz w:val="20"/>
              </w:rPr>
            </w:pPr>
            <w:r w:rsidRPr="00A225DD">
              <w:rPr>
                <w:sz w:val="20"/>
              </w:rPr>
              <w:t>N/A</w:t>
            </w:r>
          </w:p>
        </w:tc>
        <w:tc>
          <w:tcPr>
            <w:tcW w:w="1762" w:type="dxa"/>
            <w:tcBorders>
              <w:top w:val="single" w:sz="4" w:space="0" w:color="auto"/>
              <w:left w:val="single" w:sz="4" w:space="0" w:color="auto"/>
              <w:bottom w:val="single" w:sz="4" w:space="0" w:color="auto"/>
              <w:right w:val="single" w:sz="4" w:space="0" w:color="auto"/>
            </w:tcBorders>
            <w:vAlign w:val="center"/>
          </w:tcPr>
          <w:p w14:paraId="04938C31" w14:textId="77777777" w:rsidR="00100783" w:rsidRPr="00A225DD" w:rsidRDefault="00100783" w:rsidP="00AC40E1">
            <w:pPr>
              <w:jc w:val="center"/>
              <w:rPr>
                <w:sz w:val="20"/>
              </w:rPr>
            </w:pPr>
            <w:r w:rsidRPr="00A225DD">
              <w:rPr>
                <w:sz w:val="20"/>
              </w:rPr>
              <w:t>$1.9M</w:t>
            </w:r>
          </w:p>
        </w:tc>
        <w:tc>
          <w:tcPr>
            <w:tcW w:w="1744" w:type="dxa"/>
            <w:tcBorders>
              <w:top w:val="single" w:sz="4" w:space="0" w:color="auto"/>
              <w:left w:val="single" w:sz="4" w:space="0" w:color="auto"/>
              <w:bottom w:val="single" w:sz="4" w:space="0" w:color="auto"/>
              <w:right w:val="single" w:sz="4" w:space="0" w:color="auto"/>
            </w:tcBorders>
            <w:vAlign w:val="center"/>
          </w:tcPr>
          <w:p w14:paraId="2B75EF38" w14:textId="77777777" w:rsidR="00100783" w:rsidRPr="00A225DD" w:rsidRDefault="00100783" w:rsidP="00AC40E1">
            <w:pPr>
              <w:jc w:val="center"/>
              <w:rPr>
                <w:sz w:val="20"/>
              </w:rPr>
            </w:pPr>
            <w:r w:rsidRPr="00A225DD">
              <w:rPr>
                <w:sz w:val="20"/>
              </w:rPr>
              <w:t>$1.52M</w:t>
            </w:r>
          </w:p>
        </w:tc>
        <w:tc>
          <w:tcPr>
            <w:tcW w:w="1675" w:type="dxa"/>
            <w:tcBorders>
              <w:top w:val="single" w:sz="4" w:space="0" w:color="auto"/>
              <w:left w:val="single" w:sz="4" w:space="0" w:color="auto"/>
              <w:bottom w:val="single" w:sz="4" w:space="0" w:color="auto"/>
              <w:right w:val="single" w:sz="4" w:space="0" w:color="auto"/>
            </w:tcBorders>
            <w:vAlign w:val="center"/>
          </w:tcPr>
          <w:p w14:paraId="666712C1" w14:textId="77777777" w:rsidR="00100783" w:rsidRPr="00A225DD" w:rsidRDefault="00100783" w:rsidP="00AC40E1">
            <w:pPr>
              <w:jc w:val="center"/>
              <w:rPr>
                <w:sz w:val="20"/>
              </w:rPr>
            </w:pPr>
            <w:r w:rsidRPr="00A225DD">
              <w:rPr>
                <w:sz w:val="20"/>
              </w:rPr>
              <w:t>102.4</w:t>
            </w:r>
          </w:p>
        </w:tc>
      </w:tr>
      <w:tr w:rsidR="00100783" w:rsidRPr="00A225DD" w14:paraId="3F3A7D3A" w14:textId="77777777" w:rsidTr="00AC40E1">
        <w:trPr>
          <w:cantSplit/>
          <w:trHeight w:val="248"/>
        </w:trPr>
        <w:tc>
          <w:tcPr>
            <w:tcW w:w="2361" w:type="dxa"/>
            <w:tcBorders>
              <w:top w:val="single" w:sz="4" w:space="0" w:color="auto"/>
              <w:left w:val="single" w:sz="4" w:space="0" w:color="auto"/>
              <w:bottom w:val="single" w:sz="4" w:space="0" w:color="auto"/>
              <w:right w:val="single" w:sz="4" w:space="0" w:color="auto"/>
            </w:tcBorders>
            <w:vAlign w:val="center"/>
          </w:tcPr>
          <w:p w14:paraId="1D486D7C" w14:textId="77777777" w:rsidR="00100783" w:rsidRPr="00A225DD" w:rsidRDefault="00100783" w:rsidP="00AC40E1">
            <w:pPr>
              <w:rPr>
                <w:sz w:val="20"/>
              </w:rPr>
            </w:pPr>
            <w:r w:rsidRPr="00A225DD">
              <w:rPr>
                <w:sz w:val="20"/>
              </w:rPr>
              <w:t>Crawford, Town of/</w:t>
            </w:r>
          </w:p>
          <w:p w14:paraId="7E9CDDC6" w14:textId="77777777" w:rsidR="00100783" w:rsidRPr="00A225DD" w:rsidRDefault="00100783" w:rsidP="00AC40E1">
            <w:pPr>
              <w:rPr>
                <w:sz w:val="20"/>
              </w:rPr>
            </w:pPr>
            <w:r w:rsidRPr="00A225DD">
              <w:rPr>
                <w:sz w:val="20"/>
              </w:rPr>
              <w:t>MS0039560</w:t>
            </w:r>
          </w:p>
        </w:tc>
        <w:tc>
          <w:tcPr>
            <w:tcW w:w="2187" w:type="dxa"/>
            <w:tcBorders>
              <w:top w:val="single" w:sz="4" w:space="0" w:color="auto"/>
              <w:left w:val="single" w:sz="4" w:space="0" w:color="auto"/>
              <w:bottom w:val="single" w:sz="4" w:space="0" w:color="auto"/>
              <w:right w:val="single" w:sz="4" w:space="0" w:color="auto"/>
            </w:tcBorders>
            <w:vAlign w:val="center"/>
          </w:tcPr>
          <w:p w14:paraId="62F4E9D1" w14:textId="77777777" w:rsidR="00100783" w:rsidRPr="00A225DD" w:rsidRDefault="00100783" w:rsidP="00AC40E1">
            <w:pPr>
              <w:rPr>
                <w:sz w:val="20"/>
              </w:rPr>
            </w:pPr>
            <w:r w:rsidRPr="00A225DD">
              <w:rPr>
                <w:sz w:val="20"/>
              </w:rPr>
              <w:t>Upgrades to existing POTW and collection system</w:t>
            </w:r>
          </w:p>
        </w:tc>
        <w:tc>
          <w:tcPr>
            <w:tcW w:w="982" w:type="dxa"/>
            <w:tcBorders>
              <w:top w:val="single" w:sz="4" w:space="0" w:color="auto"/>
              <w:left w:val="single" w:sz="4" w:space="0" w:color="auto"/>
              <w:bottom w:val="single" w:sz="4" w:space="0" w:color="auto"/>
              <w:right w:val="single" w:sz="4" w:space="0" w:color="auto"/>
            </w:tcBorders>
            <w:vAlign w:val="center"/>
          </w:tcPr>
          <w:p w14:paraId="68BADE8D" w14:textId="77777777" w:rsidR="00100783" w:rsidRPr="00A225DD" w:rsidRDefault="00100783" w:rsidP="00AC40E1">
            <w:pPr>
              <w:jc w:val="center"/>
              <w:rPr>
                <w:sz w:val="20"/>
              </w:rPr>
            </w:pPr>
            <w:r w:rsidRPr="00A225DD">
              <w:rPr>
                <w:sz w:val="20"/>
              </w:rPr>
              <w:t>8</w:t>
            </w:r>
          </w:p>
        </w:tc>
        <w:tc>
          <w:tcPr>
            <w:tcW w:w="1391" w:type="dxa"/>
            <w:tcBorders>
              <w:top w:val="single" w:sz="4" w:space="0" w:color="auto"/>
              <w:left w:val="single" w:sz="4" w:space="0" w:color="auto"/>
              <w:bottom w:val="single" w:sz="4" w:space="0" w:color="auto"/>
              <w:right w:val="single" w:sz="4" w:space="0" w:color="auto"/>
            </w:tcBorders>
            <w:vAlign w:val="center"/>
          </w:tcPr>
          <w:p w14:paraId="63F8A914" w14:textId="77777777" w:rsidR="00100783" w:rsidRPr="00A225DD" w:rsidRDefault="00100783" w:rsidP="00AC40E1">
            <w:pPr>
              <w:jc w:val="center"/>
              <w:rPr>
                <w:sz w:val="20"/>
              </w:rPr>
            </w:pPr>
            <w:r w:rsidRPr="00A225DD">
              <w:rPr>
                <w:sz w:val="20"/>
              </w:rPr>
              <w:t>390</w:t>
            </w:r>
          </w:p>
        </w:tc>
        <w:tc>
          <w:tcPr>
            <w:tcW w:w="1241" w:type="dxa"/>
            <w:tcBorders>
              <w:top w:val="single" w:sz="4" w:space="0" w:color="auto"/>
              <w:left w:val="single" w:sz="4" w:space="0" w:color="auto"/>
              <w:bottom w:val="single" w:sz="4" w:space="0" w:color="auto"/>
              <w:right w:val="single" w:sz="4" w:space="0" w:color="auto"/>
            </w:tcBorders>
            <w:vAlign w:val="center"/>
          </w:tcPr>
          <w:p w14:paraId="557B46A5" w14:textId="77777777" w:rsidR="00100783" w:rsidRPr="00A225DD" w:rsidRDefault="00100783" w:rsidP="00AC40E1">
            <w:pPr>
              <w:jc w:val="center"/>
              <w:rPr>
                <w:sz w:val="20"/>
              </w:rPr>
            </w:pPr>
            <w:r w:rsidRPr="00A225DD">
              <w:rPr>
                <w:sz w:val="20"/>
              </w:rPr>
              <w:t>$48,010</w:t>
            </w:r>
          </w:p>
        </w:tc>
        <w:tc>
          <w:tcPr>
            <w:tcW w:w="967" w:type="dxa"/>
            <w:tcBorders>
              <w:top w:val="single" w:sz="4" w:space="0" w:color="auto"/>
              <w:left w:val="single" w:sz="4" w:space="0" w:color="auto"/>
              <w:bottom w:val="single" w:sz="4" w:space="0" w:color="auto"/>
              <w:right w:val="single" w:sz="4" w:space="0" w:color="auto"/>
            </w:tcBorders>
            <w:vAlign w:val="center"/>
          </w:tcPr>
          <w:p w14:paraId="755214BC" w14:textId="77777777" w:rsidR="00100783" w:rsidRPr="00A225DD" w:rsidRDefault="00100783" w:rsidP="00AC40E1">
            <w:pPr>
              <w:jc w:val="center"/>
              <w:rPr>
                <w:sz w:val="20"/>
              </w:rPr>
            </w:pPr>
            <w:r w:rsidRPr="00A225DD">
              <w:rPr>
                <w:sz w:val="20"/>
              </w:rPr>
              <w:t>N/A</w:t>
            </w:r>
          </w:p>
        </w:tc>
        <w:tc>
          <w:tcPr>
            <w:tcW w:w="1762" w:type="dxa"/>
            <w:tcBorders>
              <w:top w:val="single" w:sz="4" w:space="0" w:color="auto"/>
              <w:left w:val="single" w:sz="4" w:space="0" w:color="auto"/>
              <w:bottom w:val="single" w:sz="4" w:space="0" w:color="auto"/>
              <w:right w:val="single" w:sz="4" w:space="0" w:color="auto"/>
            </w:tcBorders>
            <w:vAlign w:val="center"/>
          </w:tcPr>
          <w:p w14:paraId="68F2669B" w14:textId="77777777" w:rsidR="00100783" w:rsidRPr="00A225DD" w:rsidRDefault="00100783" w:rsidP="00AC40E1">
            <w:pPr>
              <w:jc w:val="center"/>
              <w:rPr>
                <w:sz w:val="20"/>
              </w:rPr>
            </w:pPr>
            <w:r w:rsidRPr="00A225DD">
              <w:rPr>
                <w:sz w:val="20"/>
              </w:rPr>
              <w:t>$1.6M</w:t>
            </w:r>
          </w:p>
        </w:tc>
        <w:tc>
          <w:tcPr>
            <w:tcW w:w="1744" w:type="dxa"/>
            <w:tcBorders>
              <w:top w:val="single" w:sz="4" w:space="0" w:color="auto"/>
              <w:left w:val="single" w:sz="4" w:space="0" w:color="auto"/>
              <w:bottom w:val="single" w:sz="4" w:space="0" w:color="auto"/>
              <w:right w:val="single" w:sz="4" w:space="0" w:color="auto"/>
            </w:tcBorders>
            <w:vAlign w:val="center"/>
          </w:tcPr>
          <w:p w14:paraId="36574152" w14:textId="77777777" w:rsidR="00100783" w:rsidRPr="00A225DD" w:rsidRDefault="00100783" w:rsidP="00AC40E1">
            <w:pPr>
              <w:jc w:val="center"/>
              <w:rPr>
                <w:sz w:val="20"/>
              </w:rPr>
            </w:pPr>
            <w:r w:rsidRPr="00A225DD">
              <w:rPr>
                <w:sz w:val="20"/>
              </w:rPr>
              <w:t>$1.28M</w:t>
            </w:r>
          </w:p>
        </w:tc>
        <w:tc>
          <w:tcPr>
            <w:tcW w:w="1675" w:type="dxa"/>
            <w:tcBorders>
              <w:top w:val="single" w:sz="4" w:space="0" w:color="auto"/>
              <w:left w:val="single" w:sz="4" w:space="0" w:color="auto"/>
              <w:bottom w:val="single" w:sz="4" w:space="0" w:color="auto"/>
              <w:right w:val="single" w:sz="4" w:space="0" w:color="auto"/>
            </w:tcBorders>
            <w:vAlign w:val="center"/>
          </w:tcPr>
          <w:p w14:paraId="4C71A7AD" w14:textId="77777777" w:rsidR="00100783" w:rsidRPr="00A225DD" w:rsidRDefault="00100783" w:rsidP="00AC40E1">
            <w:pPr>
              <w:jc w:val="center"/>
              <w:rPr>
                <w:sz w:val="20"/>
              </w:rPr>
            </w:pPr>
            <w:r w:rsidRPr="00A225DD">
              <w:rPr>
                <w:sz w:val="20"/>
              </w:rPr>
              <w:t>104.0</w:t>
            </w:r>
          </w:p>
        </w:tc>
      </w:tr>
      <w:tr w:rsidR="00100783" w:rsidRPr="00A225DD" w14:paraId="2AE986F9" w14:textId="77777777" w:rsidTr="00AC40E1">
        <w:trPr>
          <w:cantSplit/>
          <w:trHeight w:val="248"/>
        </w:trPr>
        <w:tc>
          <w:tcPr>
            <w:tcW w:w="2361" w:type="dxa"/>
            <w:tcBorders>
              <w:top w:val="single" w:sz="4" w:space="0" w:color="auto"/>
              <w:left w:val="single" w:sz="4" w:space="0" w:color="auto"/>
              <w:bottom w:val="single" w:sz="4" w:space="0" w:color="auto"/>
              <w:right w:val="single" w:sz="4" w:space="0" w:color="auto"/>
            </w:tcBorders>
            <w:vAlign w:val="center"/>
          </w:tcPr>
          <w:p w14:paraId="41E2EAB2" w14:textId="0388D04C" w:rsidR="00100783" w:rsidRPr="00A225DD" w:rsidRDefault="00100783" w:rsidP="00AC40E1">
            <w:pPr>
              <w:rPr>
                <w:sz w:val="20"/>
              </w:rPr>
            </w:pPr>
            <w:r w:rsidRPr="00A225DD">
              <w:rPr>
                <w:sz w:val="20"/>
              </w:rPr>
              <w:t>Prentiss, Town of/</w:t>
            </w:r>
            <w:r w:rsidR="00FA0663">
              <w:rPr>
                <w:sz w:val="20"/>
              </w:rPr>
              <w:t>MS0029033</w:t>
            </w:r>
          </w:p>
        </w:tc>
        <w:tc>
          <w:tcPr>
            <w:tcW w:w="2187" w:type="dxa"/>
            <w:tcBorders>
              <w:top w:val="single" w:sz="4" w:space="0" w:color="auto"/>
              <w:left w:val="single" w:sz="4" w:space="0" w:color="auto"/>
              <w:bottom w:val="single" w:sz="4" w:space="0" w:color="auto"/>
              <w:right w:val="single" w:sz="4" w:space="0" w:color="auto"/>
            </w:tcBorders>
            <w:vAlign w:val="center"/>
          </w:tcPr>
          <w:p w14:paraId="39527339" w14:textId="77777777" w:rsidR="00100783" w:rsidRPr="00A225DD" w:rsidRDefault="00100783" w:rsidP="00AC40E1">
            <w:pPr>
              <w:rPr>
                <w:sz w:val="20"/>
              </w:rPr>
            </w:pPr>
            <w:r w:rsidRPr="00A225DD">
              <w:rPr>
                <w:sz w:val="20"/>
              </w:rPr>
              <w:t>Sewer System Rehab</w:t>
            </w:r>
          </w:p>
        </w:tc>
        <w:tc>
          <w:tcPr>
            <w:tcW w:w="982" w:type="dxa"/>
            <w:tcBorders>
              <w:top w:val="single" w:sz="4" w:space="0" w:color="auto"/>
              <w:left w:val="single" w:sz="4" w:space="0" w:color="auto"/>
              <w:bottom w:val="single" w:sz="4" w:space="0" w:color="auto"/>
              <w:right w:val="single" w:sz="4" w:space="0" w:color="auto"/>
            </w:tcBorders>
            <w:vAlign w:val="center"/>
          </w:tcPr>
          <w:p w14:paraId="2B1B3344" w14:textId="77777777" w:rsidR="00100783" w:rsidRPr="00A225DD" w:rsidRDefault="00100783" w:rsidP="00AC40E1">
            <w:pPr>
              <w:jc w:val="center"/>
              <w:rPr>
                <w:sz w:val="20"/>
              </w:rPr>
            </w:pPr>
            <w:r w:rsidRPr="00A225DD">
              <w:rPr>
                <w:sz w:val="20"/>
              </w:rPr>
              <w:t>8</w:t>
            </w:r>
          </w:p>
        </w:tc>
        <w:tc>
          <w:tcPr>
            <w:tcW w:w="1391" w:type="dxa"/>
            <w:tcBorders>
              <w:top w:val="single" w:sz="4" w:space="0" w:color="auto"/>
              <w:left w:val="single" w:sz="4" w:space="0" w:color="auto"/>
              <w:bottom w:val="single" w:sz="4" w:space="0" w:color="auto"/>
              <w:right w:val="single" w:sz="4" w:space="0" w:color="auto"/>
            </w:tcBorders>
            <w:vAlign w:val="center"/>
          </w:tcPr>
          <w:p w14:paraId="4D8A7E36" w14:textId="77777777" w:rsidR="00100783" w:rsidRPr="00A225DD" w:rsidRDefault="00100783" w:rsidP="00AC40E1">
            <w:pPr>
              <w:jc w:val="center"/>
              <w:rPr>
                <w:sz w:val="20"/>
              </w:rPr>
            </w:pPr>
            <w:r w:rsidRPr="00A225DD">
              <w:rPr>
                <w:sz w:val="20"/>
              </w:rPr>
              <w:t>899</w:t>
            </w:r>
          </w:p>
        </w:tc>
        <w:tc>
          <w:tcPr>
            <w:tcW w:w="1241" w:type="dxa"/>
            <w:tcBorders>
              <w:top w:val="single" w:sz="4" w:space="0" w:color="auto"/>
              <w:left w:val="single" w:sz="4" w:space="0" w:color="auto"/>
              <w:bottom w:val="single" w:sz="4" w:space="0" w:color="auto"/>
              <w:right w:val="single" w:sz="4" w:space="0" w:color="auto"/>
            </w:tcBorders>
            <w:vAlign w:val="center"/>
          </w:tcPr>
          <w:p w14:paraId="5518B488" w14:textId="77777777" w:rsidR="00100783" w:rsidRPr="00A225DD" w:rsidRDefault="00100783" w:rsidP="00AC40E1">
            <w:pPr>
              <w:jc w:val="center"/>
              <w:rPr>
                <w:sz w:val="20"/>
              </w:rPr>
            </w:pPr>
            <w:r w:rsidRPr="00A225DD">
              <w:rPr>
                <w:sz w:val="20"/>
              </w:rPr>
              <w:t>$27,441</w:t>
            </w:r>
          </w:p>
        </w:tc>
        <w:tc>
          <w:tcPr>
            <w:tcW w:w="967" w:type="dxa"/>
            <w:tcBorders>
              <w:top w:val="single" w:sz="4" w:space="0" w:color="auto"/>
              <w:left w:val="single" w:sz="4" w:space="0" w:color="auto"/>
              <w:bottom w:val="single" w:sz="4" w:space="0" w:color="auto"/>
              <w:right w:val="single" w:sz="4" w:space="0" w:color="auto"/>
            </w:tcBorders>
            <w:vAlign w:val="center"/>
          </w:tcPr>
          <w:p w14:paraId="2FD2BA39" w14:textId="77777777" w:rsidR="00100783" w:rsidRPr="00A225DD" w:rsidRDefault="00100783" w:rsidP="00AC40E1">
            <w:pPr>
              <w:jc w:val="center"/>
              <w:rPr>
                <w:sz w:val="20"/>
              </w:rPr>
            </w:pPr>
            <w:r w:rsidRPr="00A225DD">
              <w:rPr>
                <w:sz w:val="20"/>
              </w:rPr>
              <w:t>N/A</w:t>
            </w:r>
          </w:p>
        </w:tc>
        <w:tc>
          <w:tcPr>
            <w:tcW w:w="1762" w:type="dxa"/>
            <w:tcBorders>
              <w:top w:val="single" w:sz="4" w:space="0" w:color="auto"/>
              <w:left w:val="single" w:sz="4" w:space="0" w:color="auto"/>
              <w:bottom w:val="single" w:sz="4" w:space="0" w:color="auto"/>
              <w:right w:val="single" w:sz="4" w:space="0" w:color="auto"/>
            </w:tcBorders>
            <w:vAlign w:val="center"/>
          </w:tcPr>
          <w:p w14:paraId="423ED700" w14:textId="77777777" w:rsidR="00100783" w:rsidRPr="00A225DD" w:rsidRDefault="00100783" w:rsidP="00AC40E1">
            <w:pPr>
              <w:jc w:val="center"/>
              <w:rPr>
                <w:sz w:val="20"/>
              </w:rPr>
            </w:pPr>
            <w:r w:rsidRPr="00A225DD">
              <w:rPr>
                <w:sz w:val="20"/>
              </w:rPr>
              <w:t>$0.7M</w:t>
            </w:r>
          </w:p>
        </w:tc>
        <w:tc>
          <w:tcPr>
            <w:tcW w:w="1744" w:type="dxa"/>
            <w:tcBorders>
              <w:top w:val="single" w:sz="4" w:space="0" w:color="auto"/>
              <w:left w:val="single" w:sz="4" w:space="0" w:color="auto"/>
              <w:bottom w:val="single" w:sz="4" w:space="0" w:color="auto"/>
              <w:right w:val="single" w:sz="4" w:space="0" w:color="auto"/>
            </w:tcBorders>
            <w:vAlign w:val="center"/>
          </w:tcPr>
          <w:p w14:paraId="7FCB00F9" w14:textId="77777777" w:rsidR="00100783" w:rsidRPr="00A225DD" w:rsidRDefault="00100783" w:rsidP="00AC40E1">
            <w:pPr>
              <w:jc w:val="center"/>
              <w:rPr>
                <w:sz w:val="20"/>
              </w:rPr>
            </w:pPr>
            <w:r w:rsidRPr="00A225DD">
              <w:rPr>
                <w:sz w:val="20"/>
              </w:rPr>
              <w:t>$.0.56M</w:t>
            </w:r>
          </w:p>
        </w:tc>
        <w:tc>
          <w:tcPr>
            <w:tcW w:w="1675" w:type="dxa"/>
            <w:tcBorders>
              <w:top w:val="single" w:sz="4" w:space="0" w:color="auto"/>
              <w:left w:val="single" w:sz="4" w:space="0" w:color="auto"/>
              <w:bottom w:val="single" w:sz="4" w:space="0" w:color="auto"/>
              <w:right w:val="single" w:sz="4" w:space="0" w:color="auto"/>
            </w:tcBorders>
            <w:vAlign w:val="center"/>
          </w:tcPr>
          <w:p w14:paraId="29F158D4" w14:textId="77777777" w:rsidR="00100783" w:rsidRPr="00A225DD" w:rsidRDefault="00100783" w:rsidP="00AC40E1">
            <w:pPr>
              <w:jc w:val="center"/>
              <w:rPr>
                <w:sz w:val="20"/>
              </w:rPr>
            </w:pPr>
            <w:r w:rsidRPr="00A225DD">
              <w:rPr>
                <w:sz w:val="20"/>
              </w:rPr>
              <w:t>104.7</w:t>
            </w:r>
          </w:p>
        </w:tc>
      </w:tr>
      <w:tr w:rsidR="00100783" w:rsidRPr="00A225DD" w14:paraId="53BD0492" w14:textId="77777777" w:rsidTr="00AC40E1">
        <w:trPr>
          <w:cantSplit/>
          <w:trHeight w:val="247"/>
        </w:trPr>
        <w:tc>
          <w:tcPr>
            <w:tcW w:w="2361" w:type="dxa"/>
            <w:tcBorders>
              <w:top w:val="single" w:sz="4" w:space="0" w:color="auto"/>
            </w:tcBorders>
            <w:vAlign w:val="center"/>
          </w:tcPr>
          <w:p w14:paraId="5BEBBCA5" w14:textId="77777777" w:rsidR="00100783" w:rsidRPr="00A225DD" w:rsidRDefault="00100783" w:rsidP="00AC40E1">
            <w:pPr>
              <w:rPr>
                <w:sz w:val="22"/>
                <w:szCs w:val="22"/>
              </w:rPr>
            </w:pPr>
          </w:p>
          <w:p w14:paraId="7DB0FD00" w14:textId="77777777" w:rsidR="00100783" w:rsidRPr="00A225DD" w:rsidRDefault="00100783" w:rsidP="00AC40E1">
            <w:pPr>
              <w:rPr>
                <w:sz w:val="22"/>
                <w:szCs w:val="22"/>
              </w:rPr>
            </w:pPr>
          </w:p>
          <w:p w14:paraId="09E6DAE5" w14:textId="77777777" w:rsidR="00100783" w:rsidRPr="00A225DD" w:rsidRDefault="00100783" w:rsidP="00AC40E1">
            <w:pPr>
              <w:rPr>
                <w:sz w:val="22"/>
                <w:szCs w:val="22"/>
              </w:rPr>
            </w:pPr>
          </w:p>
        </w:tc>
        <w:tc>
          <w:tcPr>
            <w:tcW w:w="2187" w:type="dxa"/>
            <w:tcBorders>
              <w:top w:val="single" w:sz="4" w:space="0" w:color="auto"/>
            </w:tcBorders>
            <w:vAlign w:val="center"/>
          </w:tcPr>
          <w:p w14:paraId="78683A43" w14:textId="77777777" w:rsidR="00100783" w:rsidRPr="00A225DD" w:rsidRDefault="00100783" w:rsidP="00AC40E1">
            <w:pPr>
              <w:rPr>
                <w:sz w:val="22"/>
                <w:szCs w:val="22"/>
              </w:rPr>
            </w:pPr>
          </w:p>
        </w:tc>
        <w:tc>
          <w:tcPr>
            <w:tcW w:w="982" w:type="dxa"/>
            <w:tcBorders>
              <w:top w:val="single" w:sz="4" w:space="0" w:color="auto"/>
            </w:tcBorders>
            <w:vAlign w:val="center"/>
          </w:tcPr>
          <w:p w14:paraId="51900996" w14:textId="77777777" w:rsidR="00100783" w:rsidRPr="00A225DD" w:rsidRDefault="00100783" w:rsidP="00AC40E1">
            <w:pPr>
              <w:jc w:val="center"/>
              <w:rPr>
                <w:sz w:val="22"/>
                <w:szCs w:val="22"/>
              </w:rPr>
            </w:pPr>
          </w:p>
        </w:tc>
        <w:tc>
          <w:tcPr>
            <w:tcW w:w="1391" w:type="dxa"/>
            <w:tcBorders>
              <w:top w:val="single" w:sz="4" w:space="0" w:color="auto"/>
            </w:tcBorders>
            <w:vAlign w:val="center"/>
          </w:tcPr>
          <w:p w14:paraId="1DCC930A" w14:textId="77777777" w:rsidR="00100783" w:rsidRPr="00A225DD" w:rsidRDefault="00100783" w:rsidP="00AC40E1">
            <w:pPr>
              <w:rPr>
                <w:sz w:val="22"/>
                <w:szCs w:val="22"/>
              </w:rPr>
            </w:pPr>
          </w:p>
        </w:tc>
        <w:tc>
          <w:tcPr>
            <w:tcW w:w="1241" w:type="dxa"/>
            <w:tcBorders>
              <w:top w:val="single" w:sz="4" w:space="0" w:color="auto"/>
            </w:tcBorders>
            <w:vAlign w:val="center"/>
          </w:tcPr>
          <w:p w14:paraId="4C31AE6A" w14:textId="77777777" w:rsidR="00100783" w:rsidRPr="00A225DD" w:rsidRDefault="00100783" w:rsidP="00AC40E1">
            <w:pPr>
              <w:jc w:val="center"/>
              <w:rPr>
                <w:sz w:val="22"/>
                <w:szCs w:val="22"/>
              </w:rPr>
            </w:pPr>
          </w:p>
        </w:tc>
        <w:tc>
          <w:tcPr>
            <w:tcW w:w="967" w:type="dxa"/>
            <w:tcBorders>
              <w:top w:val="single" w:sz="4" w:space="0" w:color="auto"/>
            </w:tcBorders>
            <w:vAlign w:val="center"/>
          </w:tcPr>
          <w:p w14:paraId="28FCF2CC" w14:textId="77777777" w:rsidR="00100783" w:rsidRPr="00A225DD" w:rsidRDefault="00100783" w:rsidP="00AC40E1">
            <w:pPr>
              <w:jc w:val="center"/>
              <w:rPr>
                <w:sz w:val="22"/>
                <w:szCs w:val="22"/>
              </w:rPr>
            </w:pPr>
          </w:p>
        </w:tc>
        <w:tc>
          <w:tcPr>
            <w:tcW w:w="1762" w:type="dxa"/>
            <w:tcBorders>
              <w:top w:val="single" w:sz="4" w:space="0" w:color="auto"/>
            </w:tcBorders>
            <w:vAlign w:val="center"/>
          </w:tcPr>
          <w:p w14:paraId="0AFB513B" w14:textId="77777777" w:rsidR="00100783" w:rsidRPr="00A225DD" w:rsidRDefault="00100783" w:rsidP="00AC40E1">
            <w:pPr>
              <w:jc w:val="center"/>
              <w:rPr>
                <w:sz w:val="22"/>
                <w:szCs w:val="22"/>
              </w:rPr>
            </w:pPr>
          </w:p>
        </w:tc>
        <w:tc>
          <w:tcPr>
            <w:tcW w:w="1744" w:type="dxa"/>
            <w:tcBorders>
              <w:top w:val="single" w:sz="4" w:space="0" w:color="auto"/>
            </w:tcBorders>
            <w:vAlign w:val="center"/>
          </w:tcPr>
          <w:p w14:paraId="66680518" w14:textId="77777777" w:rsidR="00100783" w:rsidRPr="00A225DD" w:rsidRDefault="00100783" w:rsidP="00AC40E1">
            <w:pPr>
              <w:jc w:val="center"/>
              <w:rPr>
                <w:sz w:val="22"/>
                <w:szCs w:val="22"/>
              </w:rPr>
            </w:pPr>
          </w:p>
        </w:tc>
        <w:tc>
          <w:tcPr>
            <w:tcW w:w="1675" w:type="dxa"/>
            <w:tcBorders>
              <w:top w:val="single" w:sz="4" w:space="0" w:color="auto"/>
            </w:tcBorders>
            <w:vAlign w:val="center"/>
          </w:tcPr>
          <w:p w14:paraId="3F98608E" w14:textId="77777777" w:rsidR="00100783" w:rsidRPr="00A225DD" w:rsidRDefault="00100783" w:rsidP="00AC40E1">
            <w:pPr>
              <w:jc w:val="center"/>
              <w:rPr>
                <w:sz w:val="22"/>
                <w:szCs w:val="22"/>
              </w:rPr>
            </w:pPr>
          </w:p>
        </w:tc>
      </w:tr>
    </w:tbl>
    <w:p w14:paraId="15653ED7" w14:textId="77777777" w:rsidR="00100783" w:rsidRPr="00A225DD" w:rsidRDefault="00100783" w:rsidP="00100783">
      <w:r w:rsidRPr="00A225DD">
        <w:br w:type="page"/>
      </w:r>
    </w:p>
    <w:tbl>
      <w:tblPr>
        <w:tblW w:w="15925" w:type="dxa"/>
        <w:tblInd w:w="-905" w:type="dxa"/>
        <w:tblCellMar>
          <w:left w:w="120" w:type="dxa"/>
          <w:right w:w="120" w:type="dxa"/>
        </w:tblCellMar>
        <w:tblLook w:val="0000" w:firstRow="0" w:lastRow="0" w:firstColumn="0" w:lastColumn="0" w:noHBand="0" w:noVBand="0"/>
      </w:tblPr>
      <w:tblGrid>
        <w:gridCol w:w="2361"/>
        <w:gridCol w:w="2187"/>
        <w:gridCol w:w="982"/>
        <w:gridCol w:w="1391"/>
        <w:gridCol w:w="1241"/>
        <w:gridCol w:w="967"/>
        <w:gridCol w:w="1762"/>
        <w:gridCol w:w="1744"/>
        <w:gridCol w:w="1675"/>
        <w:gridCol w:w="1615"/>
      </w:tblGrid>
      <w:tr w:rsidR="00100783" w:rsidRPr="00A225DD" w14:paraId="3BB8A92F" w14:textId="77777777" w:rsidTr="00AC40E1">
        <w:trPr>
          <w:gridAfter w:val="1"/>
          <w:wAfter w:w="1615" w:type="dxa"/>
          <w:cantSplit/>
          <w:trHeight w:val="247"/>
        </w:trPr>
        <w:tc>
          <w:tcPr>
            <w:tcW w:w="14310" w:type="dxa"/>
            <w:gridSpan w:val="9"/>
            <w:tcBorders>
              <w:bottom w:val="single" w:sz="4" w:space="0" w:color="auto"/>
            </w:tcBorders>
            <w:vAlign w:val="center"/>
          </w:tcPr>
          <w:p w14:paraId="682883DD" w14:textId="77777777" w:rsidR="00100783" w:rsidRPr="00A225DD" w:rsidRDefault="00100783" w:rsidP="00AC40E1">
            <w:pPr>
              <w:jc w:val="center"/>
              <w:rPr>
                <w:b/>
                <w:bCs/>
                <w:sz w:val="23"/>
                <w:szCs w:val="23"/>
              </w:rPr>
            </w:pPr>
            <w:r w:rsidRPr="00A225DD">
              <w:rPr>
                <w:b/>
                <w:bCs/>
                <w:sz w:val="23"/>
                <w:szCs w:val="23"/>
              </w:rPr>
              <w:lastRenderedPageBreak/>
              <w:t>Tier 2 SUBSIDY PRIORITY LIST (EPA/SP/Outcomes)</w:t>
            </w:r>
          </w:p>
          <w:p w14:paraId="7557933E" w14:textId="77777777" w:rsidR="00100783" w:rsidRPr="00A225DD" w:rsidRDefault="00100783" w:rsidP="00AC40E1">
            <w:pPr>
              <w:jc w:val="center"/>
              <w:rPr>
                <w:sz w:val="22"/>
                <w:szCs w:val="22"/>
              </w:rPr>
            </w:pPr>
          </w:p>
        </w:tc>
      </w:tr>
      <w:tr w:rsidR="00100783" w:rsidRPr="00A225DD" w14:paraId="57280A38" w14:textId="77777777" w:rsidTr="00AC40E1">
        <w:trPr>
          <w:gridAfter w:val="1"/>
          <w:wAfter w:w="1615" w:type="dxa"/>
          <w:cantSplit/>
          <w:trHeight w:val="135"/>
        </w:trPr>
        <w:tc>
          <w:tcPr>
            <w:tcW w:w="2361" w:type="dxa"/>
            <w:tcBorders>
              <w:top w:val="single" w:sz="4" w:space="0" w:color="auto"/>
              <w:left w:val="single" w:sz="4" w:space="0" w:color="auto"/>
              <w:bottom w:val="single" w:sz="4" w:space="0" w:color="auto"/>
              <w:right w:val="single" w:sz="4" w:space="0" w:color="auto"/>
            </w:tcBorders>
            <w:vAlign w:val="center"/>
          </w:tcPr>
          <w:p w14:paraId="363F4D10" w14:textId="77777777" w:rsidR="00100783" w:rsidRPr="00A225DD" w:rsidRDefault="00100783" w:rsidP="00AC40E1">
            <w:pPr>
              <w:pStyle w:val="Heading5"/>
              <w:rPr>
                <w:b/>
                <w:bCs/>
                <w:sz w:val="23"/>
                <w:szCs w:val="23"/>
              </w:rPr>
            </w:pPr>
            <w:r w:rsidRPr="00A225DD">
              <w:rPr>
                <w:sz w:val="20"/>
              </w:rPr>
              <w:t>Project/Permit Number</w:t>
            </w:r>
          </w:p>
        </w:tc>
        <w:tc>
          <w:tcPr>
            <w:tcW w:w="2187" w:type="dxa"/>
            <w:tcBorders>
              <w:top w:val="single" w:sz="4" w:space="0" w:color="auto"/>
              <w:left w:val="single" w:sz="4" w:space="0" w:color="auto"/>
              <w:bottom w:val="single" w:sz="4" w:space="0" w:color="auto"/>
              <w:right w:val="single" w:sz="4" w:space="0" w:color="auto"/>
            </w:tcBorders>
            <w:vAlign w:val="center"/>
          </w:tcPr>
          <w:p w14:paraId="357C2240" w14:textId="77777777" w:rsidR="00100783" w:rsidRPr="00A225DD" w:rsidRDefault="00100783" w:rsidP="00AC40E1">
            <w:pPr>
              <w:jc w:val="center"/>
              <w:rPr>
                <w:sz w:val="20"/>
              </w:rPr>
            </w:pPr>
            <w:r w:rsidRPr="00A225DD">
              <w:rPr>
                <w:sz w:val="20"/>
              </w:rPr>
              <w:t>Project</w:t>
            </w:r>
          </w:p>
          <w:p w14:paraId="763AB701" w14:textId="77777777" w:rsidR="00100783" w:rsidRPr="00A225DD" w:rsidRDefault="00100783" w:rsidP="00AC40E1">
            <w:pPr>
              <w:jc w:val="center"/>
              <w:rPr>
                <w:b/>
                <w:bCs/>
                <w:sz w:val="23"/>
                <w:szCs w:val="23"/>
              </w:rPr>
            </w:pPr>
            <w:r w:rsidRPr="00A225DD">
              <w:rPr>
                <w:sz w:val="20"/>
              </w:rPr>
              <w:t>Description</w:t>
            </w:r>
          </w:p>
        </w:tc>
        <w:tc>
          <w:tcPr>
            <w:tcW w:w="982" w:type="dxa"/>
            <w:tcBorders>
              <w:top w:val="single" w:sz="4" w:space="0" w:color="auto"/>
              <w:left w:val="single" w:sz="4" w:space="0" w:color="auto"/>
              <w:bottom w:val="single" w:sz="4" w:space="0" w:color="auto"/>
              <w:right w:val="single" w:sz="4" w:space="0" w:color="auto"/>
            </w:tcBorders>
            <w:vAlign w:val="center"/>
          </w:tcPr>
          <w:p w14:paraId="458BA5B0" w14:textId="77777777" w:rsidR="00100783" w:rsidRPr="00A225DD" w:rsidRDefault="00100783" w:rsidP="00AC40E1">
            <w:pPr>
              <w:jc w:val="center"/>
              <w:rPr>
                <w:b/>
                <w:bCs/>
                <w:sz w:val="23"/>
                <w:szCs w:val="23"/>
              </w:rPr>
            </w:pPr>
            <w:r w:rsidRPr="00A225DD">
              <w:rPr>
                <w:sz w:val="20"/>
              </w:rPr>
              <w:t>Priority Category</w:t>
            </w:r>
          </w:p>
        </w:tc>
        <w:tc>
          <w:tcPr>
            <w:tcW w:w="1391" w:type="dxa"/>
            <w:tcBorders>
              <w:top w:val="single" w:sz="4" w:space="0" w:color="auto"/>
              <w:left w:val="single" w:sz="4" w:space="0" w:color="auto"/>
              <w:bottom w:val="single" w:sz="4" w:space="0" w:color="auto"/>
              <w:right w:val="single" w:sz="4" w:space="0" w:color="auto"/>
            </w:tcBorders>
            <w:vAlign w:val="center"/>
          </w:tcPr>
          <w:p w14:paraId="19602263" w14:textId="77777777" w:rsidR="00100783" w:rsidRPr="00A225DD" w:rsidRDefault="00100783" w:rsidP="00AC40E1">
            <w:pPr>
              <w:jc w:val="center"/>
              <w:rPr>
                <w:b/>
                <w:bCs/>
                <w:sz w:val="23"/>
                <w:szCs w:val="23"/>
              </w:rPr>
            </w:pPr>
            <w:r w:rsidRPr="00A225DD">
              <w:rPr>
                <w:sz w:val="20"/>
              </w:rPr>
              <w:t>Population</w:t>
            </w:r>
          </w:p>
        </w:tc>
        <w:tc>
          <w:tcPr>
            <w:tcW w:w="1241" w:type="dxa"/>
            <w:tcBorders>
              <w:top w:val="single" w:sz="4" w:space="0" w:color="auto"/>
              <w:left w:val="single" w:sz="4" w:space="0" w:color="auto"/>
              <w:bottom w:val="single" w:sz="4" w:space="0" w:color="auto"/>
              <w:right w:val="single" w:sz="4" w:space="0" w:color="auto"/>
            </w:tcBorders>
            <w:vAlign w:val="center"/>
          </w:tcPr>
          <w:p w14:paraId="1813F474" w14:textId="77777777" w:rsidR="00100783" w:rsidRPr="00A225DD" w:rsidRDefault="00100783" w:rsidP="00AC40E1">
            <w:pPr>
              <w:jc w:val="center"/>
              <w:rPr>
                <w:b/>
                <w:bCs/>
                <w:sz w:val="23"/>
                <w:szCs w:val="23"/>
              </w:rPr>
            </w:pPr>
            <w:r w:rsidRPr="00A225DD">
              <w:rPr>
                <w:sz w:val="20"/>
              </w:rPr>
              <w:t>MHI</w:t>
            </w:r>
          </w:p>
        </w:tc>
        <w:tc>
          <w:tcPr>
            <w:tcW w:w="967" w:type="dxa"/>
            <w:tcBorders>
              <w:top w:val="single" w:sz="4" w:space="0" w:color="auto"/>
              <w:left w:val="single" w:sz="4" w:space="0" w:color="auto"/>
              <w:bottom w:val="single" w:sz="4" w:space="0" w:color="auto"/>
              <w:right w:val="single" w:sz="4" w:space="0" w:color="auto"/>
            </w:tcBorders>
            <w:vAlign w:val="center"/>
          </w:tcPr>
          <w:p w14:paraId="5095BA5D" w14:textId="77777777" w:rsidR="00100783" w:rsidRPr="00A225DD" w:rsidRDefault="00100783" w:rsidP="00AC40E1">
            <w:pPr>
              <w:jc w:val="center"/>
              <w:rPr>
                <w:b/>
                <w:bCs/>
                <w:sz w:val="23"/>
                <w:szCs w:val="23"/>
              </w:rPr>
            </w:pPr>
            <w:r w:rsidRPr="00A225DD">
              <w:rPr>
                <w:sz w:val="20"/>
              </w:rPr>
              <w:t>AFT</w:t>
            </w:r>
          </w:p>
        </w:tc>
        <w:tc>
          <w:tcPr>
            <w:tcW w:w="1762" w:type="dxa"/>
            <w:tcBorders>
              <w:top w:val="single" w:sz="4" w:space="0" w:color="auto"/>
              <w:left w:val="single" w:sz="4" w:space="0" w:color="auto"/>
              <w:bottom w:val="single" w:sz="4" w:space="0" w:color="auto"/>
              <w:right w:val="single" w:sz="4" w:space="0" w:color="auto"/>
            </w:tcBorders>
            <w:vAlign w:val="center"/>
          </w:tcPr>
          <w:p w14:paraId="1B1B72C8" w14:textId="77777777" w:rsidR="00100783" w:rsidRPr="00A225DD" w:rsidRDefault="00100783" w:rsidP="00AC40E1">
            <w:pPr>
              <w:jc w:val="center"/>
              <w:rPr>
                <w:sz w:val="23"/>
                <w:szCs w:val="23"/>
              </w:rPr>
            </w:pPr>
            <w:r w:rsidRPr="00A225DD">
              <w:rPr>
                <w:sz w:val="23"/>
                <w:szCs w:val="23"/>
              </w:rPr>
              <w:t>Loan Amount</w:t>
            </w:r>
          </w:p>
          <w:p w14:paraId="070F12D7" w14:textId="77777777" w:rsidR="00100783" w:rsidRPr="00A225DD" w:rsidRDefault="00100783" w:rsidP="00AC40E1">
            <w:pPr>
              <w:jc w:val="center"/>
              <w:rPr>
                <w:b/>
                <w:bCs/>
                <w:sz w:val="23"/>
                <w:szCs w:val="23"/>
              </w:rPr>
            </w:pPr>
            <w:r w:rsidRPr="00A225DD">
              <w:rPr>
                <w:sz w:val="23"/>
                <w:szCs w:val="23"/>
              </w:rPr>
              <w:t>Requested ($M)</w:t>
            </w:r>
          </w:p>
        </w:tc>
        <w:tc>
          <w:tcPr>
            <w:tcW w:w="1744" w:type="dxa"/>
            <w:tcBorders>
              <w:top w:val="single" w:sz="4" w:space="0" w:color="auto"/>
              <w:left w:val="single" w:sz="4" w:space="0" w:color="auto"/>
              <w:bottom w:val="single" w:sz="4" w:space="0" w:color="auto"/>
              <w:right w:val="single" w:sz="4" w:space="0" w:color="auto"/>
            </w:tcBorders>
            <w:vAlign w:val="center"/>
          </w:tcPr>
          <w:p w14:paraId="68526DB6" w14:textId="77777777" w:rsidR="00100783" w:rsidRPr="00A225DD" w:rsidRDefault="00100783" w:rsidP="00AC40E1">
            <w:pPr>
              <w:jc w:val="center"/>
              <w:rPr>
                <w:b/>
                <w:bCs/>
                <w:sz w:val="23"/>
                <w:szCs w:val="23"/>
              </w:rPr>
            </w:pPr>
            <w:r w:rsidRPr="00A225DD">
              <w:rPr>
                <w:sz w:val="20"/>
              </w:rPr>
              <w:t>Eligible Subsidy Amount ($M)</w:t>
            </w:r>
          </w:p>
        </w:tc>
        <w:tc>
          <w:tcPr>
            <w:tcW w:w="1675" w:type="dxa"/>
            <w:tcBorders>
              <w:top w:val="single" w:sz="4" w:space="0" w:color="auto"/>
              <w:left w:val="single" w:sz="4" w:space="0" w:color="auto"/>
              <w:bottom w:val="single" w:sz="4" w:space="0" w:color="auto"/>
              <w:right w:val="single" w:sz="4" w:space="0" w:color="auto"/>
            </w:tcBorders>
            <w:vAlign w:val="center"/>
          </w:tcPr>
          <w:p w14:paraId="3D47D461" w14:textId="77777777" w:rsidR="00100783" w:rsidRPr="00A225DD" w:rsidRDefault="00100783" w:rsidP="00AC40E1">
            <w:pPr>
              <w:jc w:val="center"/>
              <w:rPr>
                <w:sz w:val="23"/>
                <w:szCs w:val="23"/>
              </w:rPr>
            </w:pPr>
            <w:r w:rsidRPr="00A225DD">
              <w:rPr>
                <w:sz w:val="23"/>
                <w:szCs w:val="23"/>
              </w:rPr>
              <w:t>Statewide</w:t>
            </w:r>
          </w:p>
          <w:p w14:paraId="07AB7159" w14:textId="77777777" w:rsidR="00100783" w:rsidRPr="00A225DD" w:rsidRDefault="00100783" w:rsidP="00AC40E1">
            <w:pPr>
              <w:jc w:val="center"/>
              <w:rPr>
                <w:b/>
                <w:bCs/>
                <w:sz w:val="23"/>
                <w:szCs w:val="23"/>
              </w:rPr>
            </w:pPr>
            <w:r w:rsidRPr="00A225DD">
              <w:rPr>
                <w:sz w:val="23"/>
                <w:szCs w:val="23"/>
              </w:rPr>
              <w:t>Total ($M)</w:t>
            </w:r>
          </w:p>
        </w:tc>
      </w:tr>
      <w:tr w:rsidR="00100783" w:rsidRPr="00A225DD" w14:paraId="0E60CAC6" w14:textId="77777777" w:rsidTr="00AC40E1">
        <w:trPr>
          <w:gridAfter w:val="1"/>
          <w:wAfter w:w="1615" w:type="dxa"/>
          <w:cantSplit/>
          <w:trHeight w:val="395"/>
        </w:trPr>
        <w:tc>
          <w:tcPr>
            <w:tcW w:w="1431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CEA99" w14:textId="77777777" w:rsidR="00100783" w:rsidRPr="00A225DD" w:rsidRDefault="00100783" w:rsidP="00AC40E1">
            <w:pPr>
              <w:jc w:val="center"/>
              <w:rPr>
                <w:b/>
                <w:bCs/>
                <w:sz w:val="22"/>
                <w:szCs w:val="22"/>
              </w:rPr>
            </w:pPr>
            <w:r w:rsidRPr="00A225DD">
              <w:rPr>
                <w:b/>
                <w:bCs/>
                <w:sz w:val="22"/>
                <w:szCs w:val="22"/>
              </w:rPr>
              <w:t xml:space="preserve">Tier 2: Service Area Pop &gt; 4,000 and/or MHI &gt; $40,000 AND Project Area Affordability Factor Total (AFT) </w:t>
            </w:r>
            <w:r w:rsidRPr="00A225DD">
              <w:rPr>
                <w:b/>
                <w:bCs/>
                <w:sz w:val="22"/>
                <w:szCs w:val="22"/>
                <w:u w:val="single"/>
              </w:rPr>
              <w:t>&gt;</w:t>
            </w:r>
            <w:r w:rsidRPr="00A225DD">
              <w:rPr>
                <w:b/>
                <w:bCs/>
                <w:sz w:val="22"/>
                <w:szCs w:val="22"/>
              </w:rPr>
              <w:t xml:space="preserve"> 1</w:t>
            </w:r>
          </w:p>
        </w:tc>
      </w:tr>
      <w:tr w:rsidR="00100783" w:rsidRPr="00A225DD" w14:paraId="52806BBF" w14:textId="77777777" w:rsidTr="00AC40E1">
        <w:trPr>
          <w:gridAfter w:val="1"/>
          <w:wAfter w:w="1615" w:type="dxa"/>
          <w:cantSplit/>
          <w:trHeight w:val="377"/>
        </w:trPr>
        <w:tc>
          <w:tcPr>
            <w:tcW w:w="2361" w:type="dxa"/>
            <w:tcBorders>
              <w:top w:val="single" w:sz="4" w:space="0" w:color="auto"/>
              <w:left w:val="single" w:sz="4" w:space="0" w:color="auto"/>
              <w:bottom w:val="single" w:sz="4" w:space="0" w:color="auto"/>
              <w:right w:val="single" w:sz="4" w:space="0" w:color="auto"/>
            </w:tcBorders>
            <w:vAlign w:val="center"/>
          </w:tcPr>
          <w:p w14:paraId="324FC394" w14:textId="77777777" w:rsidR="00100783" w:rsidRPr="00A225DD" w:rsidRDefault="00100783" w:rsidP="00AC40E1">
            <w:pPr>
              <w:rPr>
                <w:sz w:val="22"/>
                <w:szCs w:val="22"/>
              </w:rPr>
            </w:pPr>
            <w:r w:rsidRPr="00A225DD">
              <w:rPr>
                <w:sz w:val="22"/>
                <w:szCs w:val="22"/>
              </w:rPr>
              <w:t>Magee, City of/</w:t>
            </w:r>
          </w:p>
          <w:p w14:paraId="390EE0B4" w14:textId="77777777" w:rsidR="00100783" w:rsidRPr="00A225DD" w:rsidRDefault="00100783" w:rsidP="00AC40E1">
            <w:pPr>
              <w:rPr>
                <w:sz w:val="22"/>
                <w:szCs w:val="22"/>
              </w:rPr>
            </w:pPr>
            <w:r w:rsidRPr="00A225DD">
              <w:rPr>
                <w:sz w:val="22"/>
                <w:szCs w:val="22"/>
              </w:rPr>
              <w:t>MS002</w:t>
            </w:r>
            <w:r>
              <w:rPr>
                <w:sz w:val="22"/>
                <w:szCs w:val="22"/>
              </w:rPr>
              <w:t>4</w:t>
            </w:r>
            <w:r w:rsidRPr="00A225DD">
              <w:rPr>
                <w:sz w:val="22"/>
                <w:szCs w:val="22"/>
              </w:rPr>
              <w:t>911</w:t>
            </w:r>
          </w:p>
        </w:tc>
        <w:tc>
          <w:tcPr>
            <w:tcW w:w="2187" w:type="dxa"/>
            <w:tcBorders>
              <w:top w:val="single" w:sz="4" w:space="0" w:color="auto"/>
              <w:left w:val="single" w:sz="4" w:space="0" w:color="auto"/>
              <w:bottom w:val="single" w:sz="4" w:space="0" w:color="auto"/>
              <w:right w:val="single" w:sz="4" w:space="0" w:color="auto"/>
            </w:tcBorders>
            <w:vAlign w:val="center"/>
          </w:tcPr>
          <w:p w14:paraId="0ACF2E5D" w14:textId="77777777" w:rsidR="00100783" w:rsidRPr="00A225DD" w:rsidRDefault="00100783" w:rsidP="00AC40E1">
            <w:pPr>
              <w:rPr>
                <w:sz w:val="22"/>
                <w:szCs w:val="22"/>
              </w:rPr>
            </w:pPr>
            <w:r w:rsidRPr="00A225DD">
              <w:rPr>
                <w:sz w:val="22"/>
                <w:szCs w:val="22"/>
              </w:rPr>
              <w:t>Replacement &amp; Rehab of Collection System and Lagoon</w:t>
            </w:r>
          </w:p>
        </w:tc>
        <w:tc>
          <w:tcPr>
            <w:tcW w:w="982" w:type="dxa"/>
            <w:tcBorders>
              <w:top w:val="single" w:sz="4" w:space="0" w:color="auto"/>
              <w:left w:val="single" w:sz="4" w:space="0" w:color="auto"/>
              <w:bottom w:val="single" w:sz="4" w:space="0" w:color="auto"/>
              <w:right w:val="single" w:sz="4" w:space="0" w:color="auto"/>
            </w:tcBorders>
            <w:vAlign w:val="center"/>
          </w:tcPr>
          <w:p w14:paraId="49325883" w14:textId="77777777" w:rsidR="00100783" w:rsidRPr="00A225DD" w:rsidRDefault="00100783" w:rsidP="00AC40E1">
            <w:pPr>
              <w:jc w:val="center"/>
              <w:rPr>
                <w:sz w:val="22"/>
                <w:szCs w:val="22"/>
              </w:rPr>
            </w:pPr>
            <w:r w:rsidRPr="00A225DD">
              <w:rPr>
                <w:sz w:val="22"/>
                <w:szCs w:val="22"/>
              </w:rPr>
              <w:t>4</w:t>
            </w:r>
          </w:p>
        </w:tc>
        <w:tc>
          <w:tcPr>
            <w:tcW w:w="1391" w:type="dxa"/>
            <w:tcBorders>
              <w:top w:val="single" w:sz="4" w:space="0" w:color="auto"/>
              <w:left w:val="single" w:sz="4" w:space="0" w:color="auto"/>
              <w:bottom w:val="single" w:sz="4" w:space="0" w:color="auto"/>
              <w:right w:val="single" w:sz="4" w:space="0" w:color="auto"/>
            </w:tcBorders>
            <w:vAlign w:val="center"/>
          </w:tcPr>
          <w:p w14:paraId="2B7A724E" w14:textId="77777777" w:rsidR="00100783" w:rsidRPr="00A225DD" w:rsidRDefault="00100783" w:rsidP="00AC40E1">
            <w:pPr>
              <w:jc w:val="center"/>
              <w:rPr>
                <w:sz w:val="22"/>
                <w:szCs w:val="22"/>
              </w:rPr>
            </w:pPr>
            <w:r w:rsidRPr="00A225DD">
              <w:rPr>
                <w:sz w:val="22"/>
                <w:szCs w:val="22"/>
              </w:rPr>
              <w:t>3,975</w:t>
            </w:r>
          </w:p>
        </w:tc>
        <w:tc>
          <w:tcPr>
            <w:tcW w:w="1241" w:type="dxa"/>
            <w:tcBorders>
              <w:top w:val="single" w:sz="4" w:space="0" w:color="auto"/>
              <w:left w:val="single" w:sz="4" w:space="0" w:color="auto"/>
              <w:bottom w:val="single" w:sz="4" w:space="0" w:color="auto"/>
              <w:right w:val="single" w:sz="4" w:space="0" w:color="auto"/>
            </w:tcBorders>
            <w:vAlign w:val="center"/>
          </w:tcPr>
          <w:p w14:paraId="137FF693" w14:textId="77777777" w:rsidR="00100783" w:rsidRPr="00A225DD" w:rsidRDefault="00100783" w:rsidP="00AC40E1">
            <w:pPr>
              <w:jc w:val="center"/>
              <w:rPr>
                <w:sz w:val="22"/>
                <w:szCs w:val="22"/>
              </w:rPr>
            </w:pPr>
            <w:r w:rsidRPr="00A225DD">
              <w:rPr>
                <w:sz w:val="22"/>
                <w:szCs w:val="22"/>
              </w:rPr>
              <w:t>$42,605</w:t>
            </w:r>
          </w:p>
        </w:tc>
        <w:tc>
          <w:tcPr>
            <w:tcW w:w="967" w:type="dxa"/>
            <w:tcBorders>
              <w:top w:val="single" w:sz="4" w:space="0" w:color="auto"/>
              <w:left w:val="single" w:sz="4" w:space="0" w:color="auto"/>
              <w:bottom w:val="single" w:sz="4" w:space="0" w:color="auto"/>
              <w:right w:val="single" w:sz="4" w:space="0" w:color="auto"/>
            </w:tcBorders>
            <w:vAlign w:val="center"/>
          </w:tcPr>
          <w:p w14:paraId="2F232FE2" w14:textId="77777777" w:rsidR="00100783" w:rsidRPr="00A225DD" w:rsidRDefault="00100783" w:rsidP="00AC40E1">
            <w:pPr>
              <w:jc w:val="center"/>
              <w:rPr>
                <w:sz w:val="22"/>
                <w:szCs w:val="22"/>
              </w:rPr>
            </w:pPr>
            <w:r w:rsidRPr="00A225DD">
              <w:rPr>
                <w:sz w:val="22"/>
                <w:szCs w:val="22"/>
              </w:rPr>
              <w:t>4</w:t>
            </w:r>
          </w:p>
        </w:tc>
        <w:tc>
          <w:tcPr>
            <w:tcW w:w="1762" w:type="dxa"/>
            <w:tcBorders>
              <w:top w:val="single" w:sz="4" w:space="0" w:color="auto"/>
              <w:left w:val="single" w:sz="4" w:space="0" w:color="auto"/>
              <w:bottom w:val="single" w:sz="4" w:space="0" w:color="auto"/>
              <w:right w:val="single" w:sz="4" w:space="0" w:color="auto"/>
            </w:tcBorders>
            <w:vAlign w:val="center"/>
          </w:tcPr>
          <w:p w14:paraId="73F0B9B4" w14:textId="77777777" w:rsidR="00100783" w:rsidRPr="00A225DD" w:rsidRDefault="00100783" w:rsidP="00AC40E1">
            <w:pPr>
              <w:jc w:val="center"/>
              <w:rPr>
                <w:sz w:val="22"/>
                <w:szCs w:val="22"/>
              </w:rPr>
            </w:pPr>
            <w:r w:rsidRPr="00A225DD">
              <w:rPr>
                <w:sz w:val="22"/>
                <w:szCs w:val="22"/>
              </w:rPr>
              <w:t>$4.1M</w:t>
            </w:r>
          </w:p>
        </w:tc>
        <w:tc>
          <w:tcPr>
            <w:tcW w:w="1744" w:type="dxa"/>
            <w:tcBorders>
              <w:top w:val="single" w:sz="4" w:space="0" w:color="auto"/>
              <w:left w:val="single" w:sz="4" w:space="0" w:color="auto"/>
              <w:bottom w:val="single" w:sz="4" w:space="0" w:color="auto"/>
              <w:right w:val="single" w:sz="4" w:space="0" w:color="auto"/>
            </w:tcBorders>
            <w:vAlign w:val="center"/>
          </w:tcPr>
          <w:p w14:paraId="75112EF7" w14:textId="77777777" w:rsidR="00100783" w:rsidRPr="00A225DD" w:rsidRDefault="00100783" w:rsidP="00AC40E1">
            <w:pPr>
              <w:jc w:val="center"/>
              <w:rPr>
                <w:sz w:val="22"/>
                <w:szCs w:val="22"/>
              </w:rPr>
            </w:pPr>
            <w:r w:rsidRPr="00A225DD">
              <w:rPr>
                <w:sz w:val="22"/>
                <w:szCs w:val="22"/>
              </w:rPr>
              <w:t>$3.28M</w:t>
            </w:r>
          </w:p>
        </w:tc>
        <w:tc>
          <w:tcPr>
            <w:tcW w:w="1675" w:type="dxa"/>
            <w:tcBorders>
              <w:top w:val="single" w:sz="4" w:space="0" w:color="auto"/>
              <w:left w:val="single" w:sz="4" w:space="0" w:color="auto"/>
              <w:bottom w:val="single" w:sz="4" w:space="0" w:color="auto"/>
              <w:right w:val="single" w:sz="4" w:space="0" w:color="auto"/>
            </w:tcBorders>
            <w:vAlign w:val="center"/>
          </w:tcPr>
          <w:p w14:paraId="2F43AE3F" w14:textId="77777777" w:rsidR="00100783" w:rsidRPr="00A225DD" w:rsidRDefault="00100783" w:rsidP="00AC40E1">
            <w:pPr>
              <w:jc w:val="center"/>
              <w:rPr>
                <w:sz w:val="22"/>
                <w:szCs w:val="22"/>
              </w:rPr>
            </w:pPr>
            <w:r w:rsidRPr="00A225DD">
              <w:rPr>
                <w:sz w:val="22"/>
                <w:szCs w:val="22"/>
              </w:rPr>
              <w:t>108.8</w:t>
            </w:r>
          </w:p>
        </w:tc>
      </w:tr>
      <w:tr w:rsidR="00100783" w:rsidRPr="00A225DD" w14:paraId="479840FF" w14:textId="77777777" w:rsidTr="00AC40E1">
        <w:trPr>
          <w:gridAfter w:val="1"/>
          <w:wAfter w:w="1615" w:type="dxa"/>
          <w:cantSplit/>
          <w:trHeight w:val="377"/>
        </w:trPr>
        <w:tc>
          <w:tcPr>
            <w:tcW w:w="2361" w:type="dxa"/>
            <w:tcBorders>
              <w:top w:val="single" w:sz="4" w:space="0" w:color="auto"/>
              <w:left w:val="single" w:sz="4" w:space="0" w:color="auto"/>
              <w:bottom w:val="single" w:sz="4" w:space="0" w:color="auto"/>
              <w:right w:val="single" w:sz="4" w:space="0" w:color="auto"/>
            </w:tcBorders>
            <w:vAlign w:val="center"/>
          </w:tcPr>
          <w:p w14:paraId="23B25575" w14:textId="77777777" w:rsidR="00100783" w:rsidRPr="00A225DD" w:rsidRDefault="00100783" w:rsidP="00AC40E1">
            <w:pPr>
              <w:rPr>
                <w:sz w:val="22"/>
                <w:szCs w:val="22"/>
              </w:rPr>
            </w:pPr>
            <w:r w:rsidRPr="00A225DD">
              <w:rPr>
                <w:sz w:val="22"/>
                <w:szCs w:val="22"/>
              </w:rPr>
              <w:t>Booneville, City of/</w:t>
            </w:r>
          </w:p>
          <w:p w14:paraId="0B851F88" w14:textId="77777777" w:rsidR="00100783" w:rsidRPr="00A225DD" w:rsidRDefault="00100783" w:rsidP="00AC40E1">
            <w:pPr>
              <w:rPr>
                <w:sz w:val="22"/>
                <w:szCs w:val="22"/>
              </w:rPr>
            </w:pPr>
            <w:r w:rsidRPr="00A225DD">
              <w:rPr>
                <w:sz w:val="22"/>
                <w:szCs w:val="22"/>
              </w:rPr>
              <w:t>MS0042030</w:t>
            </w:r>
          </w:p>
        </w:tc>
        <w:tc>
          <w:tcPr>
            <w:tcW w:w="2187" w:type="dxa"/>
            <w:tcBorders>
              <w:top w:val="single" w:sz="4" w:space="0" w:color="auto"/>
              <w:left w:val="single" w:sz="4" w:space="0" w:color="auto"/>
              <w:bottom w:val="single" w:sz="4" w:space="0" w:color="auto"/>
              <w:right w:val="single" w:sz="4" w:space="0" w:color="auto"/>
            </w:tcBorders>
            <w:vAlign w:val="center"/>
          </w:tcPr>
          <w:p w14:paraId="0D175676" w14:textId="77777777" w:rsidR="00100783" w:rsidRPr="00A225DD" w:rsidRDefault="00100783" w:rsidP="00AC40E1">
            <w:pPr>
              <w:rPr>
                <w:sz w:val="22"/>
                <w:szCs w:val="22"/>
              </w:rPr>
            </w:pPr>
            <w:r w:rsidRPr="00A225DD">
              <w:rPr>
                <w:sz w:val="22"/>
                <w:szCs w:val="22"/>
              </w:rPr>
              <w:t xml:space="preserve">WWTP Rehab </w:t>
            </w:r>
          </w:p>
          <w:p w14:paraId="535CAD3B" w14:textId="77777777" w:rsidR="00100783" w:rsidRPr="00A225DD" w:rsidRDefault="00100783" w:rsidP="00AC40E1">
            <w:pPr>
              <w:rPr>
                <w:strike/>
                <w:sz w:val="22"/>
                <w:szCs w:val="22"/>
              </w:rPr>
            </w:pPr>
            <w:r w:rsidRPr="00A225DD">
              <w:rPr>
                <w:sz w:val="22"/>
                <w:szCs w:val="22"/>
              </w:rPr>
              <w:t>(Phase 2)</w:t>
            </w:r>
          </w:p>
        </w:tc>
        <w:tc>
          <w:tcPr>
            <w:tcW w:w="982" w:type="dxa"/>
            <w:tcBorders>
              <w:top w:val="single" w:sz="4" w:space="0" w:color="auto"/>
              <w:left w:val="single" w:sz="4" w:space="0" w:color="auto"/>
              <w:bottom w:val="single" w:sz="4" w:space="0" w:color="auto"/>
              <w:right w:val="single" w:sz="4" w:space="0" w:color="auto"/>
            </w:tcBorders>
            <w:vAlign w:val="center"/>
          </w:tcPr>
          <w:p w14:paraId="256E8B66" w14:textId="77777777" w:rsidR="00100783" w:rsidRPr="00A225DD" w:rsidRDefault="00100783" w:rsidP="00AC40E1">
            <w:pPr>
              <w:jc w:val="center"/>
              <w:rPr>
                <w:strike/>
                <w:sz w:val="22"/>
                <w:szCs w:val="22"/>
              </w:rPr>
            </w:pPr>
            <w:r w:rsidRPr="00A225DD">
              <w:rPr>
                <w:sz w:val="22"/>
                <w:szCs w:val="22"/>
              </w:rPr>
              <w:t>4</w:t>
            </w:r>
          </w:p>
        </w:tc>
        <w:tc>
          <w:tcPr>
            <w:tcW w:w="1391" w:type="dxa"/>
            <w:tcBorders>
              <w:top w:val="single" w:sz="4" w:space="0" w:color="auto"/>
              <w:left w:val="single" w:sz="4" w:space="0" w:color="auto"/>
              <w:bottom w:val="single" w:sz="4" w:space="0" w:color="auto"/>
              <w:right w:val="single" w:sz="4" w:space="0" w:color="auto"/>
            </w:tcBorders>
            <w:vAlign w:val="center"/>
          </w:tcPr>
          <w:p w14:paraId="1CE68F2A" w14:textId="77777777" w:rsidR="00100783" w:rsidRPr="00A225DD" w:rsidRDefault="00100783" w:rsidP="00AC40E1">
            <w:pPr>
              <w:jc w:val="center"/>
              <w:rPr>
                <w:sz w:val="22"/>
                <w:szCs w:val="22"/>
              </w:rPr>
            </w:pPr>
            <w:r w:rsidRPr="00A225DD">
              <w:rPr>
                <w:sz w:val="22"/>
                <w:szCs w:val="22"/>
              </w:rPr>
              <w:t>8,875</w:t>
            </w:r>
          </w:p>
        </w:tc>
        <w:tc>
          <w:tcPr>
            <w:tcW w:w="1241" w:type="dxa"/>
            <w:tcBorders>
              <w:top w:val="single" w:sz="4" w:space="0" w:color="auto"/>
              <w:left w:val="single" w:sz="4" w:space="0" w:color="auto"/>
              <w:bottom w:val="single" w:sz="4" w:space="0" w:color="auto"/>
              <w:right w:val="single" w:sz="4" w:space="0" w:color="auto"/>
            </w:tcBorders>
            <w:vAlign w:val="center"/>
          </w:tcPr>
          <w:p w14:paraId="540F0032" w14:textId="77777777" w:rsidR="00100783" w:rsidRPr="00A225DD" w:rsidRDefault="00100783" w:rsidP="00AC40E1">
            <w:pPr>
              <w:jc w:val="center"/>
              <w:rPr>
                <w:strike/>
                <w:sz w:val="22"/>
                <w:szCs w:val="22"/>
              </w:rPr>
            </w:pPr>
            <w:r w:rsidRPr="00A225DD">
              <w:rPr>
                <w:sz w:val="22"/>
                <w:szCs w:val="22"/>
              </w:rPr>
              <w:t>$50,199</w:t>
            </w:r>
          </w:p>
        </w:tc>
        <w:tc>
          <w:tcPr>
            <w:tcW w:w="967" w:type="dxa"/>
            <w:tcBorders>
              <w:top w:val="single" w:sz="4" w:space="0" w:color="auto"/>
              <w:left w:val="single" w:sz="4" w:space="0" w:color="auto"/>
              <w:bottom w:val="single" w:sz="4" w:space="0" w:color="auto"/>
              <w:right w:val="single" w:sz="4" w:space="0" w:color="auto"/>
            </w:tcBorders>
            <w:vAlign w:val="center"/>
          </w:tcPr>
          <w:p w14:paraId="5E875202" w14:textId="77777777" w:rsidR="00100783" w:rsidRPr="00A225DD" w:rsidRDefault="00100783" w:rsidP="00AC40E1">
            <w:pPr>
              <w:jc w:val="center"/>
              <w:rPr>
                <w:strike/>
                <w:sz w:val="22"/>
                <w:szCs w:val="22"/>
              </w:rPr>
            </w:pPr>
            <w:r w:rsidRPr="00A225DD">
              <w:rPr>
                <w:sz w:val="22"/>
                <w:szCs w:val="22"/>
              </w:rPr>
              <w:t>1</w:t>
            </w:r>
          </w:p>
        </w:tc>
        <w:tc>
          <w:tcPr>
            <w:tcW w:w="1762" w:type="dxa"/>
            <w:tcBorders>
              <w:top w:val="single" w:sz="4" w:space="0" w:color="auto"/>
              <w:left w:val="single" w:sz="4" w:space="0" w:color="auto"/>
              <w:bottom w:val="single" w:sz="4" w:space="0" w:color="auto"/>
              <w:right w:val="single" w:sz="4" w:space="0" w:color="auto"/>
            </w:tcBorders>
            <w:vAlign w:val="center"/>
          </w:tcPr>
          <w:p w14:paraId="0861FA63" w14:textId="77777777" w:rsidR="00100783" w:rsidRPr="00A225DD" w:rsidRDefault="00100783" w:rsidP="00AC40E1">
            <w:pPr>
              <w:jc w:val="center"/>
              <w:rPr>
                <w:strike/>
                <w:sz w:val="22"/>
                <w:szCs w:val="22"/>
              </w:rPr>
            </w:pPr>
            <w:r w:rsidRPr="00A225DD">
              <w:rPr>
                <w:sz w:val="22"/>
                <w:szCs w:val="22"/>
              </w:rPr>
              <w:t>$5.1M</w:t>
            </w:r>
          </w:p>
        </w:tc>
        <w:tc>
          <w:tcPr>
            <w:tcW w:w="1744" w:type="dxa"/>
            <w:tcBorders>
              <w:top w:val="single" w:sz="4" w:space="0" w:color="auto"/>
              <w:left w:val="single" w:sz="4" w:space="0" w:color="auto"/>
              <w:bottom w:val="single" w:sz="4" w:space="0" w:color="auto"/>
              <w:right w:val="single" w:sz="4" w:space="0" w:color="auto"/>
            </w:tcBorders>
            <w:vAlign w:val="center"/>
          </w:tcPr>
          <w:p w14:paraId="31CF4B68" w14:textId="77777777" w:rsidR="00100783" w:rsidRPr="00A225DD" w:rsidRDefault="00100783" w:rsidP="00AC40E1">
            <w:pPr>
              <w:jc w:val="center"/>
              <w:rPr>
                <w:strike/>
                <w:sz w:val="22"/>
                <w:szCs w:val="22"/>
              </w:rPr>
            </w:pPr>
            <w:r w:rsidRPr="00A225DD">
              <w:rPr>
                <w:sz w:val="22"/>
                <w:szCs w:val="22"/>
              </w:rPr>
              <w:t>$4.0M</w:t>
            </w:r>
            <w:r>
              <w:rPr>
                <w:sz w:val="22"/>
                <w:szCs w:val="22"/>
              </w:rPr>
              <w:t>*</w:t>
            </w:r>
          </w:p>
        </w:tc>
        <w:tc>
          <w:tcPr>
            <w:tcW w:w="1675" w:type="dxa"/>
            <w:tcBorders>
              <w:top w:val="single" w:sz="4" w:space="0" w:color="auto"/>
              <w:left w:val="single" w:sz="4" w:space="0" w:color="auto"/>
              <w:bottom w:val="single" w:sz="4" w:space="0" w:color="auto"/>
              <w:right w:val="single" w:sz="4" w:space="0" w:color="auto"/>
            </w:tcBorders>
            <w:vAlign w:val="center"/>
          </w:tcPr>
          <w:p w14:paraId="788CAB65" w14:textId="77777777" w:rsidR="00100783" w:rsidRPr="00A225DD" w:rsidRDefault="00100783" w:rsidP="00AC40E1">
            <w:pPr>
              <w:jc w:val="center"/>
              <w:rPr>
                <w:sz w:val="22"/>
                <w:szCs w:val="22"/>
              </w:rPr>
            </w:pPr>
            <w:r w:rsidRPr="00A225DD">
              <w:rPr>
                <w:sz w:val="22"/>
                <w:szCs w:val="22"/>
              </w:rPr>
              <w:t>113.9</w:t>
            </w:r>
          </w:p>
        </w:tc>
      </w:tr>
      <w:tr w:rsidR="00100783" w:rsidRPr="00A225DD" w14:paraId="1B015ACC" w14:textId="77777777" w:rsidTr="00AC40E1">
        <w:trPr>
          <w:gridAfter w:val="1"/>
          <w:wAfter w:w="1615" w:type="dxa"/>
          <w:cantSplit/>
          <w:trHeight w:val="377"/>
        </w:trPr>
        <w:tc>
          <w:tcPr>
            <w:tcW w:w="2361" w:type="dxa"/>
            <w:tcBorders>
              <w:top w:val="single" w:sz="4" w:space="0" w:color="auto"/>
              <w:left w:val="single" w:sz="4" w:space="0" w:color="auto"/>
              <w:bottom w:val="single" w:sz="4" w:space="0" w:color="auto"/>
              <w:right w:val="single" w:sz="4" w:space="0" w:color="auto"/>
            </w:tcBorders>
            <w:vAlign w:val="center"/>
          </w:tcPr>
          <w:p w14:paraId="3702417E" w14:textId="77777777" w:rsidR="00100783" w:rsidRPr="00A225DD" w:rsidRDefault="00100783" w:rsidP="00AC40E1">
            <w:pPr>
              <w:rPr>
                <w:sz w:val="22"/>
                <w:szCs w:val="22"/>
              </w:rPr>
            </w:pPr>
            <w:r w:rsidRPr="00A225DD">
              <w:rPr>
                <w:sz w:val="22"/>
                <w:szCs w:val="22"/>
              </w:rPr>
              <w:t>Hattiesburg, City of/</w:t>
            </w:r>
          </w:p>
          <w:p w14:paraId="6C9743DB" w14:textId="77777777" w:rsidR="00100783" w:rsidRPr="00A225DD" w:rsidRDefault="00100783" w:rsidP="00AC40E1">
            <w:pPr>
              <w:rPr>
                <w:sz w:val="22"/>
                <w:szCs w:val="22"/>
              </w:rPr>
            </w:pPr>
            <w:r w:rsidRPr="00A225DD">
              <w:rPr>
                <w:sz w:val="22"/>
                <w:szCs w:val="22"/>
              </w:rPr>
              <w:t>MS0020826, MS0020303</w:t>
            </w:r>
          </w:p>
        </w:tc>
        <w:tc>
          <w:tcPr>
            <w:tcW w:w="2187" w:type="dxa"/>
            <w:tcBorders>
              <w:top w:val="single" w:sz="4" w:space="0" w:color="auto"/>
              <w:left w:val="single" w:sz="4" w:space="0" w:color="auto"/>
              <w:bottom w:val="single" w:sz="4" w:space="0" w:color="auto"/>
              <w:right w:val="single" w:sz="4" w:space="0" w:color="auto"/>
            </w:tcBorders>
            <w:vAlign w:val="center"/>
          </w:tcPr>
          <w:p w14:paraId="02131489" w14:textId="77777777" w:rsidR="00100783" w:rsidRPr="00A225DD" w:rsidRDefault="00100783" w:rsidP="00AC40E1">
            <w:pPr>
              <w:rPr>
                <w:sz w:val="22"/>
                <w:szCs w:val="22"/>
              </w:rPr>
            </w:pPr>
            <w:r w:rsidRPr="00A225DD">
              <w:rPr>
                <w:sz w:val="22"/>
                <w:szCs w:val="22"/>
              </w:rPr>
              <w:t>North Main Street Sewer Rehab Phase 2</w:t>
            </w:r>
          </w:p>
        </w:tc>
        <w:tc>
          <w:tcPr>
            <w:tcW w:w="982" w:type="dxa"/>
            <w:tcBorders>
              <w:top w:val="single" w:sz="4" w:space="0" w:color="auto"/>
              <w:left w:val="single" w:sz="4" w:space="0" w:color="auto"/>
              <w:bottom w:val="single" w:sz="4" w:space="0" w:color="auto"/>
              <w:right w:val="single" w:sz="4" w:space="0" w:color="auto"/>
            </w:tcBorders>
            <w:vAlign w:val="center"/>
          </w:tcPr>
          <w:p w14:paraId="31077581" w14:textId="77777777" w:rsidR="00100783" w:rsidRPr="00A225DD" w:rsidRDefault="00100783" w:rsidP="00AC40E1">
            <w:pPr>
              <w:jc w:val="center"/>
              <w:rPr>
                <w:sz w:val="22"/>
                <w:szCs w:val="22"/>
              </w:rPr>
            </w:pPr>
            <w:r w:rsidRPr="00A225DD">
              <w:rPr>
                <w:sz w:val="22"/>
                <w:szCs w:val="22"/>
              </w:rPr>
              <w:t>7</w:t>
            </w:r>
          </w:p>
        </w:tc>
        <w:tc>
          <w:tcPr>
            <w:tcW w:w="1391" w:type="dxa"/>
            <w:tcBorders>
              <w:top w:val="single" w:sz="4" w:space="0" w:color="auto"/>
              <w:left w:val="single" w:sz="4" w:space="0" w:color="auto"/>
              <w:bottom w:val="single" w:sz="4" w:space="0" w:color="auto"/>
              <w:right w:val="single" w:sz="4" w:space="0" w:color="auto"/>
            </w:tcBorders>
            <w:vAlign w:val="center"/>
          </w:tcPr>
          <w:p w14:paraId="0633B661" w14:textId="77777777" w:rsidR="00100783" w:rsidRPr="00A225DD" w:rsidRDefault="00100783" w:rsidP="00AC40E1">
            <w:pPr>
              <w:jc w:val="center"/>
              <w:rPr>
                <w:sz w:val="22"/>
                <w:szCs w:val="22"/>
              </w:rPr>
            </w:pPr>
            <w:r w:rsidRPr="00A225DD">
              <w:rPr>
                <w:sz w:val="22"/>
                <w:szCs w:val="22"/>
              </w:rPr>
              <w:t>47,360</w:t>
            </w:r>
          </w:p>
        </w:tc>
        <w:tc>
          <w:tcPr>
            <w:tcW w:w="1241" w:type="dxa"/>
            <w:tcBorders>
              <w:top w:val="single" w:sz="4" w:space="0" w:color="auto"/>
              <w:left w:val="single" w:sz="4" w:space="0" w:color="auto"/>
              <w:bottom w:val="single" w:sz="4" w:space="0" w:color="auto"/>
              <w:right w:val="single" w:sz="4" w:space="0" w:color="auto"/>
            </w:tcBorders>
            <w:vAlign w:val="center"/>
          </w:tcPr>
          <w:p w14:paraId="08E8498F" w14:textId="77777777" w:rsidR="00100783" w:rsidRPr="00A225DD" w:rsidRDefault="00100783" w:rsidP="00AC40E1">
            <w:pPr>
              <w:jc w:val="center"/>
              <w:rPr>
                <w:sz w:val="22"/>
                <w:szCs w:val="22"/>
              </w:rPr>
            </w:pPr>
            <w:r w:rsidRPr="00A225DD">
              <w:rPr>
                <w:sz w:val="22"/>
                <w:szCs w:val="22"/>
              </w:rPr>
              <w:t>$45,235</w:t>
            </w:r>
          </w:p>
        </w:tc>
        <w:tc>
          <w:tcPr>
            <w:tcW w:w="967" w:type="dxa"/>
            <w:tcBorders>
              <w:top w:val="single" w:sz="4" w:space="0" w:color="auto"/>
              <w:left w:val="single" w:sz="4" w:space="0" w:color="auto"/>
              <w:bottom w:val="single" w:sz="4" w:space="0" w:color="auto"/>
              <w:right w:val="single" w:sz="4" w:space="0" w:color="auto"/>
            </w:tcBorders>
            <w:vAlign w:val="center"/>
          </w:tcPr>
          <w:p w14:paraId="525AADC4" w14:textId="77777777" w:rsidR="00100783" w:rsidRPr="00A225DD" w:rsidRDefault="00100783" w:rsidP="00AC40E1">
            <w:pPr>
              <w:jc w:val="center"/>
              <w:rPr>
                <w:sz w:val="22"/>
                <w:szCs w:val="22"/>
              </w:rPr>
            </w:pPr>
            <w:r w:rsidRPr="00A225DD">
              <w:rPr>
                <w:sz w:val="22"/>
                <w:szCs w:val="22"/>
              </w:rPr>
              <w:t>4</w:t>
            </w:r>
          </w:p>
        </w:tc>
        <w:tc>
          <w:tcPr>
            <w:tcW w:w="1762" w:type="dxa"/>
            <w:tcBorders>
              <w:top w:val="single" w:sz="4" w:space="0" w:color="auto"/>
              <w:left w:val="single" w:sz="4" w:space="0" w:color="auto"/>
              <w:bottom w:val="single" w:sz="4" w:space="0" w:color="auto"/>
              <w:right w:val="single" w:sz="4" w:space="0" w:color="auto"/>
            </w:tcBorders>
            <w:vAlign w:val="center"/>
          </w:tcPr>
          <w:p w14:paraId="7BC92898" w14:textId="77777777" w:rsidR="00100783" w:rsidRPr="00A225DD" w:rsidRDefault="00100783" w:rsidP="00AC40E1">
            <w:pPr>
              <w:jc w:val="center"/>
              <w:rPr>
                <w:sz w:val="22"/>
                <w:szCs w:val="22"/>
              </w:rPr>
            </w:pPr>
            <w:r w:rsidRPr="00A225DD">
              <w:rPr>
                <w:sz w:val="22"/>
                <w:szCs w:val="22"/>
              </w:rPr>
              <w:t>$1.3M</w:t>
            </w:r>
          </w:p>
        </w:tc>
        <w:tc>
          <w:tcPr>
            <w:tcW w:w="1744" w:type="dxa"/>
            <w:tcBorders>
              <w:top w:val="single" w:sz="4" w:space="0" w:color="auto"/>
              <w:left w:val="single" w:sz="4" w:space="0" w:color="auto"/>
              <w:bottom w:val="single" w:sz="4" w:space="0" w:color="auto"/>
              <w:right w:val="single" w:sz="4" w:space="0" w:color="auto"/>
            </w:tcBorders>
            <w:vAlign w:val="center"/>
          </w:tcPr>
          <w:p w14:paraId="6F273ABD" w14:textId="77777777" w:rsidR="00100783" w:rsidRPr="00A225DD" w:rsidRDefault="00100783" w:rsidP="00AC40E1">
            <w:pPr>
              <w:jc w:val="center"/>
              <w:rPr>
                <w:sz w:val="22"/>
                <w:szCs w:val="22"/>
              </w:rPr>
            </w:pPr>
            <w:r w:rsidRPr="00A225DD">
              <w:rPr>
                <w:sz w:val="22"/>
                <w:szCs w:val="22"/>
              </w:rPr>
              <w:t>$1.04M*</w:t>
            </w:r>
          </w:p>
        </w:tc>
        <w:tc>
          <w:tcPr>
            <w:tcW w:w="1675" w:type="dxa"/>
            <w:tcBorders>
              <w:top w:val="single" w:sz="4" w:space="0" w:color="auto"/>
              <w:left w:val="single" w:sz="4" w:space="0" w:color="auto"/>
              <w:bottom w:val="single" w:sz="4" w:space="0" w:color="auto"/>
              <w:right w:val="single" w:sz="4" w:space="0" w:color="auto"/>
            </w:tcBorders>
            <w:vAlign w:val="center"/>
          </w:tcPr>
          <w:p w14:paraId="4F0557AD" w14:textId="77777777" w:rsidR="00100783" w:rsidRPr="00A225DD" w:rsidRDefault="00100783" w:rsidP="00AC40E1">
            <w:pPr>
              <w:jc w:val="center"/>
              <w:rPr>
                <w:sz w:val="22"/>
                <w:szCs w:val="22"/>
              </w:rPr>
            </w:pPr>
            <w:r w:rsidRPr="00A225DD">
              <w:rPr>
                <w:sz w:val="22"/>
                <w:szCs w:val="22"/>
              </w:rPr>
              <w:t>115.2</w:t>
            </w:r>
          </w:p>
        </w:tc>
      </w:tr>
      <w:tr w:rsidR="00100783" w:rsidRPr="00A225DD" w14:paraId="1E339FF9" w14:textId="77777777" w:rsidTr="00AC40E1">
        <w:trPr>
          <w:gridAfter w:val="1"/>
          <w:wAfter w:w="1615" w:type="dxa"/>
          <w:cantSplit/>
          <w:trHeight w:val="377"/>
        </w:trPr>
        <w:tc>
          <w:tcPr>
            <w:tcW w:w="2361" w:type="dxa"/>
            <w:tcBorders>
              <w:top w:val="single" w:sz="4" w:space="0" w:color="auto"/>
              <w:left w:val="single" w:sz="4" w:space="0" w:color="auto"/>
              <w:bottom w:val="single" w:sz="4" w:space="0" w:color="auto"/>
              <w:right w:val="single" w:sz="4" w:space="0" w:color="auto"/>
            </w:tcBorders>
            <w:vAlign w:val="center"/>
          </w:tcPr>
          <w:p w14:paraId="1E04FA82" w14:textId="77777777" w:rsidR="00100783" w:rsidRPr="00A225DD" w:rsidRDefault="00100783" w:rsidP="00AC40E1">
            <w:pPr>
              <w:rPr>
                <w:sz w:val="22"/>
                <w:szCs w:val="22"/>
              </w:rPr>
            </w:pPr>
            <w:r w:rsidRPr="00A225DD">
              <w:rPr>
                <w:sz w:val="22"/>
                <w:szCs w:val="22"/>
              </w:rPr>
              <w:t>Nettleton, City of/</w:t>
            </w:r>
          </w:p>
          <w:p w14:paraId="400B221F" w14:textId="77777777" w:rsidR="00100783" w:rsidRPr="00A225DD" w:rsidRDefault="00100783" w:rsidP="00AC40E1">
            <w:pPr>
              <w:rPr>
                <w:sz w:val="22"/>
                <w:szCs w:val="22"/>
              </w:rPr>
            </w:pPr>
            <w:r w:rsidRPr="00A225DD">
              <w:rPr>
                <w:sz w:val="22"/>
                <w:szCs w:val="22"/>
              </w:rPr>
              <w:t>MS0047660</w:t>
            </w:r>
          </w:p>
        </w:tc>
        <w:tc>
          <w:tcPr>
            <w:tcW w:w="2187" w:type="dxa"/>
            <w:tcBorders>
              <w:top w:val="single" w:sz="4" w:space="0" w:color="auto"/>
              <w:left w:val="single" w:sz="4" w:space="0" w:color="auto"/>
              <w:bottom w:val="single" w:sz="4" w:space="0" w:color="auto"/>
              <w:right w:val="single" w:sz="4" w:space="0" w:color="auto"/>
            </w:tcBorders>
            <w:vAlign w:val="center"/>
          </w:tcPr>
          <w:p w14:paraId="0628D163" w14:textId="77777777" w:rsidR="00100783" w:rsidRPr="00A225DD" w:rsidRDefault="00100783" w:rsidP="00AC40E1">
            <w:pPr>
              <w:rPr>
                <w:sz w:val="22"/>
                <w:szCs w:val="22"/>
              </w:rPr>
            </w:pPr>
            <w:r w:rsidRPr="00A225DD">
              <w:rPr>
                <w:sz w:val="22"/>
                <w:szCs w:val="22"/>
              </w:rPr>
              <w:t>PS and Gravity Sewer Rehab</w:t>
            </w:r>
          </w:p>
        </w:tc>
        <w:tc>
          <w:tcPr>
            <w:tcW w:w="982" w:type="dxa"/>
            <w:tcBorders>
              <w:top w:val="single" w:sz="4" w:space="0" w:color="auto"/>
              <w:left w:val="single" w:sz="4" w:space="0" w:color="auto"/>
              <w:bottom w:val="single" w:sz="4" w:space="0" w:color="auto"/>
              <w:right w:val="single" w:sz="4" w:space="0" w:color="auto"/>
            </w:tcBorders>
            <w:vAlign w:val="center"/>
          </w:tcPr>
          <w:p w14:paraId="66F57970" w14:textId="77777777" w:rsidR="00100783" w:rsidRPr="00A225DD" w:rsidRDefault="00100783" w:rsidP="00AC40E1">
            <w:pPr>
              <w:jc w:val="center"/>
              <w:rPr>
                <w:sz w:val="22"/>
                <w:szCs w:val="22"/>
              </w:rPr>
            </w:pPr>
            <w:r w:rsidRPr="00A225DD">
              <w:rPr>
                <w:sz w:val="22"/>
                <w:szCs w:val="22"/>
              </w:rPr>
              <w:t>8</w:t>
            </w:r>
          </w:p>
        </w:tc>
        <w:tc>
          <w:tcPr>
            <w:tcW w:w="1391" w:type="dxa"/>
            <w:tcBorders>
              <w:top w:val="single" w:sz="4" w:space="0" w:color="auto"/>
              <w:left w:val="single" w:sz="4" w:space="0" w:color="auto"/>
              <w:bottom w:val="single" w:sz="4" w:space="0" w:color="auto"/>
              <w:right w:val="single" w:sz="4" w:space="0" w:color="auto"/>
            </w:tcBorders>
            <w:vAlign w:val="center"/>
          </w:tcPr>
          <w:p w14:paraId="7240998C" w14:textId="77777777" w:rsidR="00100783" w:rsidRPr="00A225DD" w:rsidRDefault="00100783" w:rsidP="00AC40E1">
            <w:pPr>
              <w:jc w:val="center"/>
              <w:rPr>
                <w:sz w:val="22"/>
                <w:szCs w:val="22"/>
              </w:rPr>
            </w:pPr>
            <w:r w:rsidRPr="00A225DD">
              <w:rPr>
                <w:sz w:val="22"/>
                <w:szCs w:val="22"/>
              </w:rPr>
              <w:t>1,919</w:t>
            </w:r>
          </w:p>
        </w:tc>
        <w:tc>
          <w:tcPr>
            <w:tcW w:w="1241" w:type="dxa"/>
            <w:tcBorders>
              <w:top w:val="single" w:sz="4" w:space="0" w:color="auto"/>
              <w:left w:val="single" w:sz="4" w:space="0" w:color="auto"/>
              <w:bottom w:val="single" w:sz="4" w:space="0" w:color="auto"/>
              <w:right w:val="single" w:sz="4" w:space="0" w:color="auto"/>
            </w:tcBorders>
            <w:vAlign w:val="center"/>
          </w:tcPr>
          <w:p w14:paraId="334F8439" w14:textId="77777777" w:rsidR="00100783" w:rsidRPr="00A225DD" w:rsidRDefault="00100783" w:rsidP="00AC40E1">
            <w:pPr>
              <w:jc w:val="center"/>
              <w:rPr>
                <w:sz w:val="22"/>
                <w:szCs w:val="22"/>
              </w:rPr>
            </w:pPr>
            <w:r w:rsidRPr="00A225DD">
              <w:rPr>
                <w:sz w:val="22"/>
                <w:szCs w:val="22"/>
              </w:rPr>
              <w:t>$49,430</w:t>
            </w:r>
          </w:p>
        </w:tc>
        <w:tc>
          <w:tcPr>
            <w:tcW w:w="967" w:type="dxa"/>
            <w:tcBorders>
              <w:top w:val="single" w:sz="4" w:space="0" w:color="auto"/>
              <w:left w:val="single" w:sz="4" w:space="0" w:color="auto"/>
              <w:bottom w:val="single" w:sz="4" w:space="0" w:color="auto"/>
              <w:right w:val="single" w:sz="4" w:space="0" w:color="auto"/>
            </w:tcBorders>
            <w:vAlign w:val="center"/>
          </w:tcPr>
          <w:p w14:paraId="0C905BFF" w14:textId="77777777" w:rsidR="00100783" w:rsidRPr="00A225DD" w:rsidRDefault="00100783" w:rsidP="00AC40E1">
            <w:pPr>
              <w:jc w:val="center"/>
              <w:rPr>
                <w:sz w:val="22"/>
                <w:szCs w:val="22"/>
              </w:rPr>
            </w:pPr>
            <w:r w:rsidRPr="00A225DD">
              <w:rPr>
                <w:sz w:val="22"/>
                <w:szCs w:val="22"/>
              </w:rPr>
              <w:t>3</w:t>
            </w:r>
          </w:p>
        </w:tc>
        <w:tc>
          <w:tcPr>
            <w:tcW w:w="1762" w:type="dxa"/>
            <w:tcBorders>
              <w:top w:val="single" w:sz="4" w:space="0" w:color="auto"/>
              <w:left w:val="single" w:sz="4" w:space="0" w:color="auto"/>
              <w:bottom w:val="single" w:sz="4" w:space="0" w:color="auto"/>
              <w:right w:val="single" w:sz="4" w:space="0" w:color="auto"/>
            </w:tcBorders>
            <w:vAlign w:val="center"/>
          </w:tcPr>
          <w:p w14:paraId="1925FE96" w14:textId="77777777" w:rsidR="00100783" w:rsidRPr="00A225DD" w:rsidRDefault="00100783" w:rsidP="00AC40E1">
            <w:pPr>
              <w:jc w:val="center"/>
              <w:rPr>
                <w:sz w:val="22"/>
                <w:szCs w:val="22"/>
              </w:rPr>
            </w:pPr>
            <w:r w:rsidRPr="00A225DD">
              <w:rPr>
                <w:sz w:val="22"/>
                <w:szCs w:val="22"/>
              </w:rPr>
              <w:t>$5.1M</w:t>
            </w:r>
          </w:p>
        </w:tc>
        <w:tc>
          <w:tcPr>
            <w:tcW w:w="1744" w:type="dxa"/>
            <w:tcBorders>
              <w:top w:val="single" w:sz="4" w:space="0" w:color="auto"/>
              <w:left w:val="single" w:sz="4" w:space="0" w:color="auto"/>
              <w:bottom w:val="single" w:sz="4" w:space="0" w:color="auto"/>
              <w:right w:val="single" w:sz="4" w:space="0" w:color="auto"/>
            </w:tcBorders>
            <w:vAlign w:val="center"/>
          </w:tcPr>
          <w:p w14:paraId="61A475C4" w14:textId="77777777" w:rsidR="00100783" w:rsidRPr="00A225DD" w:rsidRDefault="00100783" w:rsidP="00AC40E1">
            <w:pPr>
              <w:jc w:val="center"/>
              <w:rPr>
                <w:sz w:val="22"/>
                <w:szCs w:val="22"/>
              </w:rPr>
            </w:pPr>
            <w:r w:rsidRPr="00A225DD">
              <w:rPr>
                <w:sz w:val="22"/>
                <w:szCs w:val="22"/>
              </w:rPr>
              <w:t>$4.0M</w:t>
            </w:r>
          </w:p>
        </w:tc>
        <w:tc>
          <w:tcPr>
            <w:tcW w:w="1675" w:type="dxa"/>
            <w:tcBorders>
              <w:top w:val="single" w:sz="4" w:space="0" w:color="auto"/>
              <w:left w:val="single" w:sz="4" w:space="0" w:color="auto"/>
              <w:bottom w:val="single" w:sz="4" w:space="0" w:color="auto"/>
              <w:right w:val="single" w:sz="4" w:space="0" w:color="auto"/>
            </w:tcBorders>
            <w:vAlign w:val="center"/>
          </w:tcPr>
          <w:p w14:paraId="7D46BFA9" w14:textId="77777777" w:rsidR="00100783" w:rsidRPr="00A225DD" w:rsidRDefault="00100783" w:rsidP="00AC40E1">
            <w:pPr>
              <w:jc w:val="center"/>
              <w:rPr>
                <w:sz w:val="22"/>
                <w:szCs w:val="22"/>
              </w:rPr>
            </w:pPr>
            <w:r w:rsidRPr="00A225DD">
              <w:rPr>
                <w:sz w:val="22"/>
                <w:szCs w:val="22"/>
              </w:rPr>
              <w:t>120.3</w:t>
            </w:r>
          </w:p>
        </w:tc>
      </w:tr>
      <w:tr w:rsidR="00100783" w:rsidRPr="00A225DD" w14:paraId="73CB15A1" w14:textId="77777777" w:rsidTr="00AC40E1">
        <w:trPr>
          <w:cantSplit/>
          <w:trHeight w:val="377"/>
        </w:trPr>
        <w:tc>
          <w:tcPr>
            <w:tcW w:w="2361" w:type="dxa"/>
            <w:tcBorders>
              <w:top w:val="single" w:sz="4" w:space="0" w:color="auto"/>
              <w:left w:val="single" w:sz="4" w:space="0" w:color="auto"/>
              <w:bottom w:val="single" w:sz="4" w:space="0" w:color="auto"/>
              <w:right w:val="single" w:sz="4" w:space="0" w:color="auto"/>
            </w:tcBorders>
            <w:vAlign w:val="center"/>
          </w:tcPr>
          <w:p w14:paraId="3D8CC463" w14:textId="77777777" w:rsidR="00100783" w:rsidRPr="00A225DD" w:rsidRDefault="00100783" w:rsidP="00AC40E1">
            <w:pPr>
              <w:rPr>
                <w:sz w:val="22"/>
                <w:szCs w:val="22"/>
              </w:rPr>
            </w:pPr>
            <w:r w:rsidRPr="00A225DD">
              <w:rPr>
                <w:sz w:val="22"/>
                <w:szCs w:val="22"/>
              </w:rPr>
              <w:t>Greenville, City of/</w:t>
            </w:r>
          </w:p>
          <w:p w14:paraId="5C56D4E4" w14:textId="77777777" w:rsidR="00100783" w:rsidRPr="00A225DD" w:rsidRDefault="00100783" w:rsidP="00AC40E1">
            <w:pPr>
              <w:rPr>
                <w:strike/>
                <w:sz w:val="22"/>
                <w:szCs w:val="22"/>
              </w:rPr>
            </w:pPr>
            <w:r w:rsidRPr="00A225DD">
              <w:rPr>
                <w:sz w:val="22"/>
                <w:szCs w:val="22"/>
              </w:rPr>
              <w:t>MS0020194</w:t>
            </w:r>
          </w:p>
        </w:tc>
        <w:tc>
          <w:tcPr>
            <w:tcW w:w="2187" w:type="dxa"/>
            <w:tcBorders>
              <w:top w:val="single" w:sz="4" w:space="0" w:color="auto"/>
              <w:left w:val="single" w:sz="4" w:space="0" w:color="auto"/>
              <w:bottom w:val="single" w:sz="4" w:space="0" w:color="auto"/>
              <w:right w:val="single" w:sz="4" w:space="0" w:color="auto"/>
            </w:tcBorders>
            <w:vAlign w:val="center"/>
          </w:tcPr>
          <w:p w14:paraId="0A32213F" w14:textId="77777777" w:rsidR="00100783" w:rsidRPr="00A225DD" w:rsidRDefault="00100783" w:rsidP="00AC40E1">
            <w:pPr>
              <w:rPr>
                <w:strike/>
                <w:sz w:val="22"/>
                <w:szCs w:val="22"/>
              </w:rPr>
            </w:pPr>
            <w:r w:rsidRPr="00A225DD">
              <w:rPr>
                <w:sz w:val="22"/>
                <w:szCs w:val="22"/>
              </w:rPr>
              <w:t>Sewer system rehab</w:t>
            </w:r>
          </w:p>
        </w:tc>
        <w:tc>
          <w:tcPr>
            <w:tcW w:w="982" w:type="dxa"/>
            <w:tcBorders>
              <w:top w:val="single" w:sz="4" w:space="0" w:color="auto"/>
              <w:left w:val="single" w:sz="4" w:space="0" w:color="auto"/>
              <w:bottom w:val="single" w:sz="4" w:space="0" w:color="auto"/>
              <w:right w:val="single" w:sz="4" w:space="0" w:color="auto"/>
            </w:tcBorders>
            <w:vAlign w:val="center"/>
          </w:tcPr>
          <w:p w14:paraId="40322F60" w14:textId="77777777" w:rsidR="00100783" w:rsidRPr="00A225DD" w:rsidRDefault="00100783" w:rsidP="00AC40E1">
            <w:pPr>
              <w:jc w:val="center"/>
              <w:rPr>
                <w:strike/>
                <w:sz w:val="22"/>
                <w:szCs w:val="22"/>
              </w:rPr>
            </w:pPr>
            <w:r w:rsidRPr="00A225DD">
              <w:rPr>
                <w:sz w:val="22"/>
                <w:szCs w:val="22"/>
              </w:rPr>
              <w:t>8</w:t>
            </w:r>
          </w:p>
        </w:tc>
        <w:tc>
          <w:tcPr>
            <w:tcW w:w="1391" w:type="dxa"/>
            <w:tcBorders>
              <w:top w:val="single" w:sz="4" w:space="0" w:color="auto"/>
              <w:left w:val="single" w:sz="4" w:space="0" w:color="auto"/>
              <w:bottom w:val="single" w:sz="4" w:space="0" w:color="auto"/>
              <w:right w:val="single" w:sz="4" w:space="0" w:color="auto"/>
            </w:tcBorders>
            <w:vAlign w:val="center"/>
          </w:tcPr>
          <w:p w14:paraId="60504645" w14:textId="77777777" w:rsidR="00100783" w:rsidRPr="00A225DD" w:rsidRDefault="00100783" w:rsidP="00AC40E1">
            <w:pPr>
              <w:jc w:val="center"/>
              <w:rPr>
                <w:strike/>
                <w:sz w:val="22"/>
                <w:szCs w:val="22"/>
              </w:rPr>
            </w:pPr>
            <w:r w:rsidRPr="00A225DD">
              <w:rPr>
                <w:sz w:val="22"/>
                <w:szCs w:val="22"/>
              </w:rPr>
              <w:t>28,129</w:t>
            </w:r>
          </w:p>
        </w:tc>
        <w:tc>
          <w:tcPr>
            <w:tcW w:w="1241" w:type="dxa"/>
            <w:tcBorders>
              <w:top w:val="single" w:sz="4" w:space="0" w:color="auto"/>
              <w:left w:val="single" w:sz="4" w:space="0" w:color="auto"/>
              <w:bottom w:val="single" w:sz="4" w:space="0" w:color="auto"/>
              <w:right w:val="single" w:sz="4" w:space="0" w:color="auto"/>
            </w:tcBorders>
            <w:vAlign w:val="center"/>
          </w:tcPr>
          <w:p w14:paraId="02A4C174" w14:textId="77777777" w:rsidR="00100783" w:rsidRPr="00A225DD" w:rsidRDefault="00100783" w:rsidP="00AC40E1">
            <w:pPr>
              <w:jc w:val="center"/>
              <w:rPr>
                <w:strike/>
                <w:sz w:val="22"/>
                <w:szCs w:val="22"/>
              </w:rPr>
            </w:pPr>
            <w:r w:rsidRPr="00A225DD">
              <w:rPr>
                <w:sz w:val="22"/>
                <w:szCs w:val="22"/>
              </w:rPr>
              <w:t>$39,694</w:t>
            </w:r>
          </w:p>
        </w:tc>
        <w:tc>
          <w:tcPr>
            <w:tcW w:w="967" w:type="dxa"/>
            <w:tcBorders>
              <w:top w:val="single" w:sz="4" w:space="0" w:color="auto"/>
              <w:left w:val="single" w:sz="4" w:space="0" w:color="auto"/>
              <w:bottom w:val="single" w:sz="4" w:space="0" w:color="auto"/>
              <w:right w:val="single" w:sz="4" w:space="0" w:color="auto"/>
            </w:tcBorders>
            <w:vAlign w:val="center"/>
          </w:tcPr>
          <w:p w14:paraId="059E2056" w14:textId="77777777" w:rsidR="00100783" w:rsidRPr="00A225DD" w:rsidRDefault="00100783" w:rsidP="00AC40E1">
            <w:pPr>
              <w:jc w:val="center"/>
              <w:rPr>
                <w:sz w:val="22"/>
                <w:szCs w:val="22"/>
              </w:rPr>
            </w:pPr>
            <w:r w:rsidRPr="00A225DD">
              <w:rPr>
                <w:sz w:val="22"/>
                <w:szCs w:val="22"/>
              </w:rPr>
              <w:t>2</w:t>
            </w:r>
          </w:p>
        </w:tc>
        <w:tc>
          <w:tcPr>
            <w:tcW w:w="1762" w:type="dxa"/>
            <w:tcBorders>
              <w:top w:val="single" w:sz="4" w:space="0" w:color="auto"/>
              <w:left w:val="single" w:sz="4" w:space="0" w:color="auto"/>
              <w:bottom w:val="single" w:sz="4" w:space="0" w:color="auto"/>
              <w:right w:val="single" w:sz="4" w:space="0" w:color="auto"/>
            </w:tcBorders>
            <w:vAlign w:val="center"/>
          </w:tcPr>
          <w:p w14:paraId="1E4B48A1" w14:textId="77777777" w:rsidR="00100783" w:rsidRPr="00A225DD" w:rsidRDefault="00100783" w:rsidP="00AC40E1">
            <w:pPr>
              <w:jc w:val="center"/>
              <w:rPr>
                <w:strike/>
                <w:sz w:val="22"/>
                <w:szCs w:val="22"/>
              </w:rPr>
            </w:pPr>
            <w:r w:rsidRPr="00A225DD">
              <w:rPr>
                <w:sz w:val="22"/>
                <w:szCs w:val="22"/>
              </w:rPr>
              <w:t>$1.8M</w:t>
            </w:r>
          </w:p>
        </w:tc>
        <w:tc>
          <w:tcPr>
            <w:tcW w:w="1744" w:type="dxa"/>
            <w:tcBorders>
              <w:top w:val="single" w:sz="4" w:space="0" w:color="auto"/>
              <w:left w:val="single" w:sz="4" w:space="0" w:color="auto"/>
              <w:bottom w:val="single" w:sz="4" w:space="0" w:color="auto"/>
              <w:right w:val="single" w:sz="4" w:space="0" w:color="auto"/>
            </w:tcBorders>
            <w:vAlign w:val="center"/>
          </w:tcPr>
          <w:p w14:paraId="492E1A9A" w14:textId="77777777" w:rsidR="00100783" w:rsidRPr="00A225DD" w:rsidRDefault="00100783" w:rsidP="00AC40E1">
            <w:pPr>
              <w:jc w:val="center"/>
              <w:rPr>
                <w:strike/>
                <w:sz w:val="22"/>
                <w:szCs w:val="22"/>
              </w:rPr>
            </w:pPr>
            <w:r w:rsidRPr="00A225DD">
              <w:rPr>
                <w:sz w:val="22"/>
                <w:szCs w:val="22"/>
              </w:rPr>
              <w:t>$1.44M</w:t>
            </w:r>
          </w:p>
        </w:tc>
        <w:tc>
          <w:tcPr>
            <w:tcW w:w="1675" w:type="dxa"/>
            <w:tcBorders>
              <w:top w:val="single" w:sz="4" w:space="0" w:color="auto"/>
              <w:left w:val="single" w:sz="4" w:space="0" w:color="auto"/>
              <w:bottom w:val="single" w:sz="4" w:space="0" w:color="auto"/>
              <w:right w:val="single" w:sz="4" w:space="0" w:color="auto"/>
            </w:tcBorders>
            <w:vAlign w:val="center"/>
          </w:tcPr>
          <w:p w14:paraId="08BF538A" w14:textId="77777777" w:rsidR="00100783" w:rsidRPr="00A225DD" w:rsidRDefault="00100783" w:rsidP="00AC40E1">
            <w:pPr>
              <w:jc w:val="center"/>
              <w:rPr>
                <w:sz w:val="22"/>
                <w:szCs w:val="22"/>
              </w:rPr>
            </w:pPr>
            <w:r w:rsidRPr="00A225DD">
              <w:rPr>
                <w:sz w:val="22"/>
                <w:szCs w:val="22"/>
              </w:rPr>
              <w:t>122.1</w:t>
            </w:r>
          </w:p>
        </w:tc>
        <w:tc>
          <w:tcPr>
            <w:tcW w:w="1615" w:type="dxa"/>
            <w:vAlign w:val="center"/>
          </w:tcPr>
          <w:p w14:paraId="2EF478CD" w14:textId="77777777" w:rsidR="00100783" w:rsidRPr="00A225DD" w:rsidRDefault="00100783" w:rsidP="00AC40E1">
            <w:pPr>
              <w:spacing w:after="160" w:line="278" w:lineRule="auto"/>
            </w:pPr>
          </w:p>
        </w:tc>
      </w:tr>
      <w:tr w:rsidR="00100783" w:rsidRPr="00A225DD" w14:paraId="0DFC7040" w14:textId="77777777" w:rsidTr="00AC40E1">
        <w:trPr>
          <w:gridAfter w:val="1"/>
          <w:wAfter w:w="1615" w:type="dxa"/>
          <w:cantSplit/>
          <w:trHeight w:val="377"/>
        </w:trPr>
        <w:tc>
          <w:tcPr>
            <w:tcW w:w="2361" w:type="dxa"/>
            <w:tcBorders>
              <w:top w:val="single" w:sz="4" w:space="0" w:color="auto"/>
              <w:left w:val="single" w:sz="4" w:space="0" w:color="auto"/>
              <w:bottom w:val="single" w:sz="4" w:space="0" w:color="auto"/>
              <w:right w:val="single" w:sz="4" w:space="0" w:color="auto"/>
            </w:tcBorders>
            <w:vAlign w:val="center"/>
          </w:tcPr>
          <w:p w14:paraId="5109B46D" w14:textId="77777777" w:rsidR="00100783" w:rsidRPr="00A225DD" w:rsidRDefault="00100783" w:rsidP="00AC40E1">
            <w:pPr>
              <w:rPr>
                <w:sz w:val="22"/>
                <w:szCs w:val="22"/>
              </w:rPr>
            </w:pPr>
            <w:r w:rsidRPr="00A225DD">
              <w:rPr>
                <w:sz w:val="22"/>
                <w:szCs w:val="22"/>
              </w:rPr>
              <w:t>Hattiesburg, City of/</w:t>
            </w:r>
          </w:p>
          <w:p w14:paraId="7C5BAC03" w14:textId="77777777" w:rsidR="00100783" w:rsidRPr="00A225DD" w:rsidRDefault="00100783" w:rsidP="00AC40E1">
            <w:pPr>
              <w:rPr>
                <w:sz w:val="22"/>
                <w:szCs w:val="22"/>
              </w:rPr>
            </w:pPr>
            <w:r w:rsidRPr="00A225DD">
              <w:rPr>
                <w:sz w:val="22"/>
                <w:szCs w:val="22"/>
              </w:rPr>
              <w:t>MS0020826, MS0020303</w:t>
            </w:r>
          </w:p>
        </w:tc>
        <w:tc>
          <w:tcPr>
            <w:tcW w:w="2187" w:type="dxa"/>
            <w:tcBorders>
              <w:top w:val="single" w:sz="4" w:space="0" w:color="auto"/>
              <w:left w:val="single" w:sz="4" w:space="0" w:color="auto"/>
              <w:bottom w:val="single" w:sz="4" w:space="0" w:color="auto"/>
              <w:right w:val="single" w:sz="4" w:space="0" w:color="auto"/>
            </w:tcBorders>
            <w:vAlign w:val="center"/>
          </w:tcPr>
          <w:p w14:paraId="63E2D6F0" w14:textId="77777777" w:rsidR="00100783" w:rsidRPr="00A225DD" w:rsidRDefault="00100783" w:rsidP="00AC40E1">
            <w:pPr>
              <w:rPr>
                <w:sz w:val="22"/>
                <w:szCs w:val="22"/>
              </w:rPr>
            </w:pPr>
            <w:r w:rsidRPr="00A225DD">
              <w:rPr>
                <w:sz w:val="22"/>
                <w:szCs w:val="22"/>
              </w:rPr>
              <w:t>North Main Street Sewer Rehab Phase 4</w:t>
            </w:r>
          </w:p>
        </w:tc>
        <w:tc>
          <w:tcPr>
            <w:tcW w:w="982" w:type="dxa"/>
            <w:tcBorders>
              <w:top w:val="single" w:sz="4" w:space="0" w:color="auto"/>
              <w:left w:val="single" w:sz="4" w:space="0" w:color="auto"/>
              <w:bottom w:val="single" w:sz="4" w:space="0" w:color="auto"/>
              <w:right w:val="single" w:sz="4" w:space="0" w:color="auto"/>
            </w:tcBorders>
            <w:vAlign w:val="center"/>
          </w:tcPr>
          <w:p w14:paraId="105CAC1A" w14:textId="77777777" w:rsidR="00100783" w:rsidRPr="00A225DD" w:rsidRDefault="00100783" w:rsidP="00AC40E1">
            <w:pPr>
              <w:jc w:val="center"/>
              <w:rPr>
                <w:sz w:val="22"/>
                <w:szCs w:val="22"/>
              </w:rPr>
            </w:pPr>
            <w:r w:rsidRPr="00A225DD">
              <w:rPr>
                <w:sz w:val="22"/>
                <w:szCs w:val="22"/>
              </w:rPr>
              <w:t>8</w:t>
            </w:r>
          </w:p>
        </w:tc>
        <w:tc>
          <w:tcPr>
            <w:tcW w:w="1391" w:type="dxa"/>
            <w:tcBorders>
              <w:top w:val="single" w:sz="4" w:space="0" w:color="auto"/>
              <w:left w:val="single" w:sz="4" w:space="0" w:color="auto"/>
              <w:bottom w:val="single" w:sz="4" w:space="0" w:color="auto"/>
              <w:right w:val="single" w:sz="4" w:space="0" w:color="auto"/>
            </w:tcBorders>
            <w:vAlign w:val="center"/>
          </w:tcPr>
          <w:p w14:paraId="4E431F09" w14:textId="77777777" w:rsidR="00100783" w:rsidRPr="00A225DD" w:rsidRDefault="00100783" w:rsidP="00AC40E1">
            <w:pPr>
              <w:jc w:val="center"/>
              <w:rPr>
                <w:sz w:val="22"/>
                <w:szCs w:val="22"/>
              </w:rPr>
            </w:pPr>
            <w:r w:rsidRPr="00A225DD">
              <w:rPr>
                <w:sz w:val="22"/>
                <w:szCs w:val="22"/>
              </w:rPr>
              <w:t>47,360</w:t>
            </w:r>
          </w:p>
        </w:tc>
        <w:tc>
          <w:tcPr>
            <w:tcW w:w="1241" w:type="dxa"/>
            <w:tcBorders>
              <w:top w:val="single" w:sz="4" w:space="0" w:color="auto"/>
              <w:left w:val="single" w:sz="4" w:space="0" w:color="auto"/>
              <w:bottom w:val="single" w:sz="4" w:space="0" w:color="auto"/>
              <w:right w:val="single" w:sz="4" w:space="0" w:color="auto"/>
            </w:tcBorders>
            <w:vAlign w:val="center"/>
          </w:tcPr>
          <w:p w14:paraId="000A81F4" w14:textId="77777777" w:rsidR="00100783" w:rsidRPr="00A225DD" w:rsidRDefault="00100783" w:rsidP="00AC40E1">
            <w:pPr>
              <w:jc w:val="center"/>
              <w:rPr>
                <w:sz w:val="22"/>
                <w:szCs w:val="22"/>
              </w:rPr>
            </w:pPr>
            <w:r w:rsidRPr="00A225DD">
              <w:rPr>
                <w:sz w:val="22"/>
                <w:szCs w:val="22"/>
              </w:rPr>
              <w:t>$45,235</w:t>
            </w:r>
          </w:p>
        </w:tc>
        <w:tc>
          <w:tcPr>
            <w:tcW w:w="967" w:type="dxa"/>
            <w:tcBorders>
              <w:top w:val="single" w:sz="4" w:space="0" w:color="auto"/>
              <w:left w:val="single" w:sz="4" w:space="0" w:color="auto"/>
              <w:bottom w:val="single" w:sz="4" w:space="0" w:color="auto"/>
              <w:right w:val="single" w:sz="4" w:space="0" w:color="auto"/>
            </w:tcBorders>
            <w:vAlign w:val="center"/>
          </w:tcPr>
          <w:p w14:paraId="2E280D69" w14:textId="77777777" w:rsidR="00100783" w:rsidRPr="00A225DD" w:rsidRDefault="00100783" w:rsidP="00AC40E1">
            <w:pPr>
              <w:jc w:val="center"/>
              <w:rPr>
                <w:sz w:val="22"/>
                <w:szCs w:val="22"/>
              </w:rPr>
            </w:pPr>
            <w:r w:rsidRPr="00A225DD">
              <w:rPr>
                <w:sz w:val="22"/>
                <w:szCs w:val="22"/>
              </w:rPr>
              <w:t>2</w:t>
            </w:r>
          </w:p>
        </w:tc>
        <w:tc>
          <w:tcPr>
            <w:tcW w:w="1762" w:type="dxa"/>
            <w:tcBorders>
              <w:top w:val="single" w:sz="4" w:space="0" w:color="auto"/>
              <w:left w:val="single" w:sz="4" w:space="0" w:color="auto"/>
              <w:bottom w:val="single" w:sz="4" w:space="0" w:color="auto"/>
              <w:right w:val="single" w:sz="4" w:space="0" w:color="auto"/>
            </w:tcBorders>
            <w:vAlign w:val="center"/>
          </w:tcPr>
          <w:p w14:paraId="51974F95" w14:textId="77777777" w:rsidR="00100783" w:rsidRPr="00A225DD" w:rsidRDefault="00100783" w:rsidP="00AC40E1">
            <w:pPr>
              <w:jc w:val="center"/>
              <w:rPr>
                <w:sz w:val="22"/>
                <w:szCs w:val="22"/>
              </w:rPr>
            </w:pPr>
            <w:r w:rsidRPr="00A225DD">
              <w:rPr>
                <w:sz w:val="22"/>
                <w:szCs w:val="22"/>
              </w:rPr>
              <w:t>$1.0M</w:t>
            </w:r>
          </w:p>
        </w:tc>
        <w:tc>
          <w:tcPr>
            <w:tcW w:w="1744" w:type="dxa"/>
            <w:tcBorders>
              <w:top w:val="single" w:sz="4" w:space="0" w:color="auto"/>
              <w:left w:val="single" w:sz="4" w:space="0" w:color="auto"/>
              <w:bottom w:val="single" w:sz="4" w:space="0" w:color="auto"/>
              <w:right w:val="single" w:sz="4" w:space="0" w:color="auto"/>
            </w:tcBorders>
            <w:vAlign w:val="center"/>
          </w:tcPr>
          <w:p w14:paraId="34D4F7D2" w14:textId="77777777" w:rsidR="00100783" w:rsidRPr="00A225DD" w:rsidRDefault="00100783" w:rsidP="00AC40E1">
            <w:pPr>
              <w:jc w:val="center"/>
              <w:rPr>
                <w:sz w:val="22"/>
                <w:szCs w:val="22"/>
              </w:rPr>
            </w:pPr>
            <w:r w:rsidRPr="00A225DD">
              <w:rPr>
                <w:sz w:val="22"/>
                <w:szCs w:val="22"/>
              </w:rPr>
              <w:t>$0.8M*</w:t>
            </w:r>
          </w:p>
        </w:tc>
        <w:tc>
          <w:tcPr>
            <w:tcW w:w="1675" w:type="dxa"/>
            <w:tcBorders>
              <w:top w:val="single" w:sz="4" w:space="0" w:color="auto"/>
              <w:left w:val="single" w:sz="4" w:space="0" w:color="auto"/>
              <w:bottom w:val="single" w:sz="4" w:space="0" w:color="auto"/>
              <w:right w:val="single" w:sz="4" w:space="0" w:color="auto"/>
            </w:tcBorders>
            <w:vAlign w:val="center"/>
          </w:tcPr>
          <w:p w14:paraId="69341452" w14:textId="77777777" w:rsidR="00100783" w:rsidRPr="00A225DD" w:rsidRDefault="00100783" w:rsidP="00AC40E1">
            <w:pPr>
              <w:jc w:val="center"/>
              <w:rPr>
                <w:sz w:val="22"/>
                <w:szCs w:val="22"/>
              </w:rPr>
            </w:pPr>
            <w:r w:rsidRPr="00A225DD">
              <w:rPr>
                <w:sz w:val="22"/>
                <w:szCs w:val="22"/>
              </w:rPr>
              <w:t>123.1</w:t>
            </w:r>
          </w:p>
        </w:tc>
      </w:tr>
      <w:tr w:rsidR="00100783" w:rsidRPr="00A225DD" w14:paraId="5FF0AC79" w14:textId="77777777" w:rsidTr="00AC40E1">
        <w:trPr>
          <w:gridAfter w:val="1"/>
          <w:wAfter w:w="1615" w:type="dxa"/>
          <w:cantSplit/>
          <w:trHeight w:val="377"/>
        </w:trPr>
        <w:tc>
          <w:tcPr>
            <w:tcW w:w="2361" w:type="dxa"/>
            <w:tcBorders>
              <w:top w:val="single" w:sz="4" w:space="0" w:color="auto"/>
              <w:left w:val="single" w:sz="4" w:space="0" w:color="auto"/>
              <w:bottom w:val="single" w:sz="4" w:space="0" w:color="auto"/>
              <w:right w:val="single" w:sz="4" w:space="0" w:color="auto"/>
            </w:tcBorders>
            <w:vAlign w:val="center"/>
          </w:tcPr>
          <w:p w14:paraId="286AEE4A" w14:textId="77777777" w:rsidR="00100783" w:rsidRPr="00A225DD" w:rsidRDefault="00100783" w:rsidP="00AC40E1">
            <w:pPr>
              <w:rPr>
                <w:sz w:val="22"/>
                <w:szCs w:val="22"/>
              </w:rPr>
            </w:pPr>
            <w:r w:rsidRPr="00A225DD">
              <w:rPr>
                <w:sz w:val="22"/>
                <w:szCs w:val="22"/>
              </w:rPr>
              <w:t>Booneville, City of/</w:t>
            </w:r>
          </w:p>
          <w:p w14:paraId="294458B6" w14:textId="77777777" w:rsidR="00100783" w:rsidRPr="00A225DD" w:rsidRDefault="00100783" w:rsidP="00AC40E1">
            <w:pPr>
              <w:rPr>
                <w:sz w:val="22"/>
                <w:szCs w:val="22"/>
              </w:rPr>
            </w:pPr>
            <w:r w:rsidRPr="00A225DD">
              <w:rPr>
                <w:sz w:val="22"/>
                <w:szCs w:val="22"/>
              </w:rPr>
              <w:t>MS0042030</w:t>
            </w:r>
          </w:p>
        </w:tc>
        <w:tc>
          <w:tcPr>
            <w:tcW w:w="2187" w:type="dxa"/>
            <w:tcBorders>
              <w:top w:val="single" w:sz="4" w:space="0" w:color="auto"/>
              <w:left w:val="single" w:sz="4" w:space="0" w:color="auto"/>
              <w:bottom w:val="single" w:sz="4" w:space="0" w:color="auto"/>
              <w:right w:val="single" w:sz="4" w:space="0" w:color="auto"/>
            </w:tcBorders>
            <w:vAlign w:val="center"/>
          </w:tcPr>
          <w:p w14:paraId="3E0C1110" w14:textId="77777777" w:rsidR="00100783" w:rsidRPr="00A225DD" w:rsidRDefault="00100783" w:rsidP="00AC40E1">
            <w:pPr>
              <w:rPr>
                <w:sz w:val="22"/>
                <w:szCs w:val="22"/>
              </w:rPr>
            </w:pPr>
            <w:r w:rsidRPr="00A225DD">
              <w:rPr>
                <w:sz w:val="22"/>
                <w:szCs w:val="22"/>
              </w:rPr>
              <w:t>Wastewater Collection Rehab (Phase 1)</w:t>
            </w:r>
          </w:p>
        </w:tc>
        <w:tc>
          <w:tcPr>
            <w:tcW w:w="982" w:type="dxa"/>
            <w:tcBorders>
              <w:top w:val="single" w:sz="4" w:space="0" w:color="auto"/>
              <w:left w:val="single" w:sz="4" w:space="0" w:color="auto"/>
              <w:bottom w:val="single" w:sz="4" w:space="0" w:color="auto"/>
              <w:right w:val="single" w:sz="4" w:space="0" w:color="auto"/>
            </w:tcBorders>
            <w:vAlign w:val="center"/>
          </w:tcPr>
          <w:p w14:paraId="6FF76F92" w14:textId="77777777" w:rsidR="00100783" w:rsidRPr="00A225DD" w:rsidRDefault="00100783" w:rsidP="00AC40E1">
            <w:pPr>
              <w:jc w:val="center"/>
              <w:rPr>
                <w:sz w:val="22"/>
                <w:szCs w:val="22"/>
              </w:rPr>
            </w:pPr>
            <w:r w:rsidRPr="00A225DD">
              <w:rPr>
                <w:sz w:val="22"/>
                <w:szCs w:val="22"/>
              </w:rPr>
              <w:t>8</w:t>
            </w:r>
          </w:p>
        </w:tc>
        <w:tc>
          <w:tcPr>
            <w:tcW w:w="1391" w:type="dxa"/>
            <w:tcBorders>
              <w:top w:val="single" w:sz="4" w:space="0" w:color="auto"/>
              <w:left w:val="single" w:sz="4" w:space="0" w:color="auto"/>
              <w:bottom w:val="single" w:sz="4" w:space="0" w:color="auto"/>
              <w:right w:val="single" w:sz="4" w:space="0" w:color="auto"/>
            </w:tcBorders>
            <w:vAlign w:val="center"/>
          </w:tcPr>
          <w:p w14:paraId="02802F4D" w14:textId="77777777" w:rsidR="00100783" w:rsidRPr="00A225DD" w:rsidRDefault="00100783" w:rsidP="00AC40E1">
            <w:pPr>
              <w:jc w:val="center"/>
              <w:rPr>
                <w:sz w:val="22"/>
                <w:szCs w:val="22"/>
              </w:rPr>
            </w:pPr>
            <w:r w:rsidRPr="00A225DD">
              <w:rPr>
                <w:sz w:val="22"/>
                <w:szCs w:val="22"/>
              </w:rPr>
              <w:t>8,875</w:t>
            </w:r>
          </w:p>
        </w:tc>
        <w:tc>
          <w:tcPr>
            <w:tcW w:w="1241" w:type="dxa"/>
            <w:tcBorders>
              <w:top w:val="single" w:sz="4" w:space="0" w:color="auto"/>
              <w:left w:val="single" w:sz="4" w:space="0" w:color="auto"/>
              <w:bottom w:val="single" w:sz="4" w:space="0" w:color="auto"/>
              <w:right w:val="single" w:sz="4" w:space="0" w:color="auto"/>
            </w:tcBorders>
            <w:vAlign w:val="center"/>
          </w:tcPr>
          <w:p w14:paraId="0AA348CF" w14:textId="77777777" w:rsidR="00100783" w:rsidRPr="00A225DD" w:rsidRDefault="00100783" w:rsidP="00AC40E1">
            <w:pPr>
              <w:jc w:val="center"/>
              <w:rPr>
                <w:sz w:val="22"/>
                <w:szCs w:val="22"/>
              </w:rPr>
            </w:pPr>
            <w:r w:rsidRPr="00A225DD">
              <w:rPr>
                <w:sz w:val="22"/>
                <w:szCs w:val="22"/>
              </w:rPr>
              <w:t>$50,199</w:t>
            </w:r>
          </w:p>
        </w:tc>
        <w:tc>
          <w:tcPr>
            <w:tcW w:w="967" w:type="dxa"/>
            <w:tcBorders>
              <w:top w:val="single" w:sz="4" w:space="0" w:color="auto"/>
              <w:left w:val="single" w:sz="4" w:space="0" w:color="auto"/>
              <w:bottom w:val="single" w:sz="4" w:space="0" w:color="auto"/>
              <w:right w:val="single" w:sz="4" w:space="0" w:color="auto"/>
            </w:tcBorders>
            <w:vAlign w:val="center"/>
          </w:tcPr>
          <w:p w14:paraId="352CEAA5" w14:textId="77777777" w:rsidR="00100783" w:rsidRPr="00A225DD" w:rsidRDefault="00100783" w:rsidP="00AC40E1">
            <w:pPr>
              <w:jc w:val="center"/>
              <w:rPr>
                <w:sz w:val="22"/>
                <w:szCs w:val="22"/>
              </w:rPr>
            </w:pPr>
            <w:r w:rsidRPr="00A225DD">
              <w:rPr>
                <w:sz w:val="22"/>
                <w:szCs w:val="22"/>
              </w:rPr>
              <w:t>1</w:t>
            </w:r>
          </w:p>
        </w:tc>
        <w:tc>
          <w:tcPr>
            <w:tcW w:w="1762" w:type="dxa"/>
            <w:tcBorders>
              <w:top w:val="single" w:sz="4" w:space="0" w:color="auto"/>
              <w:left w:val="single" w:sz="4" w:space="0" w:color="auto"/>
              <w:bottom w:val="single" w:sz="4" w:space="0" w:color="auto"/>
              <w:right w:val="single" w:sz="4" w:space="0" w:color="auto"/>
            </w:tcBorders>
            <w:vAlign w:val="center"/>
          </w:tcPr>
          <w:p w14:paraId="17328451" w14:textId="77777777" w:rsidR="00100783" w:rsidRPr="00A225DD" w:rsidRDefault="00100783" w:rsidP="00AC40E1">
            <w:pPr>
              <w:jc w:val="center"/>
              <w:rPr>
                <w:sz w:val="22"/>
                <w:szCs w:val="22"/>
              </w:rPr>
            </w:pPr>
            <w:r w:rsidRPr="00A225DD">
              <w:rPr>
                <w:sz w:val="22"/>
                <w:szCs w:val="22"/>
              </w:rPr>
              <w:t>$5.1M</w:t>
            </w:r>
          </w:p>
        </w:tc>
        <w:tc>
          <w:tcPr>
            <w:tcW w:w="1744" w:type="dxa"/>
            <w:tcBorders>
              <w:top w:val="single" w:sz="4" w:space="0" w:color="auto"/>
              <w:left w:val="single" w:sz="4" w:space="0" w:color="auto"/>
              <w:bottom w:val="single" w:sz="4" w:space="0" w:color="auto"/>
              <w:right w:val="single" w:sz="4" w:space="0" w:color="auto"/>
            </w:tcBorders>
            <w:vAlign w:val="center"/>
          </w:tcPr>
          <w:p w14:paraId="080ACD7E" w14:textId="77777777" w:rsidR="00100783" w:rsidRPr="00A225DD" w:rsidRDefault="00100783" w:rsidP="00AC40E1">
            <w:pPr>
              <w:jc w:val="center"/>
              <w:rPr>
                <w:sz w:val="22"/>
                <w:szCs w:val="22"/>
              </w:rPr>
            </w:pPr>
            <w:r w:rsidRPr="00A225DD">
              <w:rPr>
                <w:sz w:val="22"/>
                <w:szCs w:val="22"/>
              </w:rPr>
              <w:t>$4.0M</w:t>
            </w:r>
            <w:r>
              <w:rPr>
                <w:sz w:val="22"/>
                <w:szCs w:val="22"/>
              </w:rPr>
              <w:t>*</w:t>
            </w:r>
          </w:p>
        </w:tc>
        <w:tc>
          <w:tcPr>
            <w:tcW w:w="1675" w:type="dxa"/>
            <w:tcBorders>
              <w:top w:val="single" w:sz="4" w:space="0" w:color="auto"/>
              <w:left w:val="single" w:sz="4" w:space="0" w:color="auto"/>
              <w:bottom w:val="single" w:sz="4" w:space="0" w:color="auto"/>
              <w:right w:val="single" w:sz="4" w:space="0" w:color="auto"/>
            </w:tcBorders>
            <w:vAlign w:val="center"/>
          </w:tcPr>
          <w:p w14:paraId="2179FD21" w14:textId="77777777" w:rsidR="00100783" w:rsidRPr="00A225DD" w:rsidRDefault="00100783" w:rsidP="00AC40E1">
            <w:pPr>
              <w:jc w:val="center"/>
              <w:rPr>
                <w:sz w:val="22"/>
                <w:szCs w:val="22"/>
              </w:rPr>
            </w:pPr>
            <w:r w:rsidRPr="00A225DD">
              <w:rPr>
                <w:sz w:val="22"/>
                <w:szCs w:val="22"/>
              </w:rPr>
              <w:t>128.2</w:t>
            </w:r>
          </w:p>
        </w:tc>
      </w:tr>
      <w:tr w:rsidR="00100783" w:rsidRPr="00A225DD" w14:paraId="02388D5C" w14:textId="77777777" w:rsidTr="00AC40E1">
        <w:trPr>
          <w:gridAfter w:val="1"/>
          <w:wAfter w:w="1615" w:type="dxa"/>
          <w:cantSplit/>
          <w:trHeight w:val="377"/>
        </w:trPr>
        <w:tc>
          <w:tcPr>
            <w:tcW w:w="2361" w:type="dxa"/>
            <w:tcBorders>
              <w:top w:val="single" w:sz="4" w:space="0" w:color="auto"/>
              <w:left w:val="single" w:sz="4" w:space="0" w:color="auto"/>
              <w:bottom w:val="single" w:sz="4" w:space="0" w:color="auto"/>
              <w:right w:val="single" w:sz="4" w:space="0" w:color="auto"/>
            </w:tcBorders>
            <w:vAlign w:val="center"/>
          </w:tcPr>
          <w:p w14:paraId="2F15791C" w14:textId="77777777" w:rsidR="00100783" w:rsidRPr="00A225DD" w:rsidRDefault="00100783" w:rsidP="00AC40E1">
            <w:pPr>
              <w:rPr>
                <w:sz w:val="22"/>
                <w:szCs w:val="22"/>
              </w:rPr>
            </w:pPr>
            <w:r w:rsidRPr="00A225DD">
              <w:rPr>
                <w:sz w:val="22"/>
                <w:szCs w:val="22"/>
              </w:rPr>
              <w:t>Columbia, Town of/</w:t>
            </w:r>
          </w:p>
          <w:p w14:paraId="65D3EC8E" w14:textId="77777777" w:rsidR="00100783" w:rsidRPr="00A225DD" w:rsidRDefault="00100783" w:rsidP="00AC40E1">
            <w:pPr>
              <w:rPr>
                <w:sz w:val="22"/>
                <w:szCs w:val="22"/>
              </w:rPr>
            </w:pPr>
            <w:r w:rsidRPr="00A225DD">
              <w:rPr>
                <w:sz w:val="22"/>
                <w:szCs w:val="22"/>
              </w:rPr>
              <w:t>MS0044164</w:t>
            </w:r>
          </w:p>
        </w:tc>
        <w:tc>
          <w:tcPr>
            <w:tcW w:w="2187" w:type="dxa"/>
            <w:tcBorders>
              <w:top w:val="single" w:sz="4" w:space="0" w:color="auto"/>
              <w:left w:val="single" w:sz="4" w:space="0" w:color="auto"/>
              <w:bottom w:val="single" w:sz="4" w:space="0" w:color="auto"/>
              <w:right w:val="single" w:sz="4" w:space="0" w:color="auto"/>
            </w:tcBorders>
            <w:vAlign w:val="center"/>
          </w:tcPr>
          <w:p w14:paraId="0E26E512" w14:textId="77777777" w:rsidR="00100783" w:rsidRPr="00A225DD" w:rsidRDefault="00100783" w:rsidP="00AC40E1">
            <w:pPr>
              <w:rPr>
                <w:sz w:val="22"/>
                <w:szCs w:val="22"/>
              </w:rPr>
            </w:pPr>
            <w:r w:rsidRPr="00A225DD">
              <w:rPr>
                <w:sz w:val="22"/>
                <w:szCs w:val="22"/>
              </w:rPr>
              <w:t>East Annexation Area Expansion</w:t>
            </w:r>
          </w:p>
        </w:tc>
        <w:tc>
          <w:tcPr>
            <w:tcW w:w="982" w:type="dxa"/>
            <w:tcBorders>
              <w:top w:val="single" w:sz="4" w:space="0" w:color="auto"/>
              <w:left w:val="single" w:sz="4" w:space="0" w:color="auto"/>
              <w:bottom w:val="single" w:sz="4" w:space="0" w:color="auto"/>
              <w:right w:val="single" w:sz="4" w:space="0" w:color="auto"/>
            </w:tcBorders>
            <w:vAlign w:val="center"/>
          </w:tcPr>
          <w:p w14:paraId="052EA315" w14:textId="77777777" w:rsidR="00100783" w:rsidRPr="00A225DD" w:rsidRDefault="00100783" w:rsidP="00AC40E1">
            <w:pPr>
              <w:jc w:val="center"/>
              <w:rPr>
                <w:sz w:val="22"/>
                <w:szCs w:val="22"/>
              </w:rPr>
            </w:pPr>
            <w:r w:rsidRPr="00A225DD">
              <w:rPr>
                <w:sz w:val="22"/>
                <w:szCs w:val="22"/>
              </w:rPr>
              <w:t>9</w:t>
            </w:r>
          </w:p>
        </w:tc>
        <w:tc>
          <w:tcPr>
            <w:tcW w:w="1391" w:type="dxa"/>
            <w:tcBorders>
              <w:top w:val="single" w:sz="4" w:space="0" w:color="auto"/>
              <w:left w:val="single" w:sz="4" w:space="0" w:color="auto"/>
              <w:bottom w:val="single" w:sz="4" w:space="0" w:color="auto"/>
              <w:right w:val="single" w:sz="4" w:space="0" w:color="auto"/>
            </w:tcBorders>
            <w:vAlign w:val="center"/>
          </w:tcPr>
          <w:p w14:paraId="6933114D" w14:textId="77777777" w:rsidR="00100783" w:rsidRPr="00A225DD" w:rsidRDefault="00100783" w:rsidP="00AC40E1">
            <w:pPr>
              <w:jc w:val="center"/>
              <w:rPr>
                <w:sz w:val="22"/>
                <w:szCs w:val="22"/>
              </w:rPr>
            </w:pPr>
            <w:r w:rsidRPr="00A225DD">
              <w:rPr>
                <w:sz w:val="22"/>
                <w:szCs w:val="22"/>
              </w:rPr>
              <w:t>5,833</w:t>
            </w:r>
          </w:p>
        </w:tc>
        <w:tc>
          <w:tcPr>
            <w:tcW w:w="1241" w:type="dxa"/>
            <w:tcBorders>
              <w:top w:val="single" w:sz="4" w:space="0" w:color="auto"/>
              <w:left w:val="single" w:sz="4" w:space="0" w:color="auto"/>
              <w:bottom w:val="single" w:sz="4" w:space="0" w:color="auto"/>
              <w:right w:val="single" w:sz="4" w:space="0" w:color="auto"/>
            </w:tcBorders>
            <w:vAlign w:val="center"/>
          </w:tcPr>
          <w:p w14:paraId="672BAB69" w14:textId="77777777" w:rsidR="00100783" w:rsidRPr="00A225DD" w:rsidRDefault="00100783" w:rsidP="00AC40E1">
            <w:pPr>
              <w:jc w:val="center"/>
              <w:rPr>
                <w:sz w:val="22"/>
                <w:szCs w:val="22"/>
              </w:rPr>
            </w:pPr>
            <w:r w:rsidRPr="00A225DD">
              <w:rPr>
                <w:sz w:val="22"/>
                <w:szCs w:val="22"/>
              </w:rPr>
              <w:t>$30,623</w:t>
            </w:r>
          </w:p>
        </w:tc>
        <w:tc>
          <w:tcPr>
            <w:tcW w:w="967" w:type="dxa"/>
            <w:tcBorders>
              <w:top w:val="single" w:sz="4" w:space="0" w:color="auto"/>
              <w:left w:val="single" w:sz="4" w:space="0" w:color="auto"/>
              <w:bottom w:val="single" w:sz="4" w:space="0" w:color="auto"/>
              <w:right w:val="single" w:sz="4" w:space="0" w:color="auto"/>
            </w:tcBorders>
            <w:vAlign w:val="center"/>
          </w:tcPr>
          <w:p w14:paraId="115BBF54" w14:textId="77777777" w:rsidR="00100783" w:rsidRPr="00A225DD" w:rsidRDefault="00100783" w:rsidP="00AC40E1">
            <w:pPr>
              <w:jc w:val="center"/>
              <w:rPr>
                <w:sz w:val="22"/>
                <w:szCs w:val="22"/>
              </w:rPr>
            </w:pPr>
            <w:r w:rsidRPr="00A225DD">
              <w:rPr>
                <w:sz w:val="22"/>
                <w:szCs w:val="22"/>
              </w:rPr>
              <w:t>1</w:t>
            </w:r>
          </w:p>
        </w:tc>
        <w:tc>
          <w:tcPr>
            <w:tcW w:w="1762" w:type="dxa"/>
            <w:tcBorders>
              <w:top w:val="single" w:sz="4" w:space="0" w:color="auto"/>
              <w:left w:val="single" w:sz="4" w:space="0" w:color="auto"/>
              <w:bottom w:val="single" w:sz="4" w:space="0" w:color="auto"/>
              <w:right w:val="single" w:sz="4" w:space="0" w:color="auto"/>
            </w:tcBorders>
            <w:vAlign w:val="center"/>
          </w:tcPr>
          <w:p w14:paraId="07C7A760" w14:textId="77777777" w:rsidR="00100783" w:rsidRPr="00A225DD" w:rsidRDefault="00100783" w:rsidP="00AC40E1">
            <w:pPr>
              <w:jc w:val="center"/>
              <w:rPr>
                <w:sz w:val="22"/>
                <w:szCs w:val="22"/>
              </w:rPr>
            </w:pPr>
            <w:r w:rsidRPr="00A225DD">
              <w:rPr>
                <w:sz w:val="22"/>
                <w:szCs w:val="22"/>
              </w:rPr>
              <w:t>$3.7M</w:t>
            </w:r>
          </w:p>
        </w:tc>
        <w:tc>
          <w:tcPr>
            <w:tcW w:w="1744" w:type="dxa"/>
            <w:tcBorders>
              <w:top w:val="single" w:sz="4" w:space="0" w:color="auto"/>
              <w:left w:val="single" w:sz="4" w:space="0" w:color="auto"/>
              <w:bottom w:val="single" w:sz="4" w:space="0" w:color="auto"/>
              <w:right w:val="single" w:sz="4" w:space="0" w:color="auto"/>
            </w:tcBorders>
            <w:vAlign w:val="center"/>
          </w:tcPr>
          <w:p w14:paraId="116CC7A6" w14:textId="77777777" w:rsidR="00100783" w:rsidRPr="00A225DD" w:rsidRDefault="00100783" w:rsidP="00AC40E1">
            <w:pPr>
              <w:jc w:val="center"/>
              <w:rPr>
                <w:sz w:val="22"/>
                <w:szCs w:val="22"/>
              </w:rPr>
            </w:pPr>
            <w:r w:rsidRPr="00A225DD">
              <w:rPr>
                <w:sz w:val="22"/>
                <w:szCs w:val="22"/>
              </w:rPr>
              <w:t>$2.96M</w:t>
            </w:r>
          </w:p>
        </w:tc>
        <w:tc>
          <w:tcPr>
            <w:tcW w:w="1675" w:type="dxa"/>
            <w:tcBorders>
              <w:top w:val="single" w:sz="4" w:space="0" w:color="auto"/>
              <w:left w:val="single" w:sz="4" w:space="0" w:color="auto"/>
              <w:bottom w:val="single" w:sz="4" w:space="0" w:color="auto"/>
              <w:right w:val="single" w:sz="4" w:space="0" w:color="auto"/>
            </w:tcBorders>
            <w:vAlign w:val="center"/>
          </w:tcPr>
          <w:p w14:paraId="1533E082" w14:textId="77777777" w:rsidR="00100783" w:rsidRPr="00A225DD" w:rsidRDefault="00100783" w:rsidP="00AC40E1">
            <w:pPr>
              <w:jc w:val="center"/>
              <w:rPr>
                <w:sz w:val="22"/>
                <w:szCs w:val="22"/>
              </w:rPr>
            </w:pPr>
            <w:r w:rsidRPr="00A225DD">
              <w:rPr>
                <w:sz w:val="22"/>
                <w:szCs w:val="22"/>
              </w:rPr>
              <w:t>131.9</w:t>
            </w:r>
          </w:p>
        </w:tc>
      </w:tr>
    </w:tbl>
    <w:p w14:paraId="4E93A364" w14:textId="77777777" w:rsidR="00100783" w:rsidRPr="00A225DD" w:rsidRDefault="00100783" w:rsidP="00100783">
      <w:pPr>
        <w:pStyle w:val="ListParagraph"/>
        <w:numPr>
          <w:ilvl w:val="0"/>
          <w:numId w:val="43"/>
        </w:numPr>
      </w:pPr>
      <w:r w:rsidRPr="00A225DD">
        <w:t>Total subsidy is limited to a maximum of $ 4.0M per applicant per fiscal year.</w:t>
      </w:r>
    </w:p>
    <w:p w14:paraId="10F00A2D" w14:textId="77777777" w:rsidR="00100783" w:rsidRPr="00A225DD" w:rsidRDefault="00100783" w:rsidP="00100783"/>
    <w:p w14:paraId="63C31878" w14:textId="77777777" w:rsidR="00100783" w:rsidRPr="00A225DD" w:rsidRDefault="00100783" w:rsidP="00100783">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u w:val="single"/>
        </w:rPr>
      </w:pPr>
      <w:r w:rsidRPr="00A225DD">
        <w:rPr>
          <w:sz w:val="23"/>
          <w:szCs w:val="23"/>
        </w:rPr>
        <w:t xml:space="preserve">IV.C </w:t>
      </w:r>
      <w:r w:rsidRPr="00A225DD">
        <w:rPr>
          <w:sz w:val="23"/>
          <w:szCs w:val="23"/>
        </w:rPr>
        <w:tab/>
      </w:r>
      <w:r w:rsidRPr="00A225DD">
        <w:rPr>
          <w:sz w:val="23"/>
          <w:szCs w:val="23"/>
        </w:rPr>
        <w:tab/>
      </w:r>
      <w:r w:rsidRPr="00A225DD">
        <w:rPr>
          <w:sz w:val="23"/>
          <w:szCs w:val="23"/>
        </w:rPr>
        <w:tab/>
      </w:r>
      <w:r w:rsidRPr="00A225DD">
        <w:rPr>
          <w:sz w:val="23"/>
          <w:szCs w:val="23"/>
        </w:rPr>
        <w:tab/>
      </w:r>
      <w:r w:rsidRPr="00A225DD">
        <w:rPr>
          <w:b/>
          <w:bCs/>
          <w:sz w:val="23"/>
          <w:szCs w:val="23"/>
        </w:rPr>
        <w:t xml:space="preserve"> “GREEN PROJECT</w:t>
      </w:r>
      <w:r w:rsidRPr="00A225DD">
        <w:rPr>
          <w:sz w:val="23"/>
          <w:szCs w:val="23"/>
        </w:rPr>
        <w:t xml:space="preserve"> </w:t>
      </w:r>
      <w:r w:rsidRPr="00A225DD">
        <w:rPr>
          <w:b/>
          <w:bCs/>
          <w:sz w:val="23"/>
          <w:szCs w:val="23"/>
        </w:rPr>
        <w:t>RESERVE” PRIORITY LIST (EPA/SP/Outcomes)</w:t>
      </w:r>
    </w:p>
    <w:p w14:paraId="4E8E8F4E" w14:textId="77777777" w:rsidR="00100783" w:rsidRPr="00A225DD" w:rsidRDefault="00100783" w:rsidP="00100783">
      <w:pPr>
        <w:jc w:val="center"/>
        <w:rPr>
          <w:sz w:val="23"/>
          <w:szCs w:val="23"/>
        </w:rPr>
      </w:pPr>
      <w:r w:rsidRPr="00A225DD">
        <w:rPr>
          <w:sz w:val="23"/>
          <w:szCs w:val="23"/>
        </w:rPr>
        <w:t>(No Green Project Reserve–Eligible Projects Met the Deadline to be Ranked This FY)</w:t>
      </w:r>
    </w:p>
    <w:p w14:paraId="4E1C89C3" w14:textId="77777777" w:rsidR="00100783" w:rsidRPr="00A225DD" w:rsidRDefault="00100783" w:rsidP="00100783">
      <w:pPr>
        <w:spacing w:after="160" w:line="259" w:lineRule="auto"/>
        <w:rPr>
          <w:sz w:val="23"/>
          <w:szCs w:val="23"/>
        </w:rPr>
      </w:pPr>
      <w:r w:rsidRPr="00A225DD">
        <w:rPr>
          <w:sz w:val="23"/>
          <w:szCs w:val="23"/>
        </w:rPr>
        <w:br w:type="page"/>
      </w:r>
    </w:p>
    <w:p w14:paraId="37DDE34B" w14:textId="77777777" w:rsidR="00100783" w:rsidRPr="00A225DD" w:rsidRDefault="00100783" w:rsidP="00100783">
      <w:pPr>
        <w:jc w:val="center"/>
        <w:rPr>
          <w:b/>
          <w:sz w:val="23"/>
          <w:szCs w:val="23"/>
        </w:rPr>
      </w:pPr>
      <w:r w:rsidRPr="00A225DD">
        <w:rPr>
          <w:b/>
          <w:sz w:val="23"/>
          <w:szCs w:val="23"/>
        </w:rPr>
        <w:lastRenderedPageBreak/>
        <w:t>FISCAL YEAR – 2027 AND AFTER PLANNING LIST (EPA/SP/Outcomes)</w:t>
      </w:r>
    </w:p>
    <w:p w14:paraId="56658BD6"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p>
    <w:p w14:paraId="10B2778C" w14:textId="77777777" w:rsidR="00100783" w:rsidRPr="00A225DD" w:rsidRDefault="00100783" w:rsidP="00100783">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Cs/>
          <w:sz w:val="23"/>
          <w:szCs w:val="23"/>
        </w:rPr>
      </w:pPr>
    </w:p>
    <w:p w14:paraId="29A0F16E"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spacing w:after="120"/>
        <w:jc w:val="center"/>
        <w:rPr>
          <w:sz w:val="23"/>
          <w:szCs w:val="23"/>
          <w:u w:val="single"/>
        </w:rPr>
      </w:pPr>
      <w:r w:rsidRPr="00A225DD">
        <w:rPr>
          <w:sz w:val="23"/>
          <w:szCs w:val="23"/>
          <w:u w:val="single"/>
        </w:rPr>
        <w:t xml:space="preserve">Category 4: Existing Facilities Upgrade  (Not Meeting Final Limits) </w:t>
      </w:r>
    </w:p>
    <w:p w14:paraId="1E5ACBF3"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spacing w:after="120"/>
        <w:jc w:val="center"/>
        <w:rPr>
          <w:sz w:val="23"/>
          <w:szCs w:val="23"/>
          <w:u w:val="single"/>
        </w:rPr>
      </w:pPr>
    </w:p>
    <w:tbl>
      <w:tblPr>
        <w:tblW w:w="15025" w:type="dxa"/>
        <w:jc w:val="center"/>
        <w:tblLayout w:type="fixed"/>
        <w:tblCellMar>
          <w:left w:w="120" w:type="dxa"/>
          <w:right w:w="120" w:type="dxa"/>
        </w:tblCellMar>
        <w:tblLook w:val="0000" w:firstRow="0" w:lastRow="0" w:firstColumn="0" w:lastColumn="0" w:noHBand="0" w:noVBand="0"/>
      </w:tblPr>
      <w:tblGrid>
        <w:gridCol w:w="2010"/>
        <w:gridCol w:w="2035"/>
        <w:gridCol w:w="900"/>
        <w:gridCol w:w="990"/>
        <w:gridCol w:w="1170"/>
        <w:gridCol w:w="1170"/>
        <w:gridCol w:w="1170"/>
        <w:gridCol w:w="1260"/>
        <w:gridCol w:w="1350"/>
        <w:gridCol w:w="1595"/>
        <w:gridCol w:w="1375"/>
      </w:tblGrid>
      <w:tr w:rsidR="00100783" w:rsidRPr="00A225DD" w14:paraId="2188AE06" w14:textId="77777777" w:rsidTr="00AC40E1">
        <w:trPr>
          <w:cantSplit/>
          <w:trHeight w:val="848"/>
          <w:jc w:val="center"/>
        </w:trPr>
        <w:tc>
          <w:tcPr>
            <w:tcW w:w="2010" w:type="dxa"/>
            <w:tcBorders>
              <w:top w:val="single" w:sz="4" w:space="0" w:color="auto"/>
              <w:left w:val="single" w:sz="4" w:space="0" w:color="auto"/>
              <w:bottom w:val="single" w:sz="4" w:space="0" w:color="auto"/>
              <w:right w:val="single" w:sz="4" w:space="0" w:color="auto"/>
            </w:tcBorders>
            <w:vAlign w:val="center"/>
          </w:tcPr>
          <w:p w14:paraId="1C4EEB97" w14:textId="77777777" w:rsidR="00100783" w:rsidRPr="00A225DD" w:rsidRDefault="00100783" w:rsidP="00AC40E1">
            <w:pPr>
              <w:pStyle w:val="Heading5"/>
              <w:rPr>
                <w:sz w:val="18"/>
                <w:szCs w:val="18"/>
              </w:rPr>
            </w:pPr>
            <w:r w:rsidRPr="00A225DD">
              <w:rPr>
                <w:sz w:val="18"/>
                <w:szCs w:val="18"/>
              </w:rPr>
              <w:t>Project/</w:t>
            </w:r>
          </w:p>
          <w:p w14:paraId="1AB0D02E" w14:textId="77777777" w:rsidR="00100783" w:rsidRPr="00A225DD" w:rsidRDefault="00100783" w:rsidP="00AC40E1">
            <w:pPr>
              <w:jc w:val="center"/>
              <w:rPr>
                <w:sz w:val="18"/>
                <w:szCs w:val="18"/>
                <w:u w:val="single"/>
              </w:rPr>
            </w:pPr>
            <w:r w:rsidRPr="00A225DD">
              <w:rPr>
                <w:sz w:val="18"/>
                <w:szCs w:val="18"/>
                <w:u w:val="single"/>
              </w:rPr>
              <w:t>Permit Number</w:t>
            </w:r>
          </w:p>
        </w:tc>
        <w:tc>
          <w:tcPr>
            <w:tcW w:w="2035" w:type="dxa"/>
            <w:tcBorders>
              <w:top w:val="single" w:sz="4" w:space="0" w:color="auto"/>
              <w:left w:val="single" w:sz="4" w:space="0" w:color="auto"/>
              <w:bottom w:val="single" w:sz="4" w:space="0" w:color="auto"/>
              <w:right w:val="single" w:sz="4" w:space="0" w:color="auto"/>
            </w:tcBorders>
            <w:vAlign w:val="center"/>
          </w:tcPr>
          <w:p w14:paraId="0C2F43C4" w14:textId="77777777" w:rsidR="00100783" w:rsidRPr="00A225DD" w:rsidRDefault="00100783" w:rsidP="00AC40E1">
            <w:pPr>
              <w:jc w:val="center"/>
              <w:rPr>
                <w:sz w:val="18"/>
                <w:szCs w:val="18"/>
              </w:rPr>
            </w:pPr>
            <w:r w:rsidRPr="00A225DD">
              <w:rPr>
                <w:sz w:val="18"/>
                <w:szCs w:val="18"/>
              </w:rPr>
              <w:t>Project</w:t>
            </w:r>
          </w:p>
          <w:p w14:paraId="0C475B85" w14:textId="77777777" w:rsidR="00100783" w:rsidRPr="00A225DD" w:rsidRDefault="00100783" w:rsidP="00AC40E1">
            <w:pPr>
              <w:jc w:val="center"/>
              <w:rPr>
                <w:sz w:val="18"/>
                <w:szCs w:val="18"/>
              </w:rPr>
            </w:pPr>
            <w:r w:rsidRPr="00A225DD">
              <w:rPr>
                <w:sz w:val="18"/>
                <w:szCs w:val="18"/>
                <w:u w:val="single"/>
              </w:rPr>
              <w:t>Description</w:t>
            </w:r>
          </w:p>
        </w:tc>
        <w:tc>
          <w:tcPr>
            <w:tcW w:w="900" w:type="dxa"/>
            <w:tcBorders>
              <w:top w:val="single" w:sz="4" w:space="0" w:color="auto"/>
              <w:left w:val="single" w:sz="4" w:space="0" w:color="auto"/>
              <w:bottom w:val="single" w:sz="4" w:space="0" w:color="auto"/>
              <w:right w:val="single" w:sz="4" w:space="0" w:color="auto"/>
            </w:tcBorders>
            <w:vAlign w:val="center"/>
          </w:tcPr>
          <w:p w14:paraId="288EC254" w14:textId="77777777" w:rsidR="00100783" w:rsidRPr="00A225DD" w:rsidRDefault="00100783" w:rsidP="00AC40E1">
            <w:pPr>
              <w:jc w:val="center"/>
              <w:rPr>
                <w:sz w:val="18"/>
                <w:szCs w:val="18"/>
              </w:rPr>
            </w:pPr>
            <w:r w:rsidRPr="00A225DD">
              <w:rPr>
                <w:sz w:val="18"/>
                <w:szCs w:val="18"/>
              </w:rPr>
              <w:t>Priority</w:t>
            </w:r>
          </w:p>
          <w:p w14:paraId="07C1CF29" w14:textId="77777777" w:rsidR="00100783" w:rsidRPr="00A225DD" w:rsidRDefault="00100783" w:rsidP="00AC40E1">
            <w:pPr>
              <w:jc w:val="center"/>
              <w:rPr>
                <w:sz w:val="18"/>
                <w:szCs w:val="18"/>
              </w:rPr>
            </w:pPr>
            <w:r w:rsidRPr="00A225DD">
              <w:rPr>
                <w:sz w:val="18"/>
                <w:szCs w:val="18"/>
                <w:u w:val="single"/>
              </w:rPr>
              <w:t>Points</w:t>
            </w:r>
          </w:p>
        </w:tc>
        <w:tc>
          <w:tcPr>
            <w:tcW w:w="990" w:type="dxa"/>
            <w:tcBorders>
              <w:top w:val="single" w:sz="4" w:space="0" w:color="auto"/>
              <w:left w:val="single" w:sz="4" w:space="0" w:color="auto"/>
              <w:bottom w:val="single" w:sz="4" w:space="0" w:color="auto"/>
              <w:right w:val="single" w:sz="4" w:space="0" w:color="auto"/>
            </w:tcBorders>
            <w:vAlign w:val="center"/>
          </w:tcPr>
          <w:p w14:paraId="313505AD" w14:textId="77777777" w:rsidR="00100783" w:rsidRPr="00A225DD" w:rsidRDefault="00100783" w:rsidP="00AC40E1">
            <w:pPr>
              <w:jc w:val="center"/>
              <w:rPr>
                <w:sz w:val="18"/>
                <w:szCs w:val="18"/>
              </w:rPr>
            </w:pPr>
            <w:r w:rsidRPr="00A225DD">
              <w:rPr>
                <w:sz w:val="18"/>
                <w:szCs w:val="18"/>
              </w:rPr>
              <w:t>Possible</w:t>
            </w:r>
          </w:p>
          <w:p w14:paraId="5A279703" w14:textId="77777777" w:rsidR="00100783" w:rsidRPr="00A225DD" w:rsidRDefault="00100783" w:rsidP="00AC40E1">
            <w:pPr>
              <w:jc w:val="center"/>
              <w:rPr>
                <w:sz w:val="18"/>
                <w:szCs w:val="18"/>
              </w:rPr>
            </w:pPr>
            <w:r w:rsidRPr="00A225DD">
              <w:rPr>
                <w:sz w:val="18"/>
                <w:szCs w:val="18"/>
              </w:rPr>
              <w:t>Funding</w:t>
            </w:r>
          </w:p>
          <w:p w14:paraId="3BD92DC6" w14:textId="77777777" w:rsidR="00100783" w:rsidRPr="00A225DD" w:rsidRDefault="00100783" w:rsidP="00AC40E1">
            <w:pPr>
              <w:jc w:val="center"/>
              <w:rPr>
                <w:sz w:val="18"/>
                <w:szCs w:val="18"/>
              </w:rPr>
            </w:pPr>
            <w:r w:rsidRPr="00A225DD">
              <w:rPr>
                <w:sz w:val="18"/>
                <w:szCs w:val="18"/>
                <w:u w:val="single"/>
              </w:rPr>
              <w:t>FY</w:t>
            </w:r>
          </w:p>
        </w:tc>
        <w:tc>
          <w:tcPr>
            <w:tcW w:w="1170" w:type="dxa"/>
            <w:tcBorders>
              <w:top w:val="single" w:sz="4" w:space="0" w:color="auto"/>
              <w:left w:val="single" w:sz="4" w:space="0" w:color="auto"/>
              <w:bottom w:val="single" w:sz="4" w:space="0" w:color="auto"/>
              <w:right w:val="single" w:sz="4" w:space="0" w:color="auto"/>
            </w:tcBorders>
            <w:vAlign w:val="center"/>
          </w:tcPr>
          <w:p w14:paraId="15BDDD0C" w14:textId="77777777" w:rsidR="00100783" w:rsidRPr="00A225DD" w:rsidRDefault="00100783" w:rsidP="00AC40E1">
            <w:pPr>
              <w:jc w:val="center"/>
              <w:rPr>
                <w:sz w:val="18"/>
                <w:szCs w:val="18"/>
                <w:u w:val="single"/>
              </w:rPr>
            </w:pPr>
            <w:r w:rsidRPr="00A225DD">
              <w:rPr>
                <w:sz w:val="18"/>
                <w:szCs w:val="18"/>
                <w:u w:val="single"/>
              </w:rPr>
              <w:t>Population</w:t>
            </w:r>
          </w:p>
        </w:tc>
        <w:tc>
          <w:tcPr>
            <w:tcW w:w="1170" w:type="dxa"/>
            <w:tcBorders>
              <w:top w:val="single" w:sz="4" w:space="0" w:color="auto"/>
              <w:left w:val="single" w:sz="4" w:space="0" w:color="auto"/>
              <w:bottom w:val="single" w:sz="4" w:space="0" w:color="auto"/>
              <w:right w:val="single" w:sz="4" w:space="0" w:color="auto"/>
            </w:tcBorders>
            <w:vAlign w:val="center"/>
          </w:tcPr>
          <w:p w14:paraId="2FD5E037" w14:textId="77777777" w:rsidR="00100783" w:rsidRPr="00A225DD" w:rsidRDefault="00100783" w:rsidP="00AC40E1">
            <w:pPr>
              <w:jc w:val="center"/>
              <w:rPr>
                <w:sz w:val="18"/>
                <w:szCs w:val="18"/>
                <w:u w:val="single"/>
              </w:rPr>
            </w:pPr>
            <w:r w:rsidRPr="00A225DD">
              <w:rPr>
                <w:sz w:val="18"/>
                <w:szCs w:val="18"/>
              </w:rPr>
              <w:t xml:space="preserve">Median Household </w:t>
            </w:r>
            <w:r w:rsidRPr="00A225DD">
              <w:rPr>
                <w:sz w:val="18"/>
                <w:szCs w:val="18"/>
                <w:u w:val="single"/>
              </w:rPr>
              <w:t>Income</w:t>
            </w:r>
          </w:p>
        </w:tc>
        <w:tc>
          <w:tcPr>
            <w:tcW w:w="1170" w:type="dxa"/>
            <w:tcBorders>
              <w:top w:val="single" w:sz="4" w:space="0" w:color="auto"/>
              <w:left w:val="single" w:sz="4" w:space="0" w:color="auto"/>
              <w:bottom w:val="single" w:sz="4" w:space="0" w:color="auto"/>
              <w:right w:val="single" w:sz="4" w:space="0" w:color="auto"/>
            </w:tcBorders>
            <w:vAlign w:val="center"/>
          </w:tcPr>
          <w:p w14:paraId="3B076311" w14:textId="77777777" w:rsidR="00100783" w:rsidRPr="00A225DD" w:rsidRDefault="00100783" w:rsidP="00AC40E1">
            <w:pPr>
              <w:jc w:val="center"/>
              <w:rPr>
                <w:sz w:val="18"/>
                <w:szCs w:val="18"/>
              </w:rPr>
            </w:pPr>
            <w:r w:rsidRPr="00A225DD">
              <w:rPr>
                <w:sz w:val="18"/>
                <w:szCs w:val="18"/>
              </w:rPr>
              <w:t>Loan Amount</w:t>
            </w:r>
          </w:p>
          <w:p w14:paraId="257048C9" w14:textId="77777777" w:rsidR="00100783" w:rsidRPr="00A225DD" w:rsidRDefault="00100783" w:rsidP="00AC40E1">
            <w:pPr>
              <w:pStyle w:val="1Document"/>
              <w:keepNext w:val="0"/>
              <w:widowControl/>
              <w:rPr>
                <w:rFonts w:ascii="Times New Roman" w:hAnsi="Times New Roman"/>
                <w:sz w:val="18"/>
                <w:szCs w:val="18"/>
              </w:rPr>
            </w:pPr>
            <w:r w:rsidRPr="00A225DD">
              <w:rPr>
                <w:rFonts w:ascii="Times New Roman" w:hAnsi="Times New Roman"/>
                <w:sz w:val="18"/>
                <w:szCs w:val="18"/>
              </w:rPr>
              <w:t>Requested $</w:t>
            </w:r>
          </w:p>
          <w:p w14:paraId="5FA5170B" w14:textId="77777777" w:rsidR="00100783" w:rsidRPr="00A225DD" w:rsidRDefault="00100783" w:rsidP="00AC40E1">
            <w:pPr>
              <w:jc w:val="center"/>
              <w:rPr>
                <w:sz w:val="18"/>
                <w:szCs w:val="18"/>
                <w:u w:val="single"/>
              </w:rPr>
            </w:pPr>
            <w:r w:rsidRPr="00A225DD">
              <w:rPr>
                <w:sz w:val="18"/>
                <w:szCs w:val="18"/>
                <w:u w:val="single"/>
              </w:rPr>
              <w:t>(Millions)</w:t>
            </w:r>
          </w:p>
        </w:tc>
        <w:tc>
          <w:tcPr>
            <w:tcW w:w="1260" w:type="dxa"/>
            <w:tcBorders>
              <w:top w:val="single" w:sz="4" w:space="0" w:color="auto"/>
              <w:left w:val="single" w:sz="4" w:space="0" w:color="auto"/>
              <w:bottom w:val="single" w:sz="4" w:space="0" w:color="auto"/>
              <w:right w:val="single" w:sz="4" w:space="0" w:color="auto"/>
            </w:tcBorders>
            <w:vAlign w:val="center"/>
          </w:tcPr>
          <w:p w14:paraId="5B71DA89" w14:textId="77777777" w:rsidR="00100783" w:rsidRPr="00A225DD" w:rsidRDefault="00100783" w:rsidP="00AC40E1">
            <w:pPr>
              <w:jc w:val="center"/>
              <w:rPr>
                <w:sz w:val="18"/>
                <w:szCs w:val="18"/>
              </w:rPr>
            </w:pPr>
            <w:r w:rsidRPr="00A225DD">
              <w:rPr>
                <w:sz w:val="18"/>
                <w:szCs w:val="18"/>
              </w:rPr>
              <w:t>Eligible</w:t>
            </w:r>
          </w:p>
          <w:p w14:paraId="39D995EF" w14:textId="77777777" w:rsidR="00100783" w:rsidRPr="00A225DD" w:rsidRDefault="00100783" w:rsidP="00AC40E1">
            <w:pPr>
              <w:jc w:val="center"/>
              <w:rPr>
                <w:sz w:val="18"/>
                <w:szCs w:val="18"/>
              </w:rPr>
            </w:pPr>
            <w:r w:rsidRPr="00A225DD">
              <w:rPr>
                <w:sz w:val="18"/>
                <w:szCs w:val="18"/>
              </w:rPr>
              <w:t xml:space="preserve">Small/Low Income Subsidy Amount $ </w:t>
            </w:r>
            <w:r w:rsidRPr="00A225DD">
              <w:rPr>
                <w:sz w:val="18"/>
                <w:szCs w:val="18"/>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6B59B555" w14:textId="77777777" w:rsidR="00100783" w:rsidRPr="00A225DD" w:rsidRDefault="00100783" w:rsidP="00AC40E1">
            <w:pPr>
              <w:jc w:val="center"/>
              <w:rPr>
                <w:sz w:val="18"/>
                <w:szCs w:val="18"/>
              </w:rPr>
            </w:pPr>
            <w:r w:rsidRPr="00A225DD">
              <w:rPr>
                <w:sz w:val="18"/>
                <w:szCs w:val="18"/>
              </w:rPr>
              <w:t>Estimated Green Project Reserve Eligibility $</w:t>
            </w:r>
          </w:p>
          <w:p w14:paraId="6B8E70F7" w14:textId="77777777" w:rsidR="00100783" w:rsidRPr="00A225DD" w:rsidRDefault="00100783" w:rsidP="00AC40E1">
            <w:pPr>
              <w:jc w:val="center"/>
              <w:rPr>
                <w:sz w:val="18"/>
                <w:szCs w:val="18"/>
                <w:u w:val="single"/>
              </w:rPr>
            </w:pPr>
            <w:r w:rsidRPr="00A225DD">
              <w:rPr>
                <w:sz w:val="18"/>
                <w:szCs w:val="18"/>
                <w:u w:val="single"/>
              </w:rPr>
              <w:t>(Millions)</w:t>
            </w:r>
          </w:p>
        </w:tc>
        <w:tc>
          <w:tcPr>
            <w:tcW w:w="1595" w:type="dxa"/>
            <w:tcBorders>
              <w:top w:val="single" w:sz="4" w:space="0" w:color="auto"/>
              <w:left w:val="single" w:sz="4" w:space="0" w:color="auto"/>
              <w:bottom w:val="single" w:sz="4" w:space="0" w:color="auto"/>
              <w:right w:val="single" w:sz="4" w:space="0" w:color="auto"/>
            </w:tcBorders>
            <w:vAlign w:val="center"/>
          </w:tcPr>
          <w:p w14:paraId="5290B3EF" w14:textId="77777777" w:rsidR="00100783" w:rsidRPr="00A225DD" w:rsidRDefault="00100783" w:rsidP="00AC40E1">
            <w:pPr>
              <w:jc w:val="center"/>
              <w:rPr>
                <w:sz w:val="18"/>
                <w:szCs w:val="18"/>
              </w:rPr>
            </w:pPr>
            <w:r w:rsidRPr="00A225DD">
              <w:rPr>
                <w:sz w:val="18"/>
                <w:szCs w:val="18"/>
              </w:rPr>
              <w:t xml:space="preserve">Green Project Reserve Category/ </w:t>
            </w:r>
            <w:r w:rsidRPr="00A225DD">
              <w:rPr>
                <w:sz w:val="18"/>
                <w:szCs w:val="18"/>
                <w:u w:val="single"/>
              </w:rPr>
              <w:t>Documentation</w:t>
            </w:r>
          </w:p>
        </w:tc>
        <w:tc>
          <w:tcPr>
            <w:tcW w:w="1375" w:type="dxa"/>
            <w:tcBorders>
              <w:top w:val="single" w:sz="4" w:space="0" w:color="auto"/>
              <w:left w:val="single" w:sz="4" w:space="0" w:color="auto"/>
              <w:bottom w:val="single" w:sz="4" w:space="0" w:color="auto"/>
              <w:right w:val="single" w:sz="4" w:space="0" w:color="auto"/>
            </w:tcBorders>
            <w:vAlign w:val="center"/>
          </w:tcPr>
          <w:p w14:paraId="1453A993" w14:textId="77777777" w:rsidR="00100783" w:rsidRPr="00A225DD" w:rsidRDefault="00100783" w:rsidP="00AC40E1">
            <w:pPr>
              <w:jc w:val="center"/>
              <w:rPr>
                <w:sz w:val="18"/>
                <w:szCs w:val="18"/>
              </w:rPr>
            </w:pPr>
            <w:r w:rsidRPr="00A225DD">
              <w:rPr>
                <w:sz w:val="18"/>
                <w:szCs w:val="18"/>
              </w:rPr>
              <w:t>Statewide</w:t>
            </w:r>
          </w:p>
          <w:p w14:paraId="689D2665" w14:textId="77777777" w:rsidR="00100783" w:rsidRPr="00A225DD" w:rsidRDefault="00100783" w:rsidP="00AC40E1">
            <w:pPr>
              <w:jc w:val="center"/>
              <w:rPr>
                <w:sz w:val="18"/>
                <w:szCs w:val="18"/>
              </w:rPr>
            </w:pPr>
            <w:r w:rsidRPr="00A225DD">
              <w:rPr>
                <w:sz w:val="18"/>
                <w:szCs w:val="18"/>
              </w:rPr>
              <w:t>Cum. Loan $</w:t>
            </w:r>
          </w:p>
          <w:p w14:paraId="6FD6E128" w14:textId="77777777" w:rsidR="00100783" w:rsidRPr="00A225DD" w:rsidRDefault="00100783" w:rsidP="00AC40E1">
            <w:pPr>
              <w:jc w:val="center"/>
              <w:rPr>
                <w:sz w:val="18"/>
                <w:szCs w:val="18"/>
              </w:rPr>
            </w:pPr>
            <w:r w:rsidRPr="00A225DD">
              <w:rPr>
                <w:sz w:val="18"/>
                <w:szCs w:val="18"/>
                <w:u w:val="single"/>
              </w:rPr>
              <w:t>(Millions)</w:t>
            </w:r>
          </w:p>
        </w:tc>
      </w:tr>
      <w:tr w:rsidR="00100783" w:rsidRPr="00A225DD" w14:paraId="613D9719" w14:textId="77777777" w:rsidTr="00AC40E1">
        <w:trPr>
          <w:trHeight w:val="847"/>
          <w:jc w:val="center"/>
        </w:trPr>
        <w:tc>
          <w:tcPr>
            <w:tcW w:w="2010" w:type="dxa"/>
            <w:tcBorders>
              <w:top w:val="single" w:sz="4" w:space="0" w:color="auto"/>
              <w:left w:val="single" w:sz="4" w:space="0" w:color="auto"/>
              <w:bottom w:val="single" w:sz="4" w:space="0" w:color="auto"/>
              <w:right w:val="single" w:sz="4" w:space="0" w:color="auto"/>
            </w:tcBorders>
            <w:vAlign w:val="center"/>
          </w:tcPr>
          <w:p w14:paraId="1388E4A3" w14:textId="77777777" w:rsidR="00100783" w:rsidRPr="00A225DD" w:rsidRDefault="00100783" w:rsidP="00AC40E1">
            <w:pPr>
              <w:rPr>
                <w:sz w:val="20"/>
              </w:rPr>
            </w:pPr>
            <w:r w:rsidRPr="00A225DD">
              <w:rPr>
                <w:sz w:val="20"/>
              </w:rPr>
              <w:t>Coldwater, Town of/ MS0024678</w:t>
            </w:r>
          </w:p>
        </w:tc>
        <w:tc>
          <w:tcPr>
            <w:tcW w:w="2035" w:type="dxa"/>
            <w:tcBorders>
              <w:top w:val="single" w:sz="4" w:space="0" w:color="auto"/>
              <w:left w:val="single" w:sz="4" w:space="0" w:color="auto"/>
              <w:bottom w:val="single" w:sz="4" w:space="0" w:color="auto"/>
              <w:right w:val="single" w:sz="4" w:space="0" w:color="auto"/>
            </w:tcBorders>
            <w:vAlign w:val="center"/>
          </w:tcPr>
          <w:p w14:paraId="05B80D7F" w14:textId="77777777" w:rsidR="00100783" w:rsidRPr="00A225DD" w:rsidRDefault="00100783" w:rsidP="00AC40E1">
            <w:pPr>
              <w:rPr>
                <w:sz w:val="20"/>
              </w:rPr>
            </w:pPr>
            <w:r w:rsidRPr="00A225DD">
              <w:rPr>
                <w:sz w:val="20"/>
              </w:rPr>
              <w:t>Phase 1 - New WWTP and PS/FM from  North Lagoon</w:t>
            </w:r>
          </w:p>
        </w:tc>
        <w:tc>
          <w:tcPr>
            <w:tcW w:w="900" w:type="dxa"/>
            <w:tcBorders>
              <w:top w:val="single" w:sz="4" w:space="0" w:color="auto"/>
              <w:left w:val="single" w:sz="4" w:space="0" w:color="auto"/>
              <w:bottom w:val="single" w:sz="4" w:space="0" w:color="auto"/>
              <w:right w:val="single" w:sz="4" w:space="0" w:color="auto"/>
            </w:tcBorders>
            <w:vAlign w:val="center"/>
          </w:tcPr>
          <w:p w14:paraId="00EA712C" w14:textId="77777777" w:rsidR="00100783" w:rsidRPr="00A225DD" w:rsidRDefault="00100783" w:rsidP="00AC40E1">
            <w:pPr>
              <w:spacing w:before="120"/>
              <w:jc w:val="center"/>
              <w:rPr>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3D0442A8"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677DFE2C" w14:textId="77777777" w:rsidR="00100783" w:rsidRPr="00A225DD" w:rsidRDefault="00100783" w:rsidP="00AC40E1">
            <w:pPr>
              <w:jc w:val="center"/>
              <w:rPr>
                <w:sz w:val="20"/>
              </w:rPr>
            </w:pPr>
            <w:r w:rsidRPr="00A225DD">
              <w:rPr>
                <w:sz w:val="20"/>
              </w:rPr>
              <w:t>1,287</w:t>
            </w:r>
          </w:p>
        </w:tc>
        <w:tc>
          <w:tcPr>
            <w:tcW w:w="1170" w:type="dxa"/>
            <w:tcBorders>
              <w:top w:val="single" w:sz="4" w:space="0" w:color="auto"/>
              <w:left w:val="single" w:sz="4" w:space="0" w:color="auto"/>
              <w:bottom w:val="single" w:sz="4" w:space="0" w:color="auto"/>
              <w:right w:val="single" w:sz="4" w:space="0" w:color="auto"/>
            </w:tcBorders>
            <w:vAlign w:val="center"/>
          </w:tcPr>
          <w:p w14:paraId="678CCCCD" w14:textId="77777777" w:rsidR="00100783" w:rsidRPr="00A225DD" w:rsidRDefault="00100783" w:rsidP="00AC40E1">
            <w:pPr>
              <w:jc w:val="center"/>
              <w:rPr>
                <w:sz w:val="20"/>
              </w:rPr>
            </w:pPr>
            <w:r w:rsidRPr="00A225DD">
              <w:rPr>
                <w:sz w:val="20"/>
              </w:rPr>
              <w:t>$39,335</w:t>
            </w:r>
          </w:p>
        </w:tc>
        <w:tc>
          <w:tcPr>
            <w:tcW w:w="1170" w:type="dxa"/>
            <w:tcBorders>
              <w:top w:val="single" w:sz="4" w:space="0" w:color="auto"/>
              <w:left w:val="single" w:sz="4" w:space="0" w:color="auto"/>
              <w:bottom w:val="single" w:sz="4" w:space="0" w:color="auto"/>
              <w:right w:val="single" w:sz="4" w:space="0" w:color="auto"/>
            </w:tcBorders>
            <w:vAlign w:val="center"/>
          </w:tcPr>
          <w:p w14:paraId="1F99C71E" w14:textId="77777777" w:rsidR="00100783" w:rsidRPr="00A225DD" w:rsidRDefault="00100783" w:rsidP="00AC40E1">
            <w:pPr>
              <w:spacing w:before="120"/>
              <w:jc w:val="center"/>
              <w:rPr>
                <w:sz w:val="20"/>
              </w:rPr>
            </w:pPr>
            <w:r w:rsidRPr="00A225DD">
              <w:rPr>
                <w:sz w:val="20"/>
              </w:rPr>
              <w:t>$ 3.1 M</w:t>
            </w:r>
          </w:p>
        </w:tc>
        <w:tc>
          <w:tcPr>
            <w:tcW w:w="1260" w:type="dxa"/>
            <w:tcBorders>
              <w:top w:val="single" w:sz="4" w:space="0" w:color="auto"/>
              <w:left w:val="single" w:sz="4" w:space="0" w:color="auto"/>
              <w:bottom w:val="single" w:sz="4" w:space="0" w:color="auto"/>
              <w:right w:val="single" w:sz="4" w:space="0" w:color="auto"/>
            </w:tcBorders>
            <w:vAlign w:val="center"/>
          </w:tcPr>
          <w:p w14:paraId="697879ED" w14:textId="77777777" w:rsidR="00100783" w:rsidRPr="00A225DD" w:rsidRDefault="00100783" w:rsidP="00AC40E1">
            <w:pPr>
              <w:spacing w:before="120"/>
              <w:jc w:val="center"/>
              <w:rPr>
                <w:sz w:val="20"/>
              </w:rPr>
            </w:pPr>
            <w:r w:rsidRPr="00A225DD">
              <w:rPr>
                <w:sz w:val="20"/>
              </w:rPr>
              <w:t>$2.48 M</w:t>
            </w:r>
          </w:p>
        </w:tc>
        <w:tc>
          <w:tcPr>
            <w:tcW w:w="1350" w:type="dxa"/>
            <w:tcBorders>
              <w:top w:val="single" w:sz="4" w:space="0" w:color="auto"/>
              <w:left w:val="single" w:sz="4" w:space="0" w:color="auto"/>
              <w:bottom w:val="single" w:sz="4" w:space="0" w:color="auto"/>
              <w:right w:val="single" w:sz="4" w:space="0" w:color="auto"/>
            </w:tcBorders>
            <w:vAlign w:val="center"/>
          </w:tcPr>
          <w:p w14:paraId="4DEA637F" w14:textId="77777777" w:rsidR="00100783" w:rsidRPr="00A225DD" w:rsidRDefault="00100783" w:rsidP="00AC40E1">
            <w:pPr>
              <w:jc w:val="center"/>
              <w:rPr>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33F7D648" w14:textId="77777777" w:rsidR="00100783" w:rsidRPr="00A225DD" w:rsidRDefault="00100783" w:rsidP="00AC40E1">
            <w:pPr>
              <w:spacing w:before="120"/>
              <w:jc w:val="center"/>
              <w:rPr>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45E44526" w14:textId="77777777" w:rsidR="00100783" w:rsidRPr="00A225DD" w:rsidRDefault="00100783" w:rsidP="00AC40E1">
            <w:pPr>
              <w:spacing w:before="120"/>
              <w:jc w:val="center"/>
              <w:rPr>
                <w:sz w:val="20"/>
              </w:rPr>
            </w:pPr>
            <w:r w:rsidRPr="00A225DD">
              <w:rPr>
                <w:sz w:val="20"/>
              </w:rPr>
              <w:t>135.0</w:t>
            </w:r>
          </w:p>
        </w:tc>
      </w:tr>
      <w:tr w:rsidR="00100783" w:rsidRPr="00A225DD" w14:paraId="1FB2D19E" w14:textId="77777777" w:rsidTr="00AC40E1">
        <w:trPr>
          <w:trHeight w:val="583"/>
          <w:jc w:val="center"/>
        </w:trPr>
        <w:tc>
          <w:tcPr>
            <w:tcW w:w="2010" w:type="dxa"/>
            <w:tcBorders>
              <w:top w:val="single" w:sz="4" w:space="0" w:color="auto"/>
              <w:left w:val="single" w:sz="4" w:space="0" w:color="auto"/>
              <w:bottom w:val="single" w:sz="4" w:space="0" w:color="auto"/>
              <w:right w:val="single" w:sz="4" w:space="0" w:color="auto"/>
            </w:tcBorders>
            <w:vAlign w:val="center"/>
          </w:tcPr>
          <w:p w14:paraId="12DA8130" w14:textId="77777777" w:rsidR="00100783" w:rsidRPr="00A225DD" w:rsidRDefault="00100783" w:rsidP="00AC40E1">
            <w:pPr>
              <w:spacing w:before="120"/>
              <w:rPr>
                <w:strike/>
                <w:sz w:val="20"/>
              </w:rPr>
            </w:pPr>
            <w:r w:rsidRPr="00A225DD">
              <w:rPr>
                <w:sz w:val="20"/>
              </w:rPr>
              <w:t>Coldwater, Town of/ MS0026934</w:t>
            </w:r>
          </w:p>
        </w:tc>
        <w:tc>
          <w:tcPr>
            <w:tcW w:w="2035" w:type="dxa"/>
            <w:tcBorders>
              <w:top w:val="single" w:sz="4" w:space="0" w:color="auto"/>
              <w:left w:val="single" w:sz="4" w:space="0" w:color="auto"/>
              <w:bottom w:val="single" w:sz="4" w:space="0" w:color="auto"/>
              <w:right w:val="single" w:sz="4" w:space="0" w:color="auto"/>
            </w:tcBorders>
            <w:vAlign w:val="center"/>
          </w:tcPr>
          <w:p w14:paraId="639ABF84" w14:textId="77777777" w:rsidR="00100783" w:rsidRPr="00A225DD" w:rsidRDefault="00100783" w:rsidP="00AC40E1">
            <w:pPr>
              <w:rPr>
                <w:strike/>
                <w:sz w:val="20"/>
              </w:rPr>
            </w:pPr>
            <w:r w:rsidRPr="00A225DD">
              <w:rPr>
                <w:sz w:val="20"/>
              </w:rPr>
              <w:t>Phase 2 - Sewer Rehab</w:t>
            </w:r>
          </w:p>
        </w:tc>
        <w:tc>
          <w:tcPr>
            <w:tcW w:w="900" w:type="dxa"/>
            <w:tcBorders>
              <w:top w:val="single" w:sz="4" w:space="0" w:color="auto"/>
              <w:left w:val="single" w:sz="4" w:space="0" w:color="auto"/>
              <w:bottom w:val="single" w:sz="4" w:space="0" w:color="auto"/>
              <w:right w:val="single" w:sz="4" w:space="0" w:color="auto"/>
            </w:tcBorders>
            <w:vAlign w:val="center"/>
          </w:tcPr>
          <w:p w14:paraId="42B203D1" w14:textId="77777777" w:rsidR="00100783" w:rsidRPr="00A225DD" w:rsidRDefault="00100783" w:rsidP="00AC40E1">
            <w:pPr>
              <w:spacing w:before="120"/>
              <w:jc w:val="center"/>
              <w:rPr>
                <w:strike/>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tcPr>
          <w:p w14:paraId="42495319" w14:textId="77777777" w:rsidR="00100783" w:rsidRPr="00A225DD" w:rsidRDefault="00100783" w:rsidP="00AC40E1">
            <w:pPr>
              <w:spacing w:before="120"/>
              <w:jc w:val="center"/>
              <w:rPr>
                <w:strike/>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1205CEAF" w14:textId="77777777" w:rsidR="00100783" w:rsidRPr="00A225DD" w:rsidRDefault="00100783" w:rsidP="00AC40E1">
            <w:pPr>
              <w:spacing w:before="120"/>
              <w:jc w:val="center"/>
              <w:rPr>
                <w:strike/>
                <w:sz w:val="20"/>
              </w:rPr>
            </w:pPr>
            <w:r w:rsidRPr="00A225DD">
              <w:rPr>
                <w:sz w:val="20"/>
              </w:rPr>
              <w:t>1,287</w:t>
            </w:r>
          </w:p>
        </w:tc>
        <w:tc>
          <w:tcPr>
            <w:tcW w:w="1170" w:type="dxa"/>
            <w:tcBorders>
              <w:top w:val="single" w:sz="4" w:space="0" w:color="auto"/>
              <w:left w:val="single" w:sz="4" w:space="0" w:color="auto"/>
              <w:bottom w:val="single" w:sz="4" w:space="0" w:color="auto"/>
              <w:right w:val="single" w:sz="4" w:space="0" w:color="auto"/>
            </w:tcBorders>
            <w:vAlign w:val="center"/>
          </w:tcPr>
          <w:p w14:paraId="03D6D8EF" w14:textId="77777777" w:rsidR="00100783" w:rsidRPr="00A225DD" w:rsidRDefault="00100783" w:rsidP="00AC40E1">
            <w:pPr>
              <w:spacing w:before="120"/>
              <w:jc w:val="center"/>
              <w:rPr>
                <w:strike/>
                <w:sz w:val="20"/>
              </w:rPr>
            </w:pPr>
            <w:r w:rsidRPr="00A225DD">
              <w:rPr>
                <w:sz w:val="20"/>
              </w:rPr>
              <w:t>$39,335</w:t>
            </w:r>
          </w:p>
        </w:tc>
        <w:tc>
          <w:tcPr>
            <w:tcW w:w="1170" w:type="dxa"/>
            <w:tcBorders>
              <w:top w:val="single" w:sz="4" w:space="0" w:color="auto"/>
              <w:left w:val="single" w:sz="4" w:space="0" w:color="auto"/>
              <w:bottom w:val="single" w:sz="4" w:space="0" w:color="auto"/>
              <w:right w:val="single" w:sz="4" w:space="0" w:color="auto"/>
            </w:tcBorders>
            <w:vAlign w:val="center"/>
          </w:tcPr>
          <w:p w14:paraId="644CF5A1" w14:textId="77777777" w:rsidR="00100783" w:rsidRPr="00A225DD" w:rsidRDefault="00100783" w:rsidP="00AC40E1">
            <w:pPr>
              <w:spacing w:before="120"/>
              <w:jc w:val="center"/>
              <w:rPr>
                <w:strike/>
                <w:sz w:val="20"/>
              </w:rPr>
            </w:pPr>
            <w:r w:rsidRPr="00A225DD">
              <w:rPr>
                <w:sz w:val="20"/>
              </w:rPr>
              <w:t>$ 1.6 M</w:t>
            </w:r>
          </w:p>
        </w:tc>
        <w:tc>
          <w:tcPr>
            <w:tcW w:w="1260" w:type="dxa"/>
            <w:tcBorders>
              <w:top w:val="single" w:sz="4" w:space="0" w:color="auto"/>
              <w:left w:val="single" w:sz="4" w:space="0" w:color="auto"/>
              <w:bottom w:val="single" w:sz="4" w:space="0" w:color="auto"/>
              <w:right w:val="single" w:sz="4" w:space="0" w:color="auto"/>
            </w:tcBorders>
            <w:vAlign w:val="center"/>
          </w:tcPr>
          <w:p w14:paraId="77781327" w14:textId="77777777" w:rsidR="00100783" w:rsidRPr="00A225DD" w:rsidRDefault="00100783" w:rsidP="00AC40E1">
            <w:pPr>
              <w:spacing w:before="120"/>
              <w:jc w:val="center"/>
              <w:rPr>
                <w:strike/>
                <w:sz w:val="20"/>
              </w:rPr>
            </w:pPr>
            <w:r w:rsidRPr="00A225DD">
              <w:rPr>
                <w:sz w:val="20"/>
              </w:rPr>
              <w:t>$1.28 M</w:t>
            </w:r>
          </w:p>
        </w:tc>
        <w:tc>
          <w:tcPr>
            <w:tcW w:w="1350" w:type="dxa"/>
            <w:tcBorders>
              <w:top w:val="single" w:sz="4" w:space="0" w:color="auto"/>
              <w:left w:val="single" w:sz="4" w:space="0" w:color="auto"/>
              <w:bottom w:val="single" w:sz="4" w:space="0" w:color="auto"/>
              <w:right w:val="single" w:sz="4" w:space="0" w:color="auto"/>
            </w:tcBorders>
            <w:vAlign w:val="center"/>
          </w:tcPr>
          <w:p w14:paraId="5483AE10" w14:textId="77777777" w:rsidR="00100783" w:rsidRPr="00A225DD" w:rsidRDefault="00100783" w:rsidP="00AC40E1">
            <w:pPr>
              <w:jc w:val="center"/>
              <w:rPr>
                <w:strike/>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5AB96F0E" w14:textId="77777777" w:rsidR="00100783" w:rsidRPr="00A225DD" w:rsidRDefault="00100783" w:rsidP="00AC40E1">
            <w:pPr>
              <w:spacing w:before="120"/>
              <w:jc w:val="center"/>
              <w:rPr>
                <w:strike/>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16E664B9" w14:textId="77777777" w:rsidR="00100783" w:rsidRPr="00A225DD" w:rsidRDefault="00100783" w:rsidP="00AC40E1">
            <w:pPr>
              <w:spacing w:before="120"/>
              <w:jc w:val="center"/>
              <w:rPr>
                <w:sz w:val="20"/>
              </w:rPr>
            </w:pPr>
            <w:r w:rsidRPr="00A225DD">
              <w:rPr>
                <w:sz w:val="20"/>
              </w:rPr>
              <w:t>136.6</w:t>
            </w:r>
          </w:p>
        </w:tc>
      </w:tr>
      <w:tr w:rsidR="00100783" w:rsidRPr="00A225DD" w14:paraId="7C1C39D5" w14:textId="77777777" w:rsidTr="00AC40E1">
        <w:trPr>
          <w:trHeight w:val="201"/>
          <w:jc w:val="center"/>
        </w:trPr>
        <w:tc>
          <w:tcPr>
            <w:tcW w:w="2010" w:type="dxa"/>
            <w:tcBorders>
              <w:top w:val="single" w:sz="4" w:space="0" w:color="auto"/>
              <w:left w:val="single" w:sz="4" w:space="0" w:color="auto"/>
              <w:bottom w:val="single" w:sz="4" w:space="0" w:color="auto"/>
              <w:right w:val="single" w:sz="4" w:space="0" w:color="auto"/>
            </w:tcBorders>
            <w:vAlign w:val="center"/>
          </w:tcPr>
          <w:p w14:paraId="2A206E05" w14:textId="77777777" w:rsidR="00100783" w:rsidRPr="00A225DD" w:rsidRDefault="00100783" w:rsidP="00AC40E1">
            <w:pPr>
              <w:pStyle w:val="4Document"/>
              <w:widowControl/>
              <w:rPr>
                <w:rFonts w:ascii="Times New Roman" w:hAnsi="Times New Roman"/>
                <w:strike/>
                <w:sz w:val="20"/>
              </w:rPr>
            </w:pPr>
            <w:r w:rsidRPr="00A225DD">
              <w:rPr>
                <w:rFonts w:ascii="Times New Roman" w:hAnsi="Times New Roman"/>
                <w:sz w:val="20"/>
              </w:rPr>
              <w:t>Coldwater, Town of/ MS0026934</w:t>
            </w:r>
          </w:p>
        </w:tc>
        <w:tc>
          <w:tcPr>
            <w:tcW w:w="2035" w:type="dxa"/>
            <w:tcBorders>
              <w:top w:val="single" w:sz="4" w:space="0" w:color="auto"/>
              <w:left w:val="single" w:sz="4" w:space="0" w:color="auto"/>
              <w:bottom w:val="single" w:sz="4" w:space="0" w:color="auto"/>
              <w:right w:val="single" w:sz="4" w:space="0" w:color="auto"/>
            </w:tcBorders>
            <w:vAlign w:val="center"/>
          </w:tcPr>
          <w:p w14:paraId="39298491" w14:textId="77777777" w:rsidR="00100783" w:rsidRPr="00A225DD" w:rsidRDefault="00100783" w:rsidP="00AC40E1">
            <w:pPr>
              <w:rPr>
                <w:strike/>
                <w:sz w:val="20"/>
              </w:rPr>
            </w:pPr>
            <w:r w:rsidRPr="00A225DD">
              <w:rPr>
                <w:sz w:val="20"/>
              </w:rPr>
              <w:t>Phase 3 - Sewer Rehab</w:t>
            </w:r>
          </w:p>
        </w:tc>
        <w:tc>
          <w:tcPr>
            <w:tcW w:w="900" w:type="dxa"/>
            <w:tcBorders>
              <w:top w:val="single" w:sz="4" w:space="0" w:color="auto"/>
              <w:left w:val="single" w:sz="4" w:space="0" w:color="auto"/>
              <w:bottom w:val="single" w:sz="4" w:space="0" w:color="auto"/>
              <w:right w:val="single" w:sz="4" w:space="0" w:color="auto"/>
            </w:tcBorders>
            <w:vAlign w:val="center"/>
          </w:tcPr>
          <w:p w14:paraId="08CF84D9" w14:textId="77777777" w:rsidR="00100783" w:rsidRPr="00A225DD" w:rsidRDefault="00100783" w:rsidP="00AC40E1">
            <w:pPr>
              <w:spacing w:before="120"/>
              <w:jc w:val="center"/>
              <w:rPr>
                <w:strike/>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tcPr>
          <w:p w14:paraId="1C2827F7" w14:textId="77777777" w:rsidR="00100783" w:rsidRPr="00A225DD" w:rsidRDefault="00100783" w:rsidP="00AC40E1">
            <w:pPr>
              <w:spacing w:before="120"/>
              <w:jc w:val="center"/>
              <w:rPr>
                <w:strike/>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4B91EBDF" w14:textId="77777777" w:rsidR="00100783" w:rsidRPr="00A225DD" w:rsidRDefault="00100783" w:rsidP="00AC40E1">
            <w:pPr>
              <w:spacing w:before="120"/>
              <w:jc w:val="center"/>
              <w:rPr>
                <w:strike/>
                <w:sz w:val="20"/>
              </w:rPr>
            </w:pPr>
            <w:r w:rsidRPr="00A225DD">
              <w:rPr>
                <w:sz w:val="20"/>
              </w:rPr>
              <w:t>1,287</w:t>
            </w:r>
          </w:p>
        </w:tc>
        <w:tc>
          <w:tcPr>
            <w:tcW w:w="1170" w:type="dxa"/>
            <w:tcBorders>
              <w:top w:val="single" w:sz="4" w:space="0" w:color="auto"/>
              <w:left w:val="single" w:sz="4" w:space="0" w:color="auto"/>
              <w:bottom w:val="single" w:sz="4" w:space="0" w:color="auto"/>
              <w:right w:val="single" w:sz="4" w:space="0" w:color="auto"/>
            </w:tcBorders>
            <w:vAlign w:val="center"/>
          </w:tcPr>
          <w:p w14:paraId="3812AC3E" w14:textId="77777777" w:rsidR="00100783" w:rsidRPr="00A225DD" w:rsidRDefault="00100783" w:rsidP="00AC40E1">
            <w:pPr>
              <w:spacing w:before="120"/>
              <w:jc w:val="center"/>
              <w:rPr>
                <w:strike/>
                <w:sz w:val="20"/>
              </w:rPr>
            </w:pPr>
            <w:r w:rsidRPr="00A225DD">
              <w:rPr>
                <w:sz w:val="20"/>
              </w:rPr>
              <w:t>$39,335</w:t>
            </w:r>
          </w:p>
        </w:tc>
        <w:tc>
          <w:tcPr>
            <w:tcW w:w="1170" w:type="dxa"/>
            <w:tcBorders>
              <w:top w:val="single" w:sz="4" w:space="0" w:color="auto"/>
              <w:left w:val="single" w:sz="4" w:space="0" w:color="auto"/>
              <w:bottom w:val="single" w:sz="4" w:space="0" w:color="auto"/>
              <w:right w:val="single" w:sz="4" w:space="0" w:color="auto"/>
            </w:tcBorders>
            <w:vAlign w:val="center"/>
          </w:tcPr>
          <w:p w14:paraId="3F66A562" w14:textId="77777777" w:rsidR="00100783" w:rsidRPr="00A225DD" w:rsidRDefault="00100783" w:rsidP="00AC40E1">
            <w:pPr>
              <w:spacing w:before="120"/>
              <w:jc w:val="center"/>
              <w:rPr>
                <w:strike/>
                <w:sz w:val="20"/>
              </w:rPr>
            </w:pPr>
            <w:r w:rsidRPr="00A225DD">
              <w:rPr>
                <w:sz w:val="20"/>
              </w:rPr>
              <w:t>$ 1.3 M</w:t>
            </w:r>
          </w:p>
        </w:tc>
        <w:tc>
          <w:tcPr>
            <w:tcW w:w="1260" w:type="dxa"/>
            <w:tcBorders>
              <w:top w:val="single" w:sz="4" w:space="0" w:color="auto"/>
              <w:left w:val="single" w:sz="4" w:space="0" w:color="auto"/>
              <w:bottom w:val="single" w:sz="4" w:space="0" w:color="auto"/>
              <w:right w:val="single" w:sz="4" w:space="0" w:color="auto"/>
            </w:tcBorders>
            <w:vAlign w:val="center"/>
          </w:tcPr>
          <w:p w14:paraId="5FE378CA" w14:textId="77777777" w:rsidR="00100783" w:rsidRPr="00A225DD" w:rsidRDefault="00100783" w:rsidP="00AC40E1">
            <w:pPr>
              <w:spacing w:before="120"/>
              <w:jc w:val="center"/>
              <w:rPr>
                <w:strike/>
                <w:sz w:val="20"/>
              </w:rPr>
            </w:pPr>
            <w:r w:rsidRPr="00A225DD">
              <w:rPr>
                <w:sz w:val="20"/>
              </w:rPr>
              <w:t>$0.24 M</w:t>
            </w:r>
          </w:p>
        </w:tc>
        <w:tc>
          <w:tcPr>
            <w:tcW w:w="1350" w:type="dxa"/>
            <w:tcBorders>
              <w:top w:val="single" w:sz="4" w:space="0" w:color="auto"/>
              <w:left w:val="single" w:sz="4" w:space="0" w:color="auto"/>
              <w:bottom w:val="single" w:sz="4" w:space="0" w:color="auto"/>
              <w:right w:val="single" w:sz="4" w:space="0" w:color="auto"/>
            </w:tcBorders>
            <w:vAlign w:val="center"/>
          </w:tcPr>
          <w:p w14:paraId="349DD592" w14:textId="77777777" w:rsidR="00100783" w:rsidRPr="00A225DD" w:rsidRDefault="00100783" w:rsidP="00AC40E1">
            <w:pPr>
              <w:jc w:val="center"/>
              <w:rPr>
                <w:strike/>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26170301" w14:textId="77777777" w:rsidR="00100783" w:rsidRPr="00A225DD" w:rsidRDefault="00100783" w:rsidP="00AC40E1">
            <w:pPr>
              <w:spacing w:before="120"/>
              <w:jc w:val="center"/>
              <w:rPr>
                <w:strike/>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5BDB0358" w14:textId="77777777" w:rsidR="00100783" w:rsidRPr="00A225DD" w:rsidRDefault="00100783" w:rsidP="00AC40E1">
            <w:pPr>
              <w:spacing w:before="120"/>
              <w:jc w:val="center"/>
              <w:rPr>
                <w:sz w:val="20"/>
              </w:rPr>
            </w:pPr>
            <w:r w:rsidRPr="00A225DD">
              <w:rPr>
                <w:sz w:val="20"/>
              </w:rPr>
              <w:t>137.9</w:t>
            </w:r>
          </w:p>
        </w:tc>
      </w:tr>
      <w:tr w:rsidR="00100783" w:rsidRPr="00A225DD" w14:paraId="56A5C265" w14:textId="77777777" w:rsidTr="00AC40E1">
        <w:trPr>
          <w:trHeight w:val="398"/>
          <w:jc w:val="center"/>
        </w:trPr>
        <w:tc>
          <w:tcPr>
            <w:tcW w:w="2010" w:type="dxa"/>
            <w:tcBorders>
              <w:top w:val="single" w:sz="4" w:space="0" w:color="auto"/>
              <w:left w:val="single" w:sz="4" w:space="0" w:color="auto"/>
              <w:bottom w:val="single" w:sz="4" w:space="0" w:color="auto"/>
              <w:right w:val="single" w:sz="4" w:space="0" w:color="auto"/>
            </w:tcBorders>
            <w:vAlign w:val="center"/>
          </w:tcPr>
          <w:p w14:paraId="61E38BAD" w14:textId="77777777" w:rsidR="00100783" w:rsidRPr="00A225DD" w:rsidRDefault="00100783" w:rsidP="00AC40E1">
            <w:pPr>
              <w:rPr>
                <w:sz w:val="20"/>
              </w:rPr>
            </w:pPr>
            <w:r w:rsidRPr="00A225DD">
              <w:rPr>
                <w:sz w:val="20"/>
              </w:rPr>
              <w:t>Ripley, City of/</w:t>
            </w:r>
          </w:p>
          <w:p w14:paraId="717249E1" w14:textId="77777777" w:rsidR="00100783" w:rsidRPr="00A225DD" w:rsidRDefault="00100783" w:rsidP="00AC40E1">
            <w:pPr>
              <w:rPr>
                <w:sz w:val="20"/>
              </w:rPr>
            </w:pPr>
            <w:r w:rsidRPr="00A225DD">
              <w:rPr>
                <w:sz w:val="20"/>
              </w:rPr>
              <w:t>MS0020958</w:t>
            </w:r>
          </w:p>
        </w:tc>
        <w:tc>
          <w:tcPr>
            <w:tcW w:w="2035" w:type="dxa"/>
            <w:tcBorders>
              <w:top w:val="single" w:sz="4" w:space="0" w:color="auto"/>
              <w:left w:val="single" w:sz="4" w:space="0" w:color="auto"/>
              <w:bottom w:val="single" w:sz="4" w:space="0" w:color="auto"/>
              <w:right w:val="single" w:sz="4" w:space="0" w:color="auto"/>
            </w:tcBorders>
            <w:vAlign w:val="center"/>
          </w:tcPr>
          <w:p w14:paraId="48893B5E" w14:textId="77777777" w:rsidR="00100783" w:rsidRPr="00A225DD" w:rsidRDefault="00100783" w:rsidP="00AC40E1">
            <w:pPr>
              <w:rPr>
                <w:sz w:val="20"/>
              </w:rPr>
            </w:pPr>
            <w:r w:rsidRPr="00A225DD">
              <w:rPr>
                <w:sz w:val="20"/>
              </w:rPr>
              <w:t>Sewer rehab</w:t>
            </w:r>
          </w:p>
        </w:tc>
        <w:tc>
          <w:tcPr>
            <w:tcW w:w="900" w:type="dxa"/>
            <w:tcBorders>
              <w:top w:val="single" w:sz="4" w:space="0" w:color="auto"/>
              <w:left w:val="single" w:sz="4" w:space="0" w:color="auto"/>
              <w:bottom w:val="single" w:sz="4" w:space="0" w:color="auto"/>
              <w:right w:val="single" w:sz="4" w:space="0" w:color="auto"/>
            </w:tcBorders>
            <w:vAlign w:val="center"/>
          </w:tcPr>
          <w:p w14:paraId="53B75E16" w14:textId="77777777" w:rsidR="00100783" w:rsidRPr="00A225DD" w:rsidRDefault="00100783" w:rsidP="00AC40E1">
            <w:pPr>
              <w:spacing w:before="120"/>
              <w:jc w:val="center"/>
              <w:rPr>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tcPr>
          <w:p w14:paraId="3CA16322"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1664F3D5" w14:textId="77777777" w:rsidR="00100783" w:rsidRPr="00A225DD" w:rsidRDefault="00100783" w:rsidP="00AC40E1">
            <w:pPr>
              <w:spacing w:before="120"/>
              <w:jc w:val="center"/>
              <w:rPr>
                <w:sz w:val="20"/>
              </w:rPr>
            </w:pPr>
            <w:r w:rsidRPr="00A225DD">
              <w:rPr>
                <w:sz w:val="20"/>
              </w:rPr>
              <w:t>5,335</w:t>
            </w:r>
          </w:p>
        </w:tc>
        <w:tc>
          <w:tcPr>
            <w:tcW w:w="1170" w:type="dxa"/>
            <w:tcBorders>
              <w:top w:val="single" w:sz="4" w:space="0" w:color="auto"/>
              <w:left w:val="single" w:sz="4" w:space="0" w:color="auto"/>
              <w:bottom w:val="single" w:sz="4" w:space="0" w:color="auto"/>
              <w:right w:val="single" w:sz="4" w:space="0" w:color="auto"/>
            </w:tcBorders>
            <w:vAlign w:val="center"/>
          </w:tcPr>
          <w:p w14:paraId="39EAFC1C" w14:textId="77777777" w:rsidR="00100783" w:rsidRPr="00A225DD" w:rsidRDefault="00100783" w:rsidP="00AC40E1">
            <w:pPr>
              <w:spacing w:before="120"/>
              <w:jc w:val="center"/>
              <w:rPr>
                <w:sz w:val="20"/>
              </w:rPr>
            </w:pPr>
            <w:r w:rsidRPr="00A225DD">
              <w:rPr>
                <w:sz w:val="20"/>
              </w:rPr>
              <w:t>$60,719</w:t>
            </w:r>
          </w:p>
        </w:tc>
        <w:tc>
          <w:tcPr>
            <w:tcW w:w="1170" w:type="dxa"/>
            <w:tcBorders>
              <w:top w:val="single" w:sz="4" w:space="0" w:color="auto"/>
              <w:left w:val="single" w:sz="4" w:space="0" w:color="auto"/>
              <w:bottom w:val="single" w:sz="4" w:space="0" w:color="auto"/>
              <w:right w:val="single" w:sz="4" w:space="0" w:color="auto"/>
            </w:tcBorders>
            <w:vAlign w:val="center"/>
          </w:tcPr>
          <w:p w14:paraId="06D68DD3" w14:textId="77777777" w:rsidR="00100783" w:rsidRPr="00A225DD" w:rsidRDefault="00100783" w:rsidP="00AC40E1">
            <w:pPr>
              <w:spacing w:before="120"/>
              <w:jc w:val="center"/>
              <w:rPr>
                <w:sz w:val="20"/>
              </w:rPr>
            </w:pPr>
            <w:r w:rsidRPr="00A225DD">
              <w:rPr>
                <w:sz w:val="20"/>
              </w:rPr>
              <w:t>$ 2.1 M</w:t>
            </w:r>
          </w:p>
        </w:tc>
        <w:tc>
          <w:tcPr>
            <w:tcW w:w="1260" w:type="dxa"/>
            <w:tcBorders>
              <w:top w:val="single" w:sz="4" w:space="0" w:color="auto"/>
              <w:left w:val="single" w:sz="4" w:space="0" w:color="auto"/>
              <w:bottom w:val="single" w:sz="4" w:space="0" w:color="auto"/>
              <w:right w:val="single" w:sz="4" w:space="0" w:color="auto"/>
            </w:tcBorders>
            <w:vAlign w:val="center"/>
          </w:tcPr>
          <w:p w14:paraId="700B8E59" w14:textId="77777777" w:rsidR="00100783" w:rsidRPr="00A225DD" w:rsidRDefault="00100783" w:rsidP="00AC40E1">
            <w:pPr>
              <w:jc w:val="center"/>
              <w:rPr>
                <w:sz w:val="20"/>
              </w:rPr>
            </w:pPr>
            <w:r w:rsidRPr="00A225DD">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660DD1A" w14:textId="77777777" w:rsidR="00100783" w:rsidRPr="00A225DD" w:rsidRDefault="00100783" w:rsidP="00AC40E1">
            <w:pPr>
              <w:jc w:val="center"/>
              <w:rPr>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4D0EF028" w14:textId="77777777" w:rsidR="00100783" w:rsidRPr="00A225DD" w:rsidRDefault="00100783" w:rsidP="00AC40E1">
            <w:pPr>
              <w:jc w:val="center"/>
              <w:rPr>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512013D5" w14:textId="77777777" w:rsidR="00100783" w:rsidRPr="00A225DD" w:rsidRDefault="00100783" w:rsidP="00AC40E1">
            <w:pPr>
              <w:spacing w:before="120"/>
              <w:jc w:val="center"/>
              <w:rPr>
                <w:sz w:val="20"/>
              </w:rPr>
            </w:pPr>
            <w:r w:rsidRPr="00A225DD">
              <w:rPr>
                <w:sz w:val="20"/>
              </w:rPr>
              <w:t>140.0</w:t>
            </w:r>
          </w:p>
        </w:tc>
      </w:tr>
      <w:tr w:rsidR="00100783" w:rsidRPr="00A225DD" w14:paraId="5B25F2DF" w14:textId="77777777" w:rsidTr="00AC40E1">
        <w:trPr>
          <w:trHeight w:val="398"/>
          <w:jc w:val="center"/>
        </w:trPr>
        <w:tc>
          <w:tcPr>
            <w:tcW w:w="2010" w:type="dxa"/>
            <w:tcBorders>
              <w:top w:val="single" w:sz="4" w:space="0" w:color="auto"/>
              <w:left w:val="single" w:sz="4" w:space="0" w:color="auto"/>
              <w:bottom w:val="single" w:sz="4" w:space="0" w:color="auto"/>
              <w:right w:val="single" w:sz="4" w:space="0" w:color="auto"/>
            </w:tcBorders>
            <w:vAlign w:val="center"/>
          </w:tcPr>
          <w:p w14:paraId="301F8BBD" w14:textId="77777777" w:rsidR="00100783" w:rsidRPr="00A225DD" w:rsidRDefault="00100783" w:rsidP="00AC40E1">
            <w:pPr>
              <w:rPr>
                <w:sz w:val="20"/>
              </w:rPr>
            </w:pPr>
            <w:r w:rsidRPr="00A225DD">
              <w:rPr>
                <w:sz w:val="20"/>
              </w:rPr>
              <w:t>Ripley, City of/</w:t>
            </w:r>
          </w:p>
          <w:p w14:paraId="45408C7B" w14:textId="77777777" w:rsidR="00100783" w:rsidRPr="00A225DD" w:rsidRDefault="00100783" w:rsidP="00AC40E1">
            <w:pPr>
              <w:rPr>
                <w:sz w:val="20"/>
              </w:rPr>
            </w:pPr>
            <w:r w:rsidRPr="00A225DD">
              <w:rPr>
                <w:sz w:val="20"/>
              </w:rPr>
              <w:t>MS0020958</w:t>
            </w:r>
          </w:p>
        </w:tc>
        <w:tc>
          <w:tcPr>
            <w:tcW w:w="2035" w:type="dxa"/>
            <w:tcBorders>
              <w:top w:val="single" w:sz="4" w:space="0" w:color="auto"/>
              <w:left w:val="single" w:sz="4" w:space="0" w:color="auto"/>
              <w:bottom w:val="single" w:sz="4" w:space="0" w:color="auto"/>
              <w:right w:val="single" w:sz="4" w:space="0" w:color="auto"/>
            </w:tcBorders>
            <w:vAlign w:val="center"/>
          </w:tcPr>
          <w:p w14:paraId="585A14B6" w14:textId="77777777" w:rsidR="00100783" w:rsidRPr="00A225DD" w:rsidRDefault="00100783" w:rsidP="00AC40E1">
            <w:pPr>
              <w:rPr>
                <w:sz w:val="20"/>
              </w:rPr>
            </w:pPr>
            <w:r w:rsidRPr="00A225DD">
              <w:rPr>
                <w:sz w:val="20"/>
              </w:rPr>
              <w:t>WWTF upgrade</w:t>
            </w:r>
          </w:p>
        </w:tc>
        <w:tc>
          <w:tcPr>
            <w:tcW w:w="900" w:type="dxa"/>
            <w:tcBorders>
              <w:top w:val="single" w:sz="4" w:space="0" w:color="auto"/>
              <w:left w:val="single" w:sz="4" w:space="0" w:color="auto"/>
              <w:bottom w:val="single" w:sz="4" w:space="0" w:color="auto"/>
              <w:right w:val="single" w:sz="4" w:space="0" w:color="auto"/>
            </w:tcBorders>
            <w:vAlign w:val="center"/>
          </w:tcPr>
          <w:p w14:paraId="12D975A4" w14:textId="77777777" w:rsidR="00100783" w:rsidRPr="00A225DD" w:rsidRDefault="00100783" w:rsidP="00AC40E1">
            <w:pPr>
              <w:spacing w:before="120"/>
              <w:jc w:val="center"/>
              <w:rPr>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tcPr>
          <w:p w14:paraId="3B82E128"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2704876F" w14:textId="77777777" w:rsidR="00100783" w:rsidRPr="00A225DD" w:rsidRDefault="00100783" w:rsidP="00AC40E1">
            <w:pPr>
              <w:spacing w:before="120"/>
              <w:jc w:val="center"/>
              <w:rPr>
                <w:sz w:val="20"/>
              </w:rPr>
            </w:pPr>
            <w:r w:rsidRPr="00A225DD">
              <w:rPr>
                <w:sz w:val="20"/>
              </w:rPr>
              <w:t>5,335</w:t>
            </w:r>
          </w:p>
        </w:tc>
        <w:tc>
          <w:tcPr>
            <w:tcW w:w="1170" w:type="dxa"/>
            <w:tcBorders>
              <w:top w:val="single" w:sz="4" w:space="0" w:color="auto"/>
              <w:left w:val="single" w:sz="4" w:space="0" w:color="auto"/>
              <w:bottom w:val="single" w:sz="4" w:space="0" w:color="auto"/>
              <w:right w:val="single" w:sz="4" w:space="0" w:color="auto"/>
            </w:tcBorders>
            <w:vAlign w:val="center"/>
          </w:tcPr>
          <w:p w14:paraId="73CC873C" w14:textId="77777777" w:rsidR="00100783" w:rsidRPr="00A225DD" w:rsidRDefault="00100783" w:rsidP="00AC40E1">
            <w:pPr>
              <w:spacing w:before="120"/>
              <w:jc w:val="center"/>
              <w:rPr>
                <w:sz w:val="20"/>
              </w:rPr>
            </w:pPr>
            <w:r w:rsidRPr="00A225DD">
              <w:rPr>
                <w:sz w:val="20"/>
              </w:rPr>
              <w:t>$60,719</w:t>
            </w:r>
          </w:p>
        </w:tc>
        <w:tc>
          <w:tcPr>
            <w:tcW w:w="1170" w:type="dxa"/>
            <w:tcBorders>
              <w:top w:val="single" w:sz="4" w:space="0" w:color="auto"/>
              <w:left w:val="single" w:sz="4" w:space="0" w:color="auto"/>
              <w:bottom w:val="single" w:sz="4" w:space="0" w:color="auto"/>
              <w:right w:val="single" w:sz="4" w:space="0" w:color="auto"/>
            </w:tcBorders>
            <w:vAlign w:val="center"/>
          </w:tcPr>
          <w:p w14:paraId="086D07CE" w14:textId="77777777" w:rsidR="00100783" w:rsidRPr="00A225DD" w:rsidRDefault="00100783" w:rsidP="00AC40E1">
            <w:pPr>
              <w:spacing w:before="120"/>
              <w:jc w:val="center"/>
              <w:rPr>
                <w:sz w:val="20"/>
              </w:rPr>
            </w:pPr>
            <w:r w:rsidRPr="00A225DD">
              <w:rPr>
                <w:sz w:val="20"/>
              </w:rPr>
              <w:t>$ 3.1 M</w:t>
            </w:r>
          </w:p>
        </w:tc>
        <w:tc>
          <w:tcPr>
            <w:tcW w:w="1260" w:type="dxa"/>
            <w:tcBorders>
              <w:top w:val="single" w:sz="4" w:space="0" w:color="auto"/>
              <w:left w:val="single" w:sz="4" w:space="0" w:color="auto"/>
              <w:bottom w:val="single" w:sz="4" w:space="0" w:color="auto"/>
              <w:right w:val="single" w:sz="4" w:space="0" w:color="auto"/>
            </w:tcBorders>
            <w:vAlign w:val="center"/>
          </w:tcPr>
          <w:p w14:paraId="59D118D1" w14:textId="77777777" w:rsidR="00100783" w:rsidRPr="00A225DD" w:rsidRDefault="00100783" w:rsidP="00AC40E1">
            <w:pPr>
              <w:jc w:val="center"/>
              <w:rPr>
                <w:sz w:val="20"/>
              </w:rPr>
            </w:pPr>
            <w:r w:rsidRPr="00A225DD">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5B1DF7E" w14:textId="77777777" w:rsidR="00100783" w:rsidRPr="00A225DD" w:rsidRDefault="00100783" w:rsidP="00AC40E1">
            <w:pPr>
              <w:jc w:val="center"/>
              <w:rPr>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53D7CF3F" w14:textId="77777777" w:rsidR="00100783" w:rsidRPr="00A225DD" w:rsidRDefault="00100783" w:rsidP="00AC40E1">
            <w:pPr>
              <w:jc w:val="center"/>
              <w:rPr>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19368200" w14:textId="77777777" w:rsidR="00100783" w:rsidRPr="00A225DD" w:rsidRDefault="00100783" w:rsidP="00AC40E1">
            <w:pPr>
              <w:spacing w:before="120"/>
              <w:jc w:val="center"/>
              <w:rPr>
                <w:sz w:val="20"/>
              </w:rPr>
            </w:pPr>
            <w:r w:rsidRPr="00A225DD">
              <w:rPr>
                <w:sz w:val="20"/>
              </w:rPr>
              <w:t>143.1</w:t>
            </w:r>
          </w:p>
        </w:tc>
      </w:tr>
      <w:tr w:rsidR="00100783" w:rsidRPr="00A225DD" w14:paraId="739A08C9" w14:textId="77777777" w:rsidTr="00AC40E1">
        <w:trPr>
          <w:trHeight w:val="398"/>
          <w:jc w:val="center"/>
        </w:trPr>
        <w:tc>
          <w:tcPr>
            <w:tcW w:w="2010" w:type="dxa"/>
            <w:tcBorders>
              <w:top w:val="single" w:sz="4" w:space="0" w:color="auto"/>
              <w:left w:val="single" w:sz="4" w:space="0" w:color="auto"/>
              <w:bottom w:val="single" w:sz="4" w:space="0" w:color="auto"/>
              <w:right w:val="single" w:sz="4" w:space="0" w:color="auto"/>
            </w:tcBorders>
            <w:vAlign w:val="center"/>
          </w:tcPr>
          <w:p w14:paraId="59E329AE" w14:textId="77777777" w:rsidR="00100783" w:rsidRPr="00A225DD" w:rsidRDefault="00100783" w:rsidP="00AC40E1">
            <w:pPr>
              <w:rPr>
                <w:sz w:val="20"/>
              </w:rPr>
            </w:pPr>
            <w:r w:rsidRPr="00A225DD">
              <w:rPr>
                <w:sz w:val="20"/>
              </w:rPr>
              <w:t>Oxford, City of/</w:t>
            </w:r>
          </w:p>
          <w:p w14:paraId="7AC2DBCA" w14:textId="77777777" w:rsidR="00100783" w:rsidRPr="00A225DD" w:rsidRDefault="00100783" w:rsidP="00AC40E1">
            <w:pPr>
              <w:rPr>
                <w:sz w:val="20"/>
              </w:rPr>
            </w:pPr>
            <w:r w:rsidRPr="00A225DD">
              <w:rPr>
                <w:sz w:val="20"/>
              </w:rPr>
              <w:t>MS0029017</w:t>
            </w:r>
          </w:p>
        </w:tc>
        <w:tc>
          <w:tcPr>
            <w:tcW w:w="2035" w:type="dxa"/>
            <w:tcBorders>
              <w:top w:val="single" w:sz="4" w:space="0" w:color="auto"/>
              <w:left w:val="single" w:sz="4" w:space="0" w:color="auto"/>
              <w:bottom w:val="single" w:sz="4" w:space="0" w:color="auto"/>
              <w:right w:val="single" w:sz="4" w:space="0" w:color="auto"/>
            </w:tcBorders>
            <w:vAlign w:val="center"/>
          </w:tcPr>
          <w:p w14:paraId="2076BD96" w14:textId="77777777" w:rsidR="00100783" w:rsidRPr="00A225DD" w:rsidRDefault="00100783" w:rsidP="00AC40E1">
            <w:pPr>
              <w:rPr>
                <w:sz w:val="20"/>
              </w:rPr>
            </w:pPr>
            <w:r w:rsidRPr="00A225DD">
              <w:rPr>
                <w:sz w:val="20"/>
              </w:rPr>
              <w:t>Sewer rehab</w:t>
            </w:r>
          </w:p>
        </w:tc>
        <w:tc>
          <w:tcPr>
            <w:tcW w:w="900" w:type="dxa"/>
            <w:tcBorders>
              <w:top w:val="single" w:sz="4" w:space="0" w:color="auto"/>
              <w:left w:val="single" w:sz="4" w:space="0" w:color="auto"/>
              <w:bottom w:val="single" w:sz="4" w:space="0" w:color="auto"/>
              <w:right w:val="single" w:sz="4" w:space="0" w:color="auto"/>
            </w:tcBorders>
            <w:vAlign w:val="center"/>
          </w:tcPr>
          <w:p w14:paraId="0653D7DF" w14:textId="77777777" w:rsidR="00100783" w:rsidRPr="00A225DD" w:rsidRDefault="00100783" w:rsidP="00AC40E1">
            <w:pPr>
              <w:spacing w:before="120"/>
              <w:jc w:val="center"/>
              <w:rPr>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tcPr>
          <w:p w14:paraId="598D3836"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19B26448" w14:textId="77777777" w:rsidR="00100783" w:rsidRPr="00A225DD" w:rsidRDefault="00100783" w:rsidP="00AC40E1">
            <w:pPr>
              <w:spacing w:before="120"/>
              <w:jc w:val="center"/>
              <w:rPr>
                <w:sz w:val="20"/>
              </w:rPr>
            </w:pPr>
            <w:r w:rsidRPr="00A225DD">
              <w:rPr>
                <w:sz w:val="20"/>
              </w:rPr>
              <w:t>28,179</w:t>
            </w:r>
          </w:p>
        </w:tc>
        <w:tc>
          <w:tcPr>
            <w:tcW w:w="1170" w:type="dxa"/>
            <w:tcBorders>
              <w:top w:val="single" w:sz="4" w:space="0" w:color="auto"/>
              <w:left w:val="single" w:sz="4" w:space="0" w:color="auto"/>
              <w:bottom w:val="single" w:sz="4" w:space="0" w:color="auto"/>
              <w:right w:val="single" w:sz="4" w:space="0" w:color="auto"/>
            </w:tcBorders>
            <w:vAlign w:val="center"/>
          </w:tcPr>
          <w:p w14:paraId="6BBDF0E0" w14:textId="77777777" w:rsidR="00100783" w:rsidRPr="00A225DD" w:rsidRDefault="00100783" w:rsidP="00AC40E1">
            <w:pPr>
              <w:spacing w:before="120"/>
              <w:jc w:val="center"/>
              <w:rPr>
                <w:sz w:val="20"/>
              </w:rPr>
            </w:pPr>
            <w:r w:rsidRPr="00A225DD">
              <w:rPr>
                <w:sz w:val="20"/>
              </w:rPr>
              <w:t>$60,980</w:t>
            </w:r>
          </w:p>
        </w:tc>
        <w:tc>
          <w:tcPr>
            <w:tcW w:w="1170" w:type="dxa"/>
            <w:tcBorders>
              <w:top w:val="single" w:sz="4" w:space="0" w:color="auto"/>
              <w:left w:val="single" w:sz="4" w:space="0" w:color="auto"/>
              <w:bottom w:val="single" w:sz="4" w:space="0" w:color="auto"/>
              <w:right w:val="single" w:sz="4" w:space="0" w:color="auto"/>
            </w:tcBorders>
            <w:vAlign w:val="center"/>
          </w:tcPr>
          <w:p w14:paraId="70CEAF98" w14:textId="77777777" w:rsidR="00100783" w:rsidRPr="00A225DD" w:rsidRDefault="00100783" w:rsidP="00AC40E1">
            <w:pPr>
              <w:spacing w:before="120"/>
              <w:jc w:val="center"/>
              <w:rPr>
                <w:sz w:val="20"/>
              </w:rPr>
            </w:pPr>
            <w:r w:rsidRPr="00A225DD">
              <w:rPr>
                <w:sz w:val="20"/>
              </w:rPr>
              <w:t>$14.0 M</w:t>
            </w:r>
          </w:p>
        </w:tc>
        <w:tc>
          <w:tcPr>
            <w:tcW w:w="1260" w:type="dxa"/>
            <w:tcBorders>
              <w:top w:val="single" w:sz="4" w:space="0" w:color="auto"/>
              <w:left w:val="single" w:sz="4" w:space="0" w:color="auto"/>
              <w:bottom w:val="single" w:sz="4" w:space="0" w:color="auto"/>
              <w:right w:val="single" w:sz="4" w:space="0" w:color="auto"/>
            </w:tcBorders>
            <w:vAlign w:val="center"/>
          </w:tcPr>
          <w:p w14:paraId="44333B8D" w14:textId="77777777" w:rsidR="00100783" w:rsidRPr="00A225DD" w:rsidRDefault="00100783" w:rsidP="00AC40E1">
            <w:pPr>
              <w:jc w:val="center"/>
              <w:rPr>
                <w:sz w:val="20"/>
              </w:rPr>
            </w:pPr>
            <w:r w:rsidRPr="00A225DD">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C806843" w14:textId="77777777" w:rsidR="00100783" w:rsidRPr="00A225DD" w:rsidRDefault="00100783" w:rsidP="00AC40E1">
            <w:pPr>
              <w:jc w:val="center"/>
              <w:rPr>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652CBC96" w14:textId="77777777" w:rsidR="00100783" w:rsidRPr="00A225DD" w:rsidRDefault="00100783" w:rsidP="00AC40E1">
            <w:pPr>
              <w:jc w:val="center"/>
              <w:rPr>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004BB637" w14:textId="77777777" w:rsidR="00100783" w:rsidRPr="00A225DD" w:rsidRDefault="00100783" w:rsidP="00AC40E1">
            <w:pPr>
              <w:spacing w:before="120"/>
              <w:jc w:val="center"/>
              <w:rPr>
                <w:sz w:val="20"/>
              </w:rPr>
            </w:pPr>
            <w:r w:rsidRPr="00A225DD">
              <w:rPr>
                <w:sz w:val="20"/>
              </w:rPr>
              <w:t>157.1</w:t>
            </w:r>
          </w:p>
        </w:tc>
      </w:tr>
      <w:tr w:rsidR="00100783" w:rsidRPr="00A225DD" w14:paraId="7EE853C2" w14:textId="77777777" w:rsidTr="00AC40E1">
        <w:trPr>
          <w:trHeight w:val="398"/>
          <w:jc w:val="center"/>
        </w:trPr>
        <w:tc>
          <w:tcPr>
            <w:tcW w:w="2010" w:type="dxa"/>
            <w:tcBorders>
              <w:top w:val="single" w:sz="4" w:space="0" w:color="auto"/>
              <w:left w:val="single" w:sz="4" w:space="0" w:color="auto"/>
              <w:bottom w:val="single" w:sz="4" w:space="0" w:color="auto"/>
              <w:right w:val="single" w:sz="4" w:space="0" w:color="auto"/>
            </w:tcBorders>
            <w:vAlign w:val="center"/>
          </w:tcPr>
          <w:p w14:paraId="774FF8AF" w14:textId="77777777" w:rsidR="00100783" w:rsidRPr="00A225DD" w:rsidRDefault="00100783" w:rsidP="00AC40E1">
            <w:pPr>
              <w:rPr>
                <w:sz w:val="20"/>
              </w:rPr>
            </w:pPr>
            <w:r w:rsidRPr="00A225DD">
              <w:rPr>
                <w:sz w:val="20"/>
              </w:rPr>
              <w:t>Vaiden, City of/</w:t>
            </w:r>
          </w:p>
        </w:tc>
        <w:tc>
          <w:tcPr>
            <w:tcW w:w="2035" w:type="dxa"/>
            <w:tcBorders>
              <w:top w:val="single" w:sz="4" w:space="0" w:color="auto"/>
              <w:left w:val="single" w:sz="4" w:space="0" w:color="auto"/>
              <w:bottom w:val="single" w:sz="4" w:space="0" w:color="auto"/>
              <w:right w:val="single" w:sz="4" w:space="0" w:color="auto"/>
            </w:tcBorders>
            <w:vAlign w:val="center"/>
          </w:tcPr>
          <w:p w14:paraId="52044EEE" w14:textId="77777777" w:rsidR="00100783" w:rsidRPr="00A225DD" w:rsidRDefault="00100783" w:rsidP="00AC40E1">
            <w:pPr>
              <w:rPr>
                <w:sz w:val="20"/>
              </w:rPr>
            </w:pPr>
            <w:r w:rsidRPr="00A225DD">
              <w:rPr>
                <w:sz w:val="20"/>
              </w:rPr>
              <w:t>Sewer rehab/repl</w:t>
            </w:r>
            <w:r>
              <w:rPr>
                <w:sz w:val="20"/>
              </w:rPr>
              <w:t>acement</w:t>
            </w:r>
          </w:p>
        </w:tc>
        <w:tc>
          <w:tcPr>
            <w:tcW w:w="900" w:type="dxa"/>
            <w:tcBorders>
              <w:top w:val="single" w:sz="4" w:space="0" w:color="auto"/>
              <w:left w:val="single" w:sz="4" w:space="0" w:color="auto"/>
              <w:bottom w:val="single" w:sz="4" w:space="0" w:color="auto"/>
              <w:right w:val="single" w:sz="4" w:space="0" w:color="auto"/>
            </w:tcBorders>
            <w:vAlign w:val="center"/>
          </w:tcPr>
          <w:p w14:paraId="0A54D5F5" w14:textId="77777777" w:rsidR="00100783" w:rsidRPr="00A225DD" w:rsidRDefault="00100783" w:rsidP="00AC40E1">
            <w:pPr>
              <w:spacing w:before="120"/>
              <w:jc w:val="center"/>
              <w:rPr>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tcPr>
          <w:p w14:paraId="73A0D524"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7C1DCEAB" w14:textId="77777777" w:rsidR="00100783" w:rsidRPr="00A225DD" w:rsidRDefault="00100783" w:rsidP="00AC40E1">
            <w:pPr>
              <w:spacing w:before="120"/>
              <w:jc w:val="center"/>
              <w:rPr>
                <w:sz w:val="20"/>
              </w:rPr>
            </w:pPr>
            <w:r w:rsidRPr="00A225DD">
              <w:rPr>
                <w:sz w:val="20"/>
              </w:rPr>
              <w:t>896</w:t>
            </w:r>
          </w:p>
        </w:tc>
        <w:tc>
          <w:tcPr>
            <w:tcW w:w="1170" w:type="dxa"/>
            <w:tcBorders>
              <w:top w:val="single" w:sz="4" w:space="0" w:color="auto"/>
              <w:left w:val="single" w:sz="4" w:space="0" w:color="auto"/>
              <w:bottom w:val="single" w:sz="4" w:space="0" w:color="auto"/>
              <w:right w:val="single" w:sz="4" w:space="0" w:color="auto"/>
            </w:tcBorders>
            <w:vAlign w:val="center"/>
          </w:tcPr>
          <w:p w14:paraId="1E8E7B6C" w14:textId="77777777" w:rsidR="00100783" w:rsidRPr="00A225DD" w:rsidRDefault="00100783" w:rsidP="00AC40E1">
            <w:pPr>
              <w:spacing w:before="120"/>
              <w:jc w:val="center"/>
              <w:rPr>
                <w:sz w:val="20"/>
              </w:rPr>
            </w:pPr>
            <w:r w:rsidRPr="00A225DD">
              <w:rPr>
                <w:sz w:val="20"/>
              </w:rPr>
              <w:t>$28,304</w:t>
            </w:r>
          </w:p>
        </w:tc>
        <w:tc>
          <w:tcPr>
            <w:tcW w:w="1170" w:type="dxa"/>
            <w:tcBorders>
              <w:top w:val="single" w:sz="4" w:space="0" w:color="auto"/>
              <w:left w:val="single" w:sz="4" w:space="0" w:color="auto"/>
              <w:bottom w:val="single" w:sz="4" w:space="0" w:color="auto"/>
              <w:right w:val="single" w:sz="4" w:space="0" w:color="auto"/>
            </w:tcBorders>
            <w:vAlign w:val="center"/>
          </w:tcPr>
          <w:p w14:paraId="5B21971B" w14:textId="77777777" w:rsidR="00100783" w:rsidRPr="00A225DD" w:rsidRDefault="00100783" w:rsidP="00AC40E1">
            <w:pPr>
              <w:spacing w:before="120"/>
              <w:jc w:val="center"/>
              <w:rPr>
                <w:sz w:val="20"/>
              </w:rPr>
            </w:pPr>
            <w:r w:rsidRPr="00A225DD">
              <w:rPr>
                <w:sz w:val="20"/>
              </w:rPr>
              <w:t>$0.7M</w:t>
            </w:r>
          </w:p>
        </w:tc>
        <w:tc>
          <w:tcPr>
            <w:tcW w:w="1260" w:type="dxa"/>
            <w:tcBorders>
              <w:top w:val="single" w:sz="4" w:space="0" w:color="auto"/>
              <w:left w:val="single" w:sz="4" w:space="0" w:color="auto"/>
              <w:bottom w:val="single" w:sz="4" w:space="0" w:color="auto"/>
              <w:right w:val="single" w:sz="4" w:space="0" w:color="auto"/>
            </w:tcBorders>
            <w:vAlign w:val="center"/>
          </w:tcPr>
          <w:p w14:paraId="32AEBB7B" w14:textId="77777777" w:rsidR="00100783" w:rsidRPr="00A225DD" w:rsidRDefault="00100783" w:rsidP="00AC40E1">
            <w:pPr>
              <w:jc w:val="center"/>
              <w:rPr>
                <w:sz w:val="20"/>
              </w:rPr>
            </w:pPr>
            <w:r w:rsidRPr="00A225DD">
              <w:rPr>
                <w:sz w:val="20"/>
              </w:rPr>
              <w:t>$0.56M</w:t>
            </w:r>
          </w:p>
        </w:tc>
        <w:tc>
          <w:tcPr>
            <w:tcW w:w="1350" w:type="dxa"/>
            <w:tcBorders>
              <w:top w:val="single" w:sz="4" w:space="0" w:color="auto"/>
              <w:left w:val="single" w:sz="4" w:space="0" w:color="auto"/>
              <w:bottom w:val="single" w:sz="4" w:space="0" w:color="auto"/>
              <w:right w:val="single" w:sz="4" w:space="0" w:color="auto"/>
            </w:tcBorders>
            <w:vAlign w:val="center"/>
          </w:tcPr>
          <w:p w14:paraId="745B1AE6" w14:textId="77777777" w:rsidR="00100783" w:rsidRPr="00A225DD" w:rsidRDefault="00100783" w:rsidP="00AC40E1">
            <w:pPr>
              <w:jc w:val="center"/>
              <w:rPr>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6623D2C1" w14:textId="77777777" w:rsidR="00100783" w:rsidRPr="00A225DD" w:rsidRDefault="00100783" w:rsidP="00AC40E1">
            <w:pPr>
              <w:jc w:val="center"/>
              <w:rPr>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075910DB" w14:textId="77777777" w:rsidR="00100783" w:rsidRPr="00A225DD" w:rsidRDefault="00100783" w:rsidP="00AC40E1">
            <w:pPr>
              <w:spacing w:before="120"/>
              <w:jc w:val="center"/>
              <w:rPr>
                <w:sz w:val="20"/>
              </w:rPr>
            </w:pPr>
            <w:r w:rsidRPr="00A225DD">
              <w:rPr>
                <w:sz w:val="20"/>
              </w:rPr>
              <w:t>157.8</w:t>
            </w:r>
          </w:p>
        </w:tc>
      </w:tr>
      <w:tr w:rsidR="00100783" w:rsidRPr="00A225DD" w14:paraId="181E0863" w14:textId="77777777" w:rsidTr="00AC40E1">
        <w:trPr>
          <w:trHeight w:val="398"/>
          <w:jc w:val="center"/>
        </w:trPr>
        <w:tc>
          <w:tcPr>
            <w:tcW w:w="2010" w:type="dxa"/>
            <w:tcBorders>
              <w:top w:val="single" w:sz="4" w:space="0" w:color="auto"/>
              <w:left w:val="single" w:sz="4" w:space="0" w:color="auto"/>
              <w:bottom w:val="single" w:sz="4" w:space="0" w:color="auto"/>
              <w:right w:val="single" w:sz="4" w:space="0" w:color="auto"/>
            </w:tcBorders>
            <w:vAlign w:val="center"/>
          </w:tcPr>
          <w:p w14:paraId="31E22E24" w14:textId="77777777" w:rsidR="00100783" w:rsidRPr="00A225DD" w:rsidRDefault="00100783" w:rsidP="00AC40E1">
            <w:pPr>
              <w:rPr>
                <w:sz w:val="20"/>
              </w:rPr>
            </w:pPr>
            <w:r w:rsidRPr="00A225DD">
              <w:rPr>
                <w:sz w:val="20"/>
              </w:rPr>
              <w:t>Harrison Co. UA</w:t>
            </w:r>
          </w:p>
          <w:p w14:paraId="4D10EDE0" w14:textId="77777777" w:rsidR="00100783" w:rsidRPr="00A225DD" w:rsidRDefault="00100783" w:rsidP="00AC40E1">
            <w:pPr>
              <w:rPr>
                <w:sz w:val="20"/>
              </w:rPr>
            </w:pPr>
            <w:r w:rsidRPr="00A225DD">
              <w:rPr>
                <w:sz w:val="20"/>
              </w:rPr>
              <w:t>/MS0034436</w:t>
            </w:r>
          </w:p>
        </w:tc>
        <w:tc>
          <w:tcPr>
            <w:tcW w:w="2035" w:type="dxa"/>
            <w:tcBorders>
              <w:top w:val="single" w:sz="4" w:space="0" w:color="auto"/>
              <w:left w:val="single" w:sz="4" w:space="0" w:color="auto"/>
              <w:bottom w:val="single" w:sz="4" w:space="0" w:color="auto"/>
              <w:right w:val="single" w:sz="4" w:space="0" w:color="auto"/>
            </w:tcBorders>
            <w:vAlign w:val="center"/>
          </w:tcPr>
          <w:p w14:paraId="1D827934" w14:textId="77777777" w:rsidR="00100783" w:rsidRPr="00A225DD" w:rsidRDefault="00100783" w:rsidP="00AC40E1">
            <w:pPr>
              <w:rPr>
                <w:sz w:val="20"/>
              </w:rPr>
            </w:pPr>
            <w:r w:rsidRPr="00A225DD">
              <w:rPr>
                <w:sz w:val="20"/>
              </w:rPr>
              <w:t>Decommission of Eagle Point Lagoon (SLT-05)</w:t>
            </w:r>
          </w:p>
        </w:tc>
        <w:tc>
          <w:tcPr>
            <w:tcW w:w="900" w:type="dxa"/>
            <w:tcBorders>
              <w:top w:val="single" w:sz="4" w:space="0" w:color="auto"/>
              <w:left w:val="single" w:sz="4" w:space="0" w:color="auto"/>
              <w:bottom w:val="single" w:sz="4" w:space="0" w:color="auto"/>
              <w:right w:val="single" w:sz="4" w:space="0" w:color="auto"/>
            </w:tcBorders>
            <w:vAlign w:val="center"/>
          </w:tcPr>
          <w:p w14:paraId="317076AA" w14:textId="77777777" w:rsidR="00100783" w:rsidRPr="00A225DD" w:rsidRDefault="00100783" w:rsidP="00AC40E1">
            <w:pPr>
              <w:spacing w:before="120"/>
              <w:jc w:val="center"/>
              <w:rPr>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tcPr>
          <w:p w14:paraId="42852921"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0987BADF" w14:textId="77777777" w:rsidR="00100783" w:rsidRPr="00A225DD" w:rsidRDefault="00100783" w:rsidP="00AC40E1">
            <w:pPr>
              <w:spacing w:before="120"/>
              <w:jc w:val="center"/>
              <w:rPr>
                <w:sz w:val="20"/>
              </w:rPr>
            </w:pPr>
            <w:r w:rsidRPr="00A225DD">
              <w:rPr>
                <w:sz w:val="20"/>
              </w:rPr>
              <w:t>215,311</w:t>
            </w:r>
          </w:p>
        </w:tc>
        <w:tc>
          <w:tcPr>
            <w:tcW w:w="1170" w:type="dxa"/>
            <w:tcBorders>
              <w:top w:val="single" w:sz="4" w:space="0" w:color="auto"/>
              <w:left w:val="single" w:sz="4" w:space="0" w:color="auto"/>
              <w:bottom w:val="single" w:sz="4" w:space="0" w:color="auto"/>
              <w:right w:val="single" w:sz="4" w:space="0" w:color="auto"/>
            </w:tcBorders>
            <w:vAlign w:val="center"/>
          </w:tcPr>
          <w:p w14:paraId="3718B55C" w14:textId="77777777" w:rsidR="00100783" w:rsidRPr="00A225DD" w:rsidRDefault="00100783" w:rsidP="00AC40E1">
            <w:pPr>
              <w:spacing w:before="120"/>
              <w:jc w:val="center"/>
              <w:rPr>
                <w:sz w:val="20"/>
              </w:rPr>
            </w:pPr>
            <w:r w:rsidRPr="00A225DD">
              <w:rPr>
                <w:sz w:val="20"/>
              </w:rPr>
              <w:t>$59,613</w:t>
            </w:r>
          </w:p>
        </w:tc>
        <w:tc>
          <w:tcPr>
            <w:tcW w:w="1170" w:type="dxa"/>
            <w:tcBorders>
              <w:top w:val="single" w:sz="4" w:space="0" w:color="auto"/>
              <w:left w:val="single" w:sz="4" w:space="0" w:color="auto"/>
              <w:bottom w:val="single" w:sz="4" w:space="0" w:color="auto"/>
              <w:right w:val="single" w:sz="4" w:space="0" w:color="auto"/>
            </w:tcBorders>
            <w:vAlign w:val="center"/>
          </w:tcPr>
          <w:p w14:paraId="49F254AD" w14:textId="77777777" w:rsidR="00100783" w:rsidRPr="00A225DD" w:rsidRDefault="00100783" w:rsidP="00AC40E1">
            <w:pPr>
              <w:spacing w:before="120"/>
              <w:jc w:val="center"/>
              <w:rPr>
                <w:sz w:val="20"/>
              </w:rPr>
            </w:pPr>
            <w:r w:rsidRPr="00A225DD">
              <w:rPr>
                <w:sz w:val="20"/>
              </w:rPr>
              <w:t>$1.0M</w:t>
            </w:r>
          </w:p>
        </w:tc>
        <w:tc>
          <w:tcPr>
            <w:tcW w:w="1260" w:type="dxa"/>
            <w:tcBorders>
              <w:top w:val="single" w:sz="4" w:space="0" w:color="auto"/>
              <w:left w:val="single" w:sz="4" w:space="0" w:color="auto"/>
              <w:bottom w:val="single" w:sz="4" w:space="0" w:color="auto"/>
              <w:right w:val="single" w:sz="4" w:space="0" w:color="auto"/>
            </w:tcBorders>
            <w:vAlign w:val="center"/>
          </w:tcPr>
          <w:p w14:paraId="70A74AE9" w14:textId="77777777" w:rsidR="00100783" w:rsidRPr="00A225DD" w:rsidRDefault="00100783" w:rsidP="00AC40E1">
            <w:pPr>
              <w:jc w:val="center"/>
              <w:rPr>
                <w:sz w:val="20"/>
              </w:rPr>
            </w:pPr>
            <w:r w:rsidRPr="00A225DD">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CF1B338" w14:textId="77777777" w:rsidR="00100783" w:rsidRPr="00A225DD" w:rsidRDefault="00100783" w:rsidP="00AC40E1">
            <w:pPr>
              <w:jc w:val="center"/>
              <w:rPr>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3F755ECF" w14:textId="77777777" w:rsidR="00100783" w:rsidRPr="00A225DD" w:rsidRDefault="00100783" w:rsidP="00AC40E1">
            <w:pPr>
              <w:jc w:val="center"/>
              <w:rPr>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14C30185" w14:textId="77777777" w:rsidR="00100783" w:rsidRPr="00A225DD" w:rsidRDefault="00100783" w:rsidP="00AC40E1">
            <w:pPr>
              <w:spacing w:before="120"/>
              <w:jc w:val="center"/>
              <w:rPr>
                <w:sz w:val="20"/>
              </w:rPr>
            </w:pPr>
            <w:r w:rsidRPr="00A225DD">
              <w:rPr>
                <w:sz w:val="20"/>
              </w:rPr>
              <w:t>158.8</w:t>
            </w:r>
          </w:p>
        </w:tc>
      </w:tr>
      <w:tr w:rsidR="00100783" w:rsidRPr="00A225DD" w14:paraId="6493B4E3" w14:textId="77777777" w:rsidTr="00AC40E1">
        <w:trPr>
          <w:trHeight w:val="398"/>
          <w:jc w:val="center"/>
        </w:trPr>
        <w:tc>
          <w:tcPr>
            <w:tcW w:w="2010" w:type="dxa"/>
            <w:tcBorders>
              <w:top w:val="single" w:sz="4" w:space="0" w:color="auto"/>
              <w:left w:val="single" w:sz="4" w:space="0" w:color="auto"/>
              <w:bottom w:val="single" w:sz="4" w:space="0" w:color="auto"/>
              <w:right w:val="single" w:sz="4" w:space="0" w:color="auto"/>
            </w:tcBorders>
            <w:vAlign w:val="center"/>
          </w:tcPr>
          <w:p w14:paraId="533472DD" w14:textId="77777777" w:rsidR="00100783" w:rsidRPr="00A225DD" w:rsidRDefault="00100783" w:rsidP="00AC40E1">
            <w:pPr>
              <w:rPr>
                <w:sz w:val="20"/>
              </w:rPr>
            </w:pPr>
            <w:r w:rsidRPr="00A225DD">
              <w:rPr>
                <w:sz w:val="20"/>
              </w:rPr>
              <w:t>Ocean Springs, City of/MS0045446</w:t>
            </w:r>
          </w:p>
        </w:tc>
        <w:tc>
          <w:tcPr>
            <w:tcW w:w="2035" w:type="dxa"/>
            <w:tcBorders>
              <w:top w:val="single" w:sz="4" w:space="0" w:color="auto"/>
              <w:left w:val="single" w:sz="4" w:space="0" w:color="auto"/>
              <w:bottom w:val="single" w:sz="4" w:space="0" w:color="auto"/>
              <w:right w:val="single" w:sz="4" w:space="0" w:color="auto"/>
            </w:tcBorders>
            <w:vAlign w:val="center"/>
          </w:tcPr>
          <w:p w14:paraId="1E276B45" w14:textId="77777777" w:rsidR="00100783" w:rsidRPr="00A225DD" w:rsidRDefault="00100783" w:rsidP="00AC40E1">
            <w:pPr>
              <w:rPr>
                <w:sz w:val="20"/>
              </w:rPr>
            </w:pPr>
            <w:r w:rsidRPr="00A225DD">
              <w:rPr>
                <w:sz w:val="20"/>
              </w:rPr>
              <w:t>Sewer rehab</w:t>
            </w:r>
          </w:p>
        </w:tc>
        <w:tc>
          <w:tcPr>
            <w:tcW w:w="900" w:type="dxa"/>
            <w:tcBorders>
              <w:top w:val="single" w:sz="4" w:space="0" w:color="auto"/>
              <w:left w:val="single" w:sz="4" w:space="0" w:color="auto"/>
              <w:bottom w:val="single" w:sz="4" w:space="0" w:color="auto"/>
              <w:right w:val="single" w:sz="4" w:space="0" w:color="auto"/>
            </w:tcBorders>
            <w:vAlign w:val="center"/>
          </w:tcPr>
          <w:p w14:paraId="694AE784" w14:textId="77777777" w:rsidR="00100783" w:rsidRPr="00A225DD" w:rsidRDefault="00100783" w:rsidP="00AC40E1">
            <w:pPr>
              <w:spacing w:before="120"/>
              <w:jc w:val="center"/>
              <w:rPr>
                <w:sz w:val="20"/>
              </w:rPr>
            </w:pPr>
            <w:r w:rsidRPr="00A225DD">
              <w:rPr>
                <w:sz w:val="20"/>
              </w:rPr>
              <w:t>*</w:t>
            </w:r>
          </w:p>
        </w:tc>
        <w:tc>
          <w:tcPr>
            <w:tcW w:w="990" w:type="dxa"/>
            <w:tcBorders>
              <w:top w:val="single" w:sz="4" w:space="0" w:color="auto"/>
              <w:left w:val="single" w:sz="4" w:space="0" w:color="auto"/>
              <w:bottom w:val="single" w:sz="4" w:space="0" w:color="auto"/>
              <w:right w:val="single" w:sz="4" w:space="0" w:color="auto"/>
            </w:tcBorders>
          </w:tcPr>
          <w:p w14:paraId="79A0AEA8"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24595EF7" w14:textId="77777777" w:rsidR="00100783" w:rsidRPr="00A225DD" w:rsidRDefault="00100783" w:rsidP="00AC40E1">
            <w:pPr>
              <w:spacing w:before="120"/>
              <w:jc w:val="center"/>
              <w:rPr>
                <w:sz w:val="22"/>
                <w:szCs w:val="22"/>
              </w:rPr>
            </w:pPr>
            <w:r w:rsidRPr="00A225DD">
              <w:rPr>
                <w:sz w:val="22"/>
                <w:szCs w:val="22"/>
              </w:rPr>
              <w:t>18,958</w:t>
            </w:r>
          </w:p>
        </w:tc>
        <w:tc>
          <w:tcPr>
            <w:tcW w:w="1170" w:type="dxa"/>
            <w:tcBorders>
              <w:top w:val="single" w:sz="4" w:space="0" w:color="auto"/>
              <w:left w:val="single" w:sz="4" w:space="0" w:color="auto"/>
              <w:bottom w:val="single" w:sz="4" w:space="0" w:color="auto"/>
              <w:right w:val="single" w:sz="4" w:space="0" w:color="auto"/>
            </w:tcBorders>
            <w:vAlign w:val="center"/>
          </w:tcPr>
          <w:p w14:paraId="139CEDFE" w14:textId="77777777" w:rsidR="00100783" w:rsidRPr="00A225DD" w:rsidRDefault="00100783" w:rsidP="00AC40E1">
            <w:pPr>
              <w:spacing w:before="120"/>
              <w:jc w:val="center"/>
              <w:rPr>
                <w:sz w:val="22"/>
                <w:szCs w:val="22"/>
              </w:rPr>
            </w:pPr>
            <w:r w:rsidRPr="00A225DD">
              <w:rPr>
                <w:sz w:val="22"/>
                <w:szCs w:val="22"/>
              </w:rPr>
              <w:t>$85,266</w:t>
            </w:r>
          </w:p>
        </w:tc>
        <w:tc>
          <w:tcPr>
            <w:tcW w:w="1170" w:type="dxa"/>
            <w:tcBorders>
              <w:top w:val="single" w:sz="4" w:space="0" w:color="auto"/>
              <w:left w:val="single" w:sz="4" w:space="0" w:color="auto"/>
              <w:bottom w:val="single" w:sz="4" w:space="0" w:color="auto"/>
              <w:right w:val="single" w:sz="4" w:space="0" w:color="auto"/>
            </w:tcBorders>
            <w:vAlign w:val="center"/>
          </w:tcPr>
          <w:p w14:paraId="0662EEF6" w14:textId="77777777" w:rsidR="00100783" w:rsidRPr="00A225DD" w:rsidRDefault="00100783" w:rsidP="00AC40E1">
            <w:pPr>
              <w:spacing w:before="120"/>
              <w:jc w:val="center"/>
              <w:rPr>
                <w:sz w:val="22"/>
                <w:szCs w:val="22"/>
              </w:rPr>
            </w:pPr>
            <w:r w:rsidRPr="00A225DD">
              <w:rPr>
                <w:sz w:val="22"/>
                <w:szCs w:val="22"/>
              </w:rPr>
              <w:t>$5.1M</w:t>
            </w:r>
          </w:p>
        </w:tc>
        <w:tc>
          <w:tcPr>
            <w:tcW w:w="1260" w:type="dxa"/>
            <w:tcBorders>
              <w:top w:val="single" w:sz="4" w:space="0" w:color="auto"/>
              <w:left w:val="single" w:sz="4" w:space="0" w:color="auto"/>
              <w:bottom w:val="single" w:sz="4" w:space="0" w:color="auto"/>
              <w:right w:val="single" w:sz="4" w:space="0" w:color="auto"/>
            </w:tcBorders>
            <w:vAlign w:val="center"/>
          </w:tcPr>
          <w:p w14:paraId="1C760400" w14:textId="77777777" w:rsidR="00100783" w:rsidRPr="00A225DD" w:rsidRDefault="00100783" w:rsidP="00AC40E1">
            <w:pPr>
              <w:jc w:val="center"/>
              <w:rPr>
                <w:sz w:val="20"/>
              </w:rPr>
            </w:pPr>
            <w:r w:rsidRPr="00A225DD">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684230D" w14:textId="77777777" w:rsidR="00100783" w:rsidRPr="00A225DD" w:rsidRDefault="00100783" w:rsidP="00AC40E1">
            <w:pPr>
              <w:jc w:val="center"/>
              <w:rPr>
                <w:sz w:val="20"/>
              </w:rPr>
            </w:pPr>
            <w:r w:rsidRPr="00A225DD">
              <w:rPr>
                <w:sz w:val="20"/>
              </w:rPr>
              <w:t>N/A</w:t>
            </w:r>
          </w:p>
        </w:tc>
        <w:tc>
          <w:tcPr>
            <w:tcW w:w="1595" w:type="dxa"/>
            <w:tcBorders>
              <w:top w:val="single" w:sz="4" w:space="0" w:color="auto"/>
              <w:left w:val="single" w:sz="4" w:space="0" w:color="auto"/>
              <w:bottom w:val="single" w:sz="4" w:space="0" w:color="auto"/>
              <w:right w:val="single" w:sz="4" w:space="0" w:color="auto"/>
            </w:tcBorders>
            <w:vAlign w:val="center"/>
          </w:tcPr>
          <w:p w14:paraId="4641AC9F" w14:textId="77777777" w:rsidR="00100783" w:rsidRPr="00A225DD" w:rsidRDefault="00100783" w:rsidP="00AC40E1">
            <w:pPr>
              <w:jc w:val="center"/>
              <w:rPr>
                <w:sz w:val="20"/>
              </w:rPr>
            </w:pPr>
            <w:r w:rsidRPr="00A225DD">
              <w:rPr>
                <w:sz w:val="20"/>
              </w:rPr>
              <w:t>N/A</w:t>
            </w:r>
          </w:p>
        </w:tc>
        <w:tc>
          <w:tcPr>
            <w:tcW w:w="1375" w:type="dxa"/>
            <w:tcBorders>
              <w:top w:val="single" w:sz="4" w:space="0" w:color="auto"/>
              <w:left w:val="single" w:sz="4" w:space="0" w:color="auto"/>
              <w:bottom w:val="single" w:sz="4" w:space="0" w:color="auto"/>
              <w:right w:val="single" w:sz="4" w:space="0" w:color="auto"/>
            </w:tcBorders>
            <w:vAlign w:val="center"/>
          </w:tcPr>
          <w:p w14:paraId="60883630" w14:textId="77777777" w:rsidR="00100783" w:rsidRPr="00A225DD" w:rsidRDefault="00100783" w:rsidP="00AC40E1">
            <w:pPr>
              <w:spacing w:before="120"/>
              <w:jc w:val="center"/>
              <w:rPr>
                <w:sz w:val="20"/>
              </w:rPr>
            </w:pPr>
            <w:r w:rsidRPr="00A225DD">
              <w:rPr>
                <w:sz w:val="20"/>
              </w:rPr>
              <w:t>163.9</w:t>
            </w:r>
          </w:p>
        </w:tc>
      </w:tr>
      <w:tr w:rsidR="00100783" w:rsidRPr="00A225DD" w14:paraId="23BA249C" w14:textId="77777777" w:rsidTr="00AC40E1">
        <w:trPr>
          <w:cantSplit/>
          <w:trHeight w:val="201"/>
          <w:jc w:val="center"/>
        </w:trPr>
        <w:tc>
          <w:tcPr>
            <w:tcW w:w="15025" w:type="dxa"/>
            <w:gridSpan w:val="11"/>
            <w:tcBorders>
              <w:bottom w:val="single" w:sz="4" w:space="0" w:color="auto"/>
            </w:tcBorders>
            <w:vAlign w:val="center"/>
          </w:tcPr>
          <w:p w14:paraId="118F666C" w14:textId="77777777" w:rsidR="00100783" w:rsidRPr="00A225DD" w:rsidRDefault="00100783" w:rsidP="00AC40E1">
            <w:pPr>
              <w:jc w:val="center"/>
              <w:rPr>
                <w:b/>
                <w:bCs/>
                <w:sz w:val="23"/>
                <w:szCs w:val="23"/>
              </w:rPr>
            </w:pPr>
          </w:p>
          <w:p w14:paraId="4558FDAC" w14:textId="77777777" w:rsidR="00100783" w:rsidRPr="00A225DD" w:rsidRDefault="00100783" w:rsidP="00AC40E1">
            <w:pPr>
              <w:jc w:val="center"/>
              <w:rPr>
                <w:b/>
                <w:bCs/>
                <w:sz w:val="23"/>
                <w:szCs w:val="23"/>
              </w:rPr>
            </w:pPr>
          </w:p>
          <w:p w14:paraId="0208916B" w14:textId="77777777" w:rsidR="00100783" w:rsidRPr="00A225DD" w:rsidRDefault="00100783" w:rsidP="00AC40E1">
            <w:pPr>
              <w:jc w:val="center"/>
              <w:rPr>
                <w:b/>
                <w:bCs/>
                <w:sz w:val="23"/>
                <w:szCs w:val="23"/>
              </w:rPr>
            </w:pPr>
            <w:r w:rsidRPr="00A225DD">
              <w:rPr>
                <w:b/>
                <w:bCs/>
                <w:sz w:val="23"/>
                <w:szCs w:val="23"/>
              </w:rPr>
              <w:t>FISCAL YEAR – 2027 AND AFTER PLANNING LIST – Continued</w:t>
            </w:r>
          </w:p>
          <w:p w14:paraId="1DBF78DC" w14:textId="77777777" w:rsidR="00100783" w:rsidRPr="00A225DD" w:rsidRDefault="00100783" w:rsidP="00AC40E1">
            <w:pPr>
              <w:jc w:val="center"/>
              <w:rPr>
                <w:b/>
                <w:sz w:val="23"/>
                <w:szCs w:val="23"/>
              </w:rPr>
            </w:pPr>
          </w:p>
          <w:p w14:paraId="558C523C" w14:textId="77777777" w:rsidR="00100783" w:rsidRPr="00A225DD" w:rsidRDefault="00100783" w:rsidP="00AC40E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spacing w:after="120"/>
              <w:jc w:val="center"/>
              <w:rPr>
                <w:sz w:val="23"/>
                <w:szCs w:val="23"/>
                <w:u w:val="single"/>
              </w:rPr>
            </w:pPr>
            <w:r w:rsidRPr="00A225DD">
              <w:rPr>
                <w:sz w:val="23"/>
                <w:szCs w:val="23"/>
                <w:u w:val="single"/>
              </w:rPr>
              <w:t>Category 4: Existing Facilities Upgrade  (Not Meeting Final Limits) – Continued</w:t>
            </w:r>
          </w:p>
          <w:p w14:paraId="033BAF21" w14:textId="77777777" w:rsidR="00100783" w:rsidRPr="00A225DD" w:rsidRDefault="00100783" w:rsidP="00AC40E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spacing w:after="120"/>
              <w:jc w:val="center"/>
              <w:rPr>
                <w:sz w:val="23"/>
                <w:szCs w:val="23"/>
              </w:rPr>
            </w:pPr>
          </w:p>
        </w:tc>
      </w:tr>
      <w:tr w:rsidR="00100783" w:rsidRPr="00A225DD" w14:paraId="16C2A0E9" w14:textId="77777777" w:rsidTr="00AC40E1">
        <w:trPr>
          <w:cantSplit/>
          <w:trHeight w:val="728"/>
          <w:jc w:val="center"/>
        </w:trPr>
        <w:tc>
          <w:tcPr>
            <w:tcW w:w="2010" w:type="dxa"/>
            <w:tcBorders>
              <w:top w:val="single" w:sz="4" w:space="0" w:color="auto"/>
              <w:left w:val="single" w:sz="4" w:space="0" w:color="auto"/>
              <w:bottom w:val="single" w:sz="4" w:space="0" w:color="auto"/>
              <w:right w:val="single" w:sz="4" w:space="0" w:color="auto"/>
            </w:tcBorders>
            <w:vAlign w:val="center"/>
          </w:tcPr>
          <w:p w14:paraId="371B412D" w14:textId="77777777" w:rsidR="00100783" w:rsidRPr="00A225DD" w:rsidRDefault="00100783" w:rsidP="00AC40E1">
            <w:pPr>
              <w:pStyle w:val="Heading5"/>
              <w:rPr>
                <w:sz w:val="21"/>
                <w:szCs w:val="21"/>
              </w:rPr>
            </w:pPr>
            <w:r w:rsidRPr="00A225DD">
              <w:rPr>
                <w:sz w:val="21"/>
                <w:szCs w:val="21"/>
              </w:rPr>
              <w:t>Project/</w:t>
            </w:r>
          </w:p>
          <w:p w14:paraId="2BA03749" w14:textId="77777777" w:rsidR="00100783" w:rsidRPr="00A225DD" w:rsidRDefault="00100783" w:rsidP="00AC40E1">
            <w:pPr>
              <w:jc w:val="center"/>
              <w:rPr>
                <w:sz w:val="21"/>
                <w:szCs w:val="21"/>
                <w:u w:val="single"/>
              </w:rPr>
            </w:pPr>
            <w:r w:rsidRPr="00A225DD">
              <w:rPr>
                <w:sz w:val="21"/>
                <w:szCs w:val="21"/>
                <w:u w:val="single"/>
              </w:rPr>
              <w:t>Permit Number</w:t>
            </w:r>
          </w:p>
        </w:tc>
        <w:tc>
          <w:tcPr>
            <w:tcW w:w="2035" w:type="dxa"/>
            <w:tcBorders>
              <w:top w:val="single" w:sz="4" w:space="0" w:color="auto"/>
              <w:left w:val="single" w:sz="4" w:space="0" w:color="auto"/>
              <w:bottom w:val="single" w:sz="4" w:space="0" w:color="auto"/>
              <w:right w:val="single" w:sz="4" w:space="0" w:color="auto"/>
            </w:tcBorders>
            <w:vAlign w:val="center"/>
          </w:tcPr>
          <w:p w14:paraId="3C75C07D" w14:textId="77777777" w:rsidR="00100783" w:rsidRPr="00A225DD" w:rsidRDefault="00100783" w:rsidP="00AC40E1">
            <w:pPr>
              <w:jc w:val="center"/>
              <w:rPr>
                <w:sz w:val="21"/>
                <w:szCs w:val="21"/>
              </w:rPr>
            </w:pPr>
            <w:r w:rsidRPr="00A225DD">
              <w:rPr>
                <w:sz w:val="21"/>
                <w:szCs w:val="21"/>
              </w:rPr>
              <w:t>Project</w:t>
            </w:r>
          </w:p>
          <w:p w14:paraId="0C665481" w14:textId="77777777" w:rsidR="00100783" w:rsidRPr="00A225DD" w:rsidRDefault="00100783" w:rsidP="00AC40E1">
            <w:pPr>
              <w:jc w:val="center"/>
              <w:rPr>
                <w:sz w:val="21"/>
                <w:szCs w:val="21"/>
              </w:rPr>
            </w:pPr>
            <w:r w:rsidRPr="00A225DD">
              <w:rPr>
                <w:sz w:val="21"/>
                <w:szCs w:val="21"/>
                <w:u w:val="single"/>
              </w:rPr>
              <w:t>Description</w:t>
            </w:r>
          </w:p>
        </w:tc>
        <w:tc>
          <w:tcPr>
            <w:tcW w:w="900" w:type="dxa"/>
            <w:tcBorders>
              <w:top w:val="single" w:sz="4" w:space="0" w:color="auto"/>
              <w:left w:val="single" w:sz="4" w:space="0" w:color="auto"/>
              <w:bottom w:val="single" w:sz="4" w:space="0" w:color="auto"/>
              <w:right w:val="single" w:sz="4" w:space="0" w:color="auto"/>
            </w:tcBorders>
            <w:vAlign w:val="center"/>
          </w:tcPr>
          <w:p w14:paraId="4CC48B37" w14:textId="77777777" w:rsidR="00100783" w:rsidRPr="00A225DD" w:rsidRDefault="00100783" w:rsidP="00AC40E1">
            <w:pPr>
              <w:jc w:val="center"/>
              <w:rPr>
                <w:sz w:val="21"/>
                <w:szCs w:val="21"/>
              </w:rPr>
            </w:pPr>
            <w:r w:rsidRPr="00A225DD">
              <w:rPr>
                <w:sz w:val="21"/>
                <w:szCs w:val="21"/>
              </w:rPr>
              <w:t>Priority</w:t>
            </w:r>
          </w:p>
          <w:p w14:paraId="2B1D9938" w14:textId="77777777" w:rsidR="00100783" w:rsidRPr="00A225DD" w:rsidRDefault="00100783" w:rsidP="00AC40E1">
            <w:pPr>
              <w:jc w:val="center"/>
              <w:rPr>
                <w:sz w:val="21"/>
                <w:szCs w:val="21"/>
              </w:rPr>
            </w:pPr>
            <w:r w:rsidRPr="00A225DD">
              <w:rPr>
                <w:sz w:val="21"/>
                <w:szCs w:val="21"/>
                <w:u w:val="single"/>
              </w:rPr>
              <w:t>Points</w:t>
            </w:r>
          </w:p>
        </w:tc>
        <w:tc>
          <w:tcPr>
            <w:tcW w:w="990" w:type="dxa"/>
            <w:tcBorders>
              <w:top w:val="single" w:sz="4" w:space="0" w:color="auto"/>
              <w:left w:val="single" w:sz="4" w:space="0" w:color="auto"/>
              <w:bottom w:val="single" w:sz="4" w:space="0" w:color="auto"/>
              <w:right w:val="single" w:sz="4" w:space="0" w:color="auto"/>
            </w:tcBorders>
            <w:vAlign w:val="center"/>
          </w:tcPr>
          <w:p w14:paraId="298BC3D3" w14:textId="77777777" w:rsidR="00100783" w:rsidRPr="00A225DD" w:rsidRDefault="00100783" w:rsidP="00AC40E1">
            <w:pPr>
              <w:jc w:val="center"/>
              <w:rPr>
                <w:sz w:val="21"/>
                <w:szCs w:val="21"/>
              </w:rPr>
            </w:pPr>
            <w:r w:rsidRPr="00A225DD">
              <w:rPr>
                <w:sz w:val="21"/>
                <w:szCs w:val="21"/>
              </w:rPr>
              <w:t>Possible</w:t>
            </w:r>
          </w:p>
          <w:p w14:paraId="71E43E41" w14:textId="77777777" w:rsidR="00100783" w:rsidRPr="00A225DD" w:rsidRDefault="00100783" w:rsidP="00AC40E1">
            <w:pPr>
              <w:jc w:val="center"/>
              <w:rPr>
                <w:sz w:val="21"/>
                <w:szCs w:val="21"/>
              </w:rPr>
            </w:pPr>
            <w:r w:rsidRPr="00A225DD">
              <w:rPr>
                <w:sz w:val="21"/>
                <w:szCs w:val="21"/>
              </w:rPr>
              <w:t>Funding</w:t>
            </w:r>
          </w:p>
          <w:p w14:paraId="5C354430" w14:textId="77777777" w:rsidR="00100783" w:rsidRPr="00A225DD" w:rsidRDefault="00100783" w:rsidP="00AC40E1">
            <w:pPr>
              <w:jc w:val="center"/>
              <w:rPr>
                <w:sz w:val="21"/>
                <w:szCs w:val="21"/>
              </w:rPr>
            </w:pPr>
            <w:r w:rsidRPr="00A225DD">
              <w:rPr>
                <w:sz w:val="21"/>
                <w:szCs w:val="21"/>
                <w:u w:val="single"/>
              </w:rPr>
              <w:t>FY</w:t>
            </w:r>
          </w:p>
        </w:tc>
        <w:tc>
          <w:tcPr>
            <w:tcW w:w="1170" w:type="dxa"/>
            <w:tcBorders>
              <w:top w:val="single" w:sz="4" w:space="0" w:color="auto"/>
              <w:left w:val="single" w:sz="4" w:space="0" w:color="auto"/>
              <w:bottom w:val="single" w:sz="4" w:space="0" w:color="auto"/>
              <w:right w:val="single" w:sz="4" w:space="0" w:color="auto"/>
            </w:tcBorders>
            <w:vAlign w:val="center"/>
          </w:tcPr>
          <w:p w14:paraId="0285D9F4" w14:textId="77777777" w:rsidR="00100783" w:rsidRPr="00A225DD" w:rsidRDefault="00100783" w:rsidP="00AC40E1">
            <w:pPr>
              <w:jc w:val="center"/>
              <w:rPr>
                <w:sz w:val="21"/>
                <w:szCs w:val="21"/>
                <w:u w:val="single"/>
              </w:rPr>
            </w:pPr>
            <w:r w:rsidRPr="00A225DD">
              <w:rPr>
                <w:sz w:val="21"/>
                <w:szCs w:val="21"/>
                <w:u w:val="single"/>
              </w:rPr>
              <w:t>Population</w:t>
            </w:r>
          </w:p>
        </w:tc>
        <w:tc>
          <w:tcPr>
            <w:tcW w:w="1170" w:type="dxa"/>
            <w:tcBorders>
              <w:top w:val="single" w:sz="4" w:space="0" w:color="auto"/>
              <w:left w:val="single" w:sz="4" w:space="0" w:color="auto"/>
              <w:bottom w:val="single" w:sz="4" w:space="0" w:color="auto"/>
              <w:right w:val="single" w:sz="4" w:space="0" w:color="auto"/>
            </w:tcBorders>
            <w:vAlign w:val="center"/>
          </w:tcPr>
          <w:p w14:paraId="64072A6C" w14:textId="77777777" w:rsidR="00100783" w:rsidRPr="00A225DD" w:rsidRDefault="00100783" w:rsidP="00AC40E1">
            <w:pPr>
              <w:jc w:val="center"/>
              <w:rPr>
                <w:sz w:val="21"/>
                <w:szCs w:val="21"/>
                <w:u w:val="single"/>
              </w:rPr>
            </w:pPr>
            <w:r w:rsidRPr="00A225DD">
              <w:rPr>
                <w:sz w:val="21"/>
                <w:szCs w:val="21"/>
              </w:rPr>
              <w:t xml:space="preserve">Median Household </w:t>
            </w:r>
            <w:r w:rsidRPr="00A225DD">
              <w:rPr>
                <w:sz w:val="21"/>
                <w:szCs w:val="21"/>
                <w:u w:val="single"/>
              </w:rPr>
              <w:t>Income</w:t>
            </w:r>
          </w:p>
        </w:tc>
        <w:tc>
          <w:tcPr>
            <w:tcW w:w="1170" w:type="dxa"/>
            <w:tcBorders>
              <w:top w:val="single" w:sz="4" w:space="0" w:color="auto"/>
              <w:left w:val="single" w:sz="4" w:space="0" w:color="auto"/>
              <w:bottom w:val="single" w:sz="4" w:space="0" w:color="auto"/>
              <w:right w:val="single" w:sz="4" w:space="0" w:color="auto"/>
            </w:tcBorders>
            <w:vAlign w:val="center"/>
          </w:tcPr>
          <w:p w14:paraId="01F367B4" w14:textId="77777777" w:rsidR="00100783" w:rsidRPr="00A225DD" w:rsidRDefault="00100783" w:rsidP="00AC40E1">
            <w:pPr>
              <w:jc w:val="center"/>
              <w:rPr>
                <w:sz w:val="21"/>
                <w:szCs w:val="21"/>
              </w:rPr>
            </w:pPr>
            <w:r w:rsidRPr="00A225DD">
              <w:rPr>
                <w:sz w:val="21"/>
                <w:szCs w:val="21"/>
              </w:rPr>
              <w:t>Loan Amount</w:t>
            </w:r>
          </w:p>
          <w:p w14:paraId="71DE0F2C" w14:textId="77777777" w:rsidR="00100783" w:rsidRPr="00A225DD" w:rsidRDefault="00100783" w:rsidP="00AC40E1">
            <w:pPr>
              <w:pStyle w:val="1Document"/>
              <w:keepNext w:val="0"/>
              <w:widowControl/>
              <w:rPr>
                <w:rFonts w:ascii="Times New Roman" w:hAnsi="Times New Roman"/>
                <w:sz w:val="21"/>
                <w:szCs w:val="21"/>
              </w:rPr>
            </w:pPr>
            <w:r w:rsidRPr="00A225DD">
              <w:rPr>
                <w:rFonts w:ascii="Times New Roman" w:hAnsi="Times New Roman"/>
                <w:sz w:val="21"/>
                <w:szCs w:val="21"/>
              </w:rPr>
              <w:t>Requested $</w:t>
            </w:r>
          </w:p>
          <w:p w14:paraId="6EF90052" w14:textId="77777777" w:rsidR="00100783" w:rsidRPr="00A225DD" w:rsidRDefault="00100783" w:rsidP="00AC40E1">
            <w:pPr>
              <w:jc w:val="center"/>
              <w:rPr>
                <w:sz w:val="21"/>
                <w:szCs w:val="21"/>
                <w:u w:val="single"/>
              </w:rPr>
            </w:pPr>
            <w:r w:rsidRPr="00A225DD">
              <w:rPr>
                <w:sz w:val="21"/>
                <w:szCs w:val="21"/>
                <w:u w:val="single"/>
              </w:rPr>
              <w:t>(Millions)</w:t>
            </w:r>
          </w:p>
        </w:tc>
        <w:tc>
          <w:tcPr>
            <w:tcW w:w="1260" w:type="dxa"/>
            <w:tcBorders>
              <w:top w:val="single" w:sz="4" w:space="0" w:color="auto"/>
              <w:left w:val="single" w:sz="4" w:space="0" w:color="auto"/>
              <w:bottom w:val="single" w:sz="4" w:space="0" w:color="auto"/>
              <w:right w:val="single" w:sz="4" w:space="0" w:color="auto"/>
            </w:tcBorders>
            <w:vAlign w:val="center"/>
          </w:tcPr>
          <w:p w14:paraId="618E4BF0" w14:textId="77777777" w:rsidR="00100783" w:rsidRPr="00A225DD" w:rsidRDefault="00100783" w:rsidP="00AC40E1">
            <w:pPr>
              <w:jc w:val="center"/>
              <w:rPr>
                <w:sz w:val="21"/>
                <w:szCs w:val="21"/>
              </w:rPr>
            </w:pPr>
            <w:r w:rsidRPr="00A225DD">
              <w:rPr>
                <w:sz w:val="21"/>
                <w:szCs w:val="21"/>
              </w:rPr>
              <w:t>Eligible</w:t>
            </w:r>
          </w:p>
          <w:p w14:paraId="2B0423A9" w14:textId="77777777" w:rsidR="00100783" w:rsidRPr="00A225DD" w:rsidRDefault="00100783" w:rsidP="00AC40E1">
            <w:pPr>
              <w:jc w:val="center"/>
              <w:rPr>
                <w:sz w:val="21"/>
                <w:szCs w:val="21"/>
              </w:rPr>
            </w:pPr>
            <w:r w:rsidRPr="00A225DD">
              <w:rPr>
                <w:sz w:val="21"/>
                <w:szCs w:val="21"/>
              </w:rPr>
              <w:t xml:space="preserve">Small/Low Income Subsidy Amount $ </w:t>
            </w:r>
            <w:r w:rsidRPr="00A225DD">
              <w:rPr>
                <w:sz w:val="21"/>
                <w:szCs w:val="21"/>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58D8CC55" w14:textId="77777777" w:rsidR="00100783" w:rsidRPr="00A225DD" w:rsidRDefault="00100783" w:rsidP="00AC40E1">
            <w:pPr>
              <w:jc w:val="center"/>
              <w:rPr>
                <w:sz w:val="21"/>
                <w:szCs w:val="21"/>
              </w:rPr>
            </w:pPr>
            <w:r w:rsidRPr="00A225DD">
              <w:rPr>
                <w:sz w:val="21"/>
                <w:szCs w:val="21"/>
              </w:rPr>
              <w:t>Estimated Green Project Reserve Eligibility $</w:t>
            </w:r>
          </w:p>
          <w:p w14:paraId="1023ACBA" w14:textId="77777777" w:rsidR="00100783" w:rsidRPr="00A225DD" w:rsidRDefault="00100783" w:rsidP="00AC40E1">
            <w:pPr>
              <w:jc w:val="center"/>
              <w:rPr>
                <w:sz w:val="21"/>
                <w:szCs w:val="21"/>
                <w:u w:val="single"/>
              </w:rPr>
            </w:pPr>
            <w:r w:rsidRPr="00A225DD">
              <w:rPr>
                <w:sz w:val="21"/>
                <w:szCs w:val="21"/>
                <w:u w:val="single"/>
              </w:rPr>
              <w:t>(Millions)</w:t>
            </w:r>
          </w:p>
        </w:tc>
        <w:tc>
          <w:tcPr>
            <w:tcW w:w="1595" w:type="dxa"/>
            <w:tcBorders>
              <w:top w:val="single" w:sz="4" w:space="0" w:color="auto"/>
              <w:left w:val="single" w:sz="4" w:space="0" w:color="auto"/>
              <w:bottom w:val="single" w:sz="4" w:space="0" w:color="auto"/>
              <w:right w:val="single" w:sz="4" w:space="0" w:color="auto"/>
            </w:tcBorders>
            <w:vAlign w:val="center"/>
          </w:tcPr>
          <w:p w14:paraId="43A618DD" w14:textId="77777777" w:rsidR="00100783" w:rsidRPr="00A225DD" w:rsidRDefault="00100783" w:rsidP="00AC40E1">
            <w:pPr>
              <w:jc w:val="center"/>
              <w:rPr>
                <w:sz w:val="21"/>
                <w:szCs w:val="21"/>
              </w:rPr>
            </w:pPr>
            <w:r w:rsidRPr="00A225DD">
              <w:rPr>
                <w:sz w:val="21"/>
                <w:szCs w:val="21"/>
              </w:rPr>
              <w:t xml:space="preserve">Green Project Reserve Category/ </w:t>
            </w:r>
            <w:r w:rsidRPr="00A225DD">
              <w:rPr>
                <w:sz w:val="21"/>
                <w:szCs w:val="21"/>
                <w:u w:val="single"/>
              </w:rPr>
              <w:t>Documentation</w:t>
            </w:r>
          </w:p>
        </w:tc>
        <w:tc>
          <w:tcPr>
            <w:tcW w:w="1375" w:type="dxa"/>
            <w:tcBorders>
              <w:top w:val="single" w:sz="4" w:space="0" w:color="auto"/>
              <w:left w:val="single" w:sz="4" w:space="0" w:color="auto"/>
              <w:bottom w:val="single" w:sz="4" w:space="0" w:color="auto"/>
              <w:right w:val="single" w:sz="4" w:space="0" w:color="auto"/>
            </w:tcBorders>
            <w:vAlign w:val="center"/>
          </w:tcPr>
          <w:p w14:paraId="5614A017" w14:textId="77777777" w:rsidR="00100783" w:rsidRPr="00A225DD" w:rsidRDefault="00100783" w:rsidP="00AC40E1">
            <w:pPr>
              <w:jc w:val="center"/>
              <w:rPr>
                <w:sz w:val="21"/>
                <w:szCs w:val="21"/>
              </w:rPr>
            </w:pPr>
            <w:r w:rsidRPr="00A225DD">
              <w:rPr>
                <w:sz w:val="21"/>
                <w:szCs w:val="21"/>
              </w:rPr>
              <w:t>Statewide</w:t>
            </w:r>
          </w:p>
          <w:p w14:paraId="704E68F8" w14:textId="77777777" w:rsidR="00100783" w:rsidRPr="00A225DD" w:rsidRDefault="00100783" w:rsidP="00AC40E1">
            <w:pPr>
              <w:jc w:val="center"/>
              <w:rPr>
                <w:sz w:val="21"/>
                <w:szCs w:val="21"/>
              </w:rPr>
            </w:pPr>
            <w:r w:rsidRPr="00A225DD">
              <w:rPr>
                <w:sz w:val="21"/>
                <w:szCs w:val="21"/>
              </w:rPr>
              <w:t>Cum. Loan $</w:t>
            </w:r>
          </w:p>
          <w:p w14:paraId="0B1DF167" w14:textId="77777777" w:rsidR="00100783" w:rsidRPr="00A225DD" w:rsidRDefault="00100783" w:rsidP="00AC40E1">
            <w:pPr>
              <w:jc w:val="center"/>
              <w:rPr>
                <w:sz w:val="21"/>
                <w:szCs w:val="21"/>
              </w:rPr>
            </w:pPr>
            <w:r w:rsidRPr="00A225DD">
              <w:rPr>
                <w:sz w:val="21"/>
                <w:szCs w:val="21"/>
                <w:u w:val="single"/>
              </w:rPr>
              <w:t>(Millions)1</w:t>
            </w:r>
          </w:p>
        </w:tc>
      </w:tr>
      <w:tr w:rsidR="00100783" w:rsidRPr="00A225DD" w14:paraId="7C521063" w14:textId="77777777" w:rsidTr="00AC40E1">
        <w:trPr>
          <w:cantSplit/>
          <w:trHeight w:val="413"/>
          <w:jc w:val="center"/>
        </w:trPr>
        <w:tc>
          <w:tcPr>
            <w:tcW w:w="2010" w:type="dxa"/>
            <w:tcBorders>
              <w:top w:val="single" w:sz="4" w:space="0" w:color="auto"/>
              <w:left w:val="single" w:sz="4" w:space="0" w:color="auto"/>
              <w:bottom w:val="single" w:sz="4" w:space="0" w:color="auto"/>
              <w:right w:val="single" w:sz="4" w:space="0" w:color="auto"/>
            </w:tcBorders>
            <w:vAlign w:val="center"/>
          </w:tcPr>
          <w:p w14:paraId="43A3CFBB" w14:textId="77777777" w:rsidR="00100783" w:rsidRPr="00A225DD" w:rsidRDefault="00100783" w:rsidP="00AC40E1">
            <w:pPr>
              <w:rPr>
                <w:sz w:val="22"/>
                <w:szCs w:val="22"/>
              </w:rPr>
            </w:pPr>
            <w:r w:rsidRPr="00A225DD">
              <w:rPr>
                <w:sz w:val="22"/>
                <w:szCs w:val="22"/>
              </w:rPr>
              <w:t>Lake Lorman UD/ MS0043401</w:t>
            </w:r>
          </w:p>
        </w:tc>
        <w:tc>
          <w:tcPr>
            <w:tcW w:w="2035" w:type="dxa"/>
            <w:tcBorders>
              <w:top w:val="single" w:sz="4" w:space="0" w:color="auto"/>
              <w:left w:val="single" w:sz="4" w:space="0" w:color="auto"/>
              <w:bottom w:val="single" w:sz="4" w:space="0" w:color="auto"/>
              <w:right w:val="single" w:sz="4" w:space="0" w:color="auto"/>
            </w:tcBorders>
            <w:vAlign w:val="center"/>
          </w:tcPr>
          <w:p w14:paraId="7E64FE8A" w14:textId="77777777" w:rsidR="00100783" w:rsidRPr="00A225DD" w:rsidRDefault="00100783" w:rsidP="00AC40E1">
            <w:pPr>
              <w:rPr>
                <w:sz w:val="22"/>
                <w:szCs w:val="22"/>
              </w:rPr>
            </w:pPr>
            <w:r w:rsidRPr="00A225DD">
              <w:rPr>
                <w:sz w:val="22"/>
                <w:szCs w:val="22"/>
              </w:rPr>
              <w:t>WWTF upgrades (Phase II Limits)</w:t>
            </w:r>
          </w:p>
        </w:tc>
        <w:tc>
          <w:tcPr>
            <w:tcW w:w="900" w:type="dxa"/>
            <w:tcBorders>
              <w:top w:val="single" w:sz="4" w:space="0" w:color="auto"/>
              <w:left w:val="single" w:sz="4" w:space="0" w:color="auto"/>
              <w:bottom w:val="single" w:sz="4" w:space="0" w:color="auto"/>
              <w:right w:val="single" w:sz="4" w:space="0" w:color="auto"/>
            </w:tcBorders>
            <w:vAlign w:val="center"/>
          </w:tcPr>
          <w:p w14:paraId="0385EA86" w14:textId="77777777" w:rsidR="00100783" w:rsidRPr="00A225DD" w:rsidRDefault="00100783" w:rsidP="00AC40E1">
            <w:pPr>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4382C9DB" w14:textId="77777777" w:rsidR="00100783" w:rsidRPr="00A225DD" w:rsidRDefault="00100783" w:rsidP="00AC40E1">
            <w:pPr>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0B86B2B9" w14:textId="77777777" w:rsidR="00100783" w:rsidRPr="00A225DD" w:rsidRDefault="00100783" w:rsidP="00AC40E1">
            <w:pPr>
              <w:jc w:val="center"/>
              <w:rPr>
                <w:sz w:val="22"/>
                <w:szCs w:val="22"/>
              </w:rPr>
            </w:pPr>
            <w:r w:rsidRPr="00A225DD">
              <w:rPr>
                <w:sz w:val="22"/>
                <w:szCs w:val="22"/>
              </w:rPr>
              <w:t>N/A</w:t>
            </w:r>
          </w:p>
        </w:tc>
        <w:tc>
          <w:tcPr>
            <w:tcW w:w="1170" w:type="dxa"/>
            <w:tcBorders>
              <w:top w:val="single" w:sz="4" w:space="0" w:color="auto"/>
              <w:left w:val="single" w:sz="4" w:space="0" w:color="auto"/>
              <w:bottom w:val="single" w:sz="4" w:space="0" w:color="auto"/>
              <w:right w:val="single" w:sz="4" w:space="0" w:color="auto"/>
            </w:tcBorders>
            <w:vAlign w:val="center"/>
          </w:tcPr>
          <w:p w14:paraId="498326B8" w14:textId="77777777" w:rsidR="00100783" w:rsidRPr="00A225DD" w:rsidRDefault="00100783" w:rsidP="00AC40E1">
            <w:pPr>
              <w:jc w:val="center"/>
              <w:rPr>
                <w:sz w:val="22"/>
                <w:szCs w:val="22"/>
              </w:rPr>
            </w:pPr>
            <w:r w:rsidRPr="00A225DD">
              <w:rPr>
                <w:sz w:val="22"/>
                <w:szCs w:val="22"/>
              </w:rPr>
              <w:t>N/A</w:t>
            </w:r>
          </w:p>
        </w:tc>
        <w:tc>
          <w:tcPr>
            <w:tcW w:w="1170" w:type="dxa"/>
            <w:tcBorders>
              <w:top w:val="single" w:sz="4" w:space="0" w:color="auto"/>
              <w:left w:val="single" w:sz="4" w:space="0" w:color="auto"/>
              <w:bottom w:val="single" w:sz="4" w:space="0" w:color="auto"/>
              <w:right w:val="single" w:sz="4" w:space="0" w:color="auto"/>
            </w:tcBorders>
            <w:vAlign w:val="center"/>
          </w:tcPr>
          <w:p w14:paraId="47712D92" w14:textId="77777777" w:rsidR="00100783" w:rsidRPr="00A225DD" w:rsidRDefault="00100783" w:rsidP="00AC40E1">
            <w:pPr>
              <w:jc w:val="center"/>
              <w:rPr>
                <w:sz w:val="22"/>
                <w:szCs w:val="22"/>
              </w:rPr>
            </w:pPr>
            <w:r w:rsidRPr="00A225DD">
              <w:rPr>
                <w:sz w:val="22"/>
                <w:szCs w:val="22"/>
              </w:rPr>
              <w:t>$ 1.0 M</w:t>
            </w:r>
          </w:p>
        </w:tc>
        <w:tc>
          <w:tcPr>
            <w:tcW w:w="1260" w:type="dxa"/>
            <w:tcBorders>
              <w:top w:val="single" w:sz="4" w:space="0" w:color="auto"/>
              <w:left w:val="single" w:sz="4" w:space="0" w:color="auto"/>
              <w:bottom w:val="single" w:sz="4" w:space="0" w:color="auto"/>
              <w:right w:val="single" w:sz="4" w:space="0" w:color="auto"/>
            </w:tcBorders>
            <w:vAlign w:val="center"/>
          </w:tcPr>
          <w:p w14:paraId="5BEE13E0"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77D7069" w14:textId="77777777" w:rsidR="00100783" w:rsidRPr="00A225DD" w:rsidRDefault="00100783" w:rsidP="00AC40E1">
            <w:pPr>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024E458A" w14:textId="77777777" w:rsidR="00100783" w:rsidRPr="00A225DD" w:rsidRDefault="00100783" w:rsidP="00AC40E1">
            <w:pPr>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0FCE66FF" w14:textId="77777777" w:rsidR="00100783" w:rsidRPr="00A225DD" w:rsidRDefault="00100783" w:rsidP="00AC40E1">
            <w:pPr>
              <w:jc w:val="center"/>
              <w:rPr>
                <w:sz w:val="22"/>
                <w:szCs w:val="22"/>
              </w:rPr>
            </w:pPr>
            <w:r w:rsidRPr="00A225DD">
              <w:rPr>
                <w:sz w:val="22"/>
                <w:szCs w:val="22"/>
              </w:rPr>
              <w:t>164.9</w:t>
            </w:r>
          </w:p>
        </w:tc>
      </w:tr>
      <w:tr w:rsidR="00100783" w:rsidRPr="00A225DD" w14:paraId="44E8BEC1" w14:textId="77777777" w:rsidTr="00AC40E1">
        <w:trPr>
          <w:cantSplit/>
          <w:trHeight w:val="413"/>
          <w:jc w:val="center"/>
        </w:trPr>
        <w:tc>
          <w:tcPr>
            <w:tcW w:w="2010" w:type="dxa"/>
            <w:tcBorders>
              <w:top w:val="single" w:sz="4" w:space="0" w:color="auto"/>
              <w:left w:val="single" w:sz="4" w:space="0" w:color="auto"/>
              <w:bottom w:val="single" w:sz="4" w:space="0" w:color="auto"/>
              <w:right w:val="single" w:sz="4" w:space="0" w:color="auto"/>
            </w:tcBorders>
            <w:vAlign w:val="center"/>
          </w:tcPr>
          <w:p w14:paraId="734BAF4E" w14:textId="77777777" w:rsidR="00100783" w:rsidRPr="00FA0663" w:rsidRDefault="00100783" w:rsidP="00FA0663">
            <w:pPr>
              <w:pStyle w:val="Heading5"/>
              <w:jc w:val="left"/>
              <w:rPr>
                <w:sz w:val="22"/>
                <w:szCs w:val="22"/>
                <w:u w:val="none"/>
              </w:rPr>
            </w:pPr>
            <w:r w:rsidRPr="00FA0663">
              <w:rPr>
                <w:sz w:val="22"/>
                <w:szCs w:val="22"/>
                <w:u w:val="none"/>
              </w:rPr>
              <w:t>Lake, Town of/</w:t>
            </w:r>
          </w:p>
        </w:tc>
        <w:tc>
          <w:tcPr>
            <w:tcW w:w="2035" w:type="dxa"/>
            <w:tcBorders>
              <w:top w:val="single" w:sz="4" w:space="0" w:color="auto"/>
              <w:left w:val="single" w:sz="4" w:space="0" w:color="auto"/>
              <w:bottom w:val="single" w:sz="4" w:space="0" w:color="auto"/>
              <w:right w:val="single" w:sz="4" w:space="0" w:color="auto"/>
            </w:tcBorders>
            <w:vAlign w:val="center"/>
          </w:tcPr>
          <w:p w14:paraId="39914197" w14:textId="77777777" w:rsidR="00100783" w:rsidRPr="00A225DD" w:rsidRDefault="00100783" w:rsidP="00AC40E1">
            <w:pPr>
              <w:rPr>
                <w:sz w:val="22"/>
                <w:szCs w:val="22"/>
              </w:rPr>
            </w:pPr>
            <w:r w:rsidRPr="00A225DD">
              <w:rPr>
                <w:sz w:val="22"/>
                <w:szCs w:val="22"/>
              </w:rPr>
              <w:t>WWTF improvements and sewer rehab</w:t>
            </w:r>
          </w:p>
        </w:tc>
        <w:tc>
          <w:tcPr>
            <w:tcW w:w="900" w:type="dxa"/>
            <w:tcBorders>
              <w:top w:val="single" w:sz="4" w:space="0" w:color="auto"/>
              <w:left w:val="single" w:sz="4" w:space="0" w:color="auto"/>
              <w:bottom w:val="single" w:sz="4" w:space="0" w:color="auto"/>
              <w:right w:val="single" w:sz="4" w:space="0" w:color="auto"/>
            </w:tcBorders>
            <w:vAlign w:val="center"/>
          </w:tcPr>
          <w:p w14:paraId="148E1A3F" w14:textId="77777777" w:rsidR="00100783" w:rsidRPr="00A225DD" w:rsidRDefault="00100783" w:rsidP="00AC40E1">
            <w:pPr>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2A9194F1" w14:textId="77777777" w:rsidR="00100783" w:rsidRPr="00A225DD" w:rsidRDefault="00100783" w:rsidP="00AC40E1">
            <w:pPr>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2E0BA1EA" w14:textId="77777777" w:rsidR="00100783" w:rsidRPr="00A225DD" w:rsidRDefault="00100783" w:rsidP="00AC40E1">
            <w:pPr>
              <w:jc w:val="center"/>
              <w:rPr>
                <w:sz w:val="22"/>
                <w:szCs w:val="22"/>
                <w:u w:val="single"/>
              </w:rPr>
            </w:pPr>
            <w:r w:rsidRPr="00A225DD">
              <w:rPr>
                <w:sz w:val="22"/>
                <w:szCs w:val="22"/>
              </w:rPr>
              <w:t>453</w:t>
            </w:r>
          </w:p>
        </w:tc>
        <w:tc>
          <w:tcPr>
            <w:tcW w:w="1170" w:type="dxa"/>
            <w:tcBorders>
              <w:top w:val="single" w:sz="4" w:space="0" w:color="auto"/>
              <w:left w:val="single" w:sz="4" w:space="0" w:color="auto"/>
              <w:bottom w:val="single" w:sz="4" w:space="0" w:color="auto"/>
              <w:right w:val="single" w:sz="4" w:space="0" w:color="auto"/>
            </w:tcBorders>
            <w:vAlign w:val="center"/>
          </w:tcPr>
          <w:p w14:paraId="0F4F68F9" w14:textId="77777777" w:rsidR="00100783" w:rsidRPr="00A225DD" w:rsidRDefault="00100783" w:rsidP="00AC40E1">
            <w:pPr>
              <w:jc w:val="center"/>
              <w:rPr>
                <w:sz w:val="22"/>
                <w:szCs w:val="22"/>
              </w:rPr>
            </w:pPr>
            <w:r w:rsidRPr="00A225DD">
              <w:rPr>
                <w:sz w:val="22"/>
                <w:szCs w:val="22"/>
              </w:rPr>
              <w:t>$59,629</w:t>
            </w:r>
          </w:p>
        </w:tc>
        <w:tc>
          <w:tcPr>
            <w:tcW w:w="1170" w:type="dxa"/>
            <w:tcBorders>
              <w:top w:val="single" w:sz="4" w:space="0" w:color="auto"/>
              <w:left w:val="single" w:sz="4" w:space="0" w:color="auto"/>
              <w:bottom w:val="single" w:sz="4" w:space="0" w:color="auto"/>
              <w:right w:val="single" w:sz="4" w:space="0" w:color="auto"/>
            </w:tcBorders>
            <w:vAlign w:val="center"/>
          </w:tcPr>
          <w:p w14:paraId="747ADF90" w14:textId="77777777" w:rsidR="00100783" w:rsidRPr="00A225DD" w:rsidRDefault="00100783" w:rsidP="00AC40E1">
            <w:pPr>
              <w:jc w:val="center"/>
              <w:rPr>
                <w:sz w:val="22"/>
                <w:szCs w:val="22"/>
              </w:rPr>
            </w:pPr>
            <w:r w:rsidRPr="00A225DD">
              <w:rPr>
                <w:sz w:val="22"/>
                <w:szCs w:val="22"/>
              </w:rPr>
              <w:t>$2.9M</w:t>
            </w:r>
          </w:p>
        </w:tc>
        <w:tc>
          <w:tcPr>
            <w:tcW w:w="1260" w:type="dxa"/>
            <w:tcBorders>
              <w:top w:val="single" w:sz="4" w:space="0" w:color="auto"/>
              <w:left w:val="single" w:sz="4" w:space="0" w:color="auto"/>
              <w:bottom w:val="single" w:sz="4" w:space="0" w:color="auto"/>
              <w:right w:val="single" w:sz="4" w:space="0" w:color="auto"/>
            </w:tcBorders>
            <w:vAlign w:val="center"/>
          </w:tcPr>
          <w:p w14:paraId="28DF7F9D"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12F7DE2" w14:textId="77777777" w:rsidR="00100783" w:rsidRPr="00A225DD" w:rsidRDefault="00100783" w:rsidP="00AC40E1">
            <w:pPr>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35FD0465" w14:textId="77777777" w:rsidR="00100783" w:rsidRPr="00A225DD" w:rsidRDefault="00100783" w:rsidP="00AC40E1">
            <w:pPr>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469E607F" w14:textId="77777777" w:rsidR="00100783" w:rsidRPr="00A225DD" w:rsidRDefault="00100783" w:rsidP="00AC40E1">
            <w:pPr>
              <w:jc w:val="center"/>
              <w:rPr>
                <w:sz w:val="22"/>
                <w:szCs w:val="22"/>
              </w:rPr>
            </w:pPr>
            <w:r w:rsidRPr="00A225DD">
              <w:rPr>
                <w:sz w:val="22"/>
                <w:szCs w:val="22"/>
              </w:rPr>
              <w:t>167.8</w:t>
            </w:r>
          </w:p>
        </w:tc>
      </w:tr>
      <w:tr w:rsidR="00100783" w:rsidRPr="00A225DD" w14:paraId="0FF60C9E" w14:textId="77777777" w:rsidTr="00AC40E1">
        <w:trPr>
          <w:cantSplit/>
          <w:trHeight w:val="530"/>
          <w:jc w:val="center"/>
        </w:trPr>
        <w:tc>
          <w:tcPr>
            <w:tcW w:w="2010" w:type="dxa"/>
            <w:tcBorders>
              <w:top w:val="single" w:sz="4" w:space="0" w:color="auto"/>
              <w:left w:val="single" w:sz="4" w:space="0" w:color="auto"/>
              <w:bottom w:val="single" w:sz="4" w:space="0" w:color="auto"/>
              <w:right w:val="single" w:sz="4" w:space="0" w:color="auto"/>
            </w:tcBorders>
            <w:vAlign w:val="center"/>
          </w:tcPr>
          <w:p w14:paraId="2FEACB0E" w14:textId="77777777" w:rsidR="00100783" w:rsidRPr="00A225DD" w:rsidRDefault="00100783" w:rsidP="00AC40E1">
            <w:pPr>
              <w:rPr>
                <w:sz w:val="22"/>
                <w:szCs w:val="22"/>
              </w:rPr>
            </w:pPr>
            <w:r w:rsidRPr="00A225DD">
              <w:rPr>
                <w:sz w:val="22"/>
                <w:szCs w:val="22"/>
              </w:rPr>
              <w:t>Canton Municipal Utilities/</w:t>
            </w:r>
          </w:p>
          <w:p w14:paraId="5D7CA2DD" w14:textId="77777777" w:rsidR="00100783" w:rsidRPr="00A225DD" w:rsidRDefault="00100783" w:rsidP="00AC40E1">
            <w:pPr>
              <w:rPr>
                <w:sz w:val="22"/>
                <w:szCs w:val="22"/>
              </w:rPr>
            </w:pPr>
          </w:p>
        </w:tc>
        <w:tc>
          <w:tcPr>
            <w:tcW w:w="2035" w:type="dxa"/>
            <w:tcBorders>
              <w:top w:val="single" w:sz="4" w:space="0" w:color="auto"/>
              <w:left w:val="single" w:sz="4" w:space="0" w:color="auto"/>
              <w:bottom w:val="single" w:sz="4" w:space="0" w:color="auto"/>
              <w:right w:val="single" w:sz="4" w:space="0" w:color="auto"/>
            </w:tcBorders>
            <w:vAlign w:val="center"/>
          </w:tcPr>
          <w:p w14:paraId="1180DCC4" w14:textId="77777777" w:rsidR="00100783" w:rsidRPr="00A225DD" w:rsidRDefault="00100783" w:rsidP="00AC40E1">
            <w:pPr>
              <w:rPr>
                <w:sz w:val="22"/>
                <w:szCs w:val="22"/>
              </w:rPr>
            </w:pPr>
            <w:r w:rsidRPr="00A225DD">
              <w:rPr>
                <w:sz w:val="22"/>
                <w:szCs w:val="22"/>
              </w:rPr>
              <w:t>Collection System Rehab, PS and WWTF Upgrades</w:t>
            </w:r>
          </w:p>
        </w:tc>
        <w:tc>
          <w:tcPr>
            <w:tcW w:w="900" w:type="dxa"/>
            <w:tcBorders>
              <w:top w:val="single" w:sz="4" w:space="0" w:color="auto"/>
              <w:left w:val="single" w:sz="4" w:space="0" w:color="auto"/>
              <w:bottom w:val="single" w:sz="4" w:space="0" w:color="auto"/>
              <w:right w:val="single" w:sz="4" w:space="0" w:color="auto"/>
            </w:tcBorders>
            <w:vAlign w:val="center"/>
          </w:tcPr>
          <w:p w14:paraId="17A214EF" w14:textId="77777777" w:rsidR="00100783" w:rsidRPr="00A225DD" w:rsidRDefault="00100783" w:rsidP="00AC40E1">
            <w:pPr>
              <w:spacing w:before="120"/>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4009E479"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568ED304" w14:textId="77777777" w:rsidR="00100783" w:rsidRPr="00A225DD" w:rsidRDefault="00100783" w:rsidP="00AC40E1">
            <w:pPr>
              <w:spacing w:before="120"/>
              <w:jc w:val="center"/>
              <w:rPr>
                <w:sz w:val="22"/>
                <w:szCs w:val="22"/>
              </w:rPr>
            </w:pPr>
            <w:r w:rsidRPr="00A225DD">
              <w:rPr>
                <w:sz w:val="22"/>
                <w:szCs w:val="22"/>
              </w:rPr>
              <w:t>11,277</w:t>
            </w:r>
          </w:p>
        </w:tc>
        <w:tc>
          <w:tcPr>
            <w:tcW w:w="1170" w:type="dxa"/>
            <w:tcBorders>
              <w:top w:val="single" w:sz="4" w:space="0" w:color="auto"/>
              <w:left w:val="single" w:sz="4" w:space="0" w:color="auto"/>
              <w:bottom w:val="single" w:sz="4" w:space="0" w:color="auto"/>
              <w:right w:val="single" w:sz="4" w:space="0" w:color="auto"/>
            </w:tcBorders>
            <w:vAlign w:val="center"/>
          </w:tcPr>
          <w:p w14:paraId="40423138" w14:textId="77777777" w:rsidR="00100783" w:rsidRPr="00A225DD" w:rsidRDefault="00100783" w:rsidP="00AC40E1">
            <w:pPr>
              <w:spacing w:before="120"/>
              <w:jc w:val="center"/>
              <w:rPr>
                <w:sz w:val="22"/>
                <w:szCs w:val="22"/>
              </w:rPr>
            </w:pPr>
            <w:r w:rsidRPr="00A225DD">
              <w:rPr>
                <w:sz w:val="22"/>
                <w:szCs w:val="22"/>
              </w:rPr>
              <w:t>$39,623</w:t>
            </w:r>
          </w:p>
        </w:tc>
        <w:tc>
          <w:tcPr>
            <w:tcW w:w="1170" w:type="dxa"/>
            <w:tcBorders>
              <w:top w:val="single" w:sz="4" w:space="0" w:color="auto"/>
              <w:left w:val="single" w:sz="4" w:space="0" w:color="auto"/>
              <w:bottom w:val="single" w:sz="4" w:space="0" w:color="auto"/>
              <w:right w:val="single" w:sz="4" w:space="0" w:color="auto"/>
            </w:tcBorders>
            <w:vAlign w:val="center"/>
          </w:tcPr>
          <w:p w14:paraId="46671958" w14:textId="77777777" w:rsidR="00100783" w:rsidRPr="00A225DD" w:rsidRDefault="00100783" w:rsidP="00AC40E1">
            <w:pPr>
              <w:spacing w:before="120"/>
              <w:jc w:val="center"/>
              <w:rPr>
                <w:sz w:val="22"/>
                <w:szCs w:val="22"/>
              </w:rPr>
            </w:pPr>
            <w:r w:rsidRPr="00A225DD">
              <w:rPr>
                <w:sz w:val="22"/>
                <w:szCs w:val="22"/>
              </w:rPr>
              <w:t>$7.3M</w:t>
            </w:r>
          </w:p>
        </w:tc>
        <w:tc>
          <w:tcPr>
            <w:tcW w:w="1260" w:type="dxa"/>
            <w:tcBorders>
              <w:top w:val="single" w:sz="4" w:space="0" w:color="auto"/>
              <w:left w:val="single" w:sz="4" w:space="0" w:color="auto"/>
              <w:bottom w:val="single" w:sz="4" w:space="0" w:color="auto"/>
              <w:right w:val="single" w:sz="4" w:space="0" w:color="auto"/>
            </w:tcBorders>
            <w:vAlign w:val="center"/>
          </w:tcPr>
          <w:p w14:paraId="7C44234D"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D0B351C" w14:textId="77777777" w:rsidR="00100783" w:rsidRPr="00A225DD" w:rsidRDefault="00100783" w:rsidP="00AC40E1">
            <w:pPr>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120161FE" w14:textId="77777777" w:rsidR="00100783" w:rsidRPr="00A225DD" w:rsidRDefault="00100783" w:rsidP="00AC40E1">
            <w:pPr>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5A19198D" w14:textId="77777777" w:rsidR="00100783" w:rsidRPr="00A225DD" w:rsidRDefault="00100783" w:rsidP="00AC40E1">
            <w:pPr>
              <w:spacing w:before="120"/>
              <w:jc w:val="center"/>
              <w:rPr>
                <w:sz w:val="22"/>
                <w:szCs w:val="22"/>
              </w:rPr>
            </w:pPr>
            <w:r w:rsidRPr="00A225DD">
              <w:rPr>
                <w:sz w:val="22"/>
                <w:szCs w:val="22"/>
              </w:rPr>
              <w:t>175.1</w:t>
            </w:r>
          </w:p>
        </w:tc>
      </w:tr>
      <w:tr w:rsidR="00100783" w:rsidRPr="00A225DD" w14:paraId="188FBD4E" w14:textId="77777777" w:rsidTr="00AC40E1">
        <w:trPr>
          <w:cantSplit/>
          <w:trHeight w:val="532"/>
          <w:jc w:val="center"/>
        </w:trPr>
        <w:tc>
          <w:tcPr>
            <w:tcW w:w="2010" w:type="dxa"/>
            <w:tcBorders>
              <w:top w:val="single" w:sz="4" w:space="0" w:color="auto"/>
              <w:left w:val="single" w:sz="4" w:space="0" w:color="auto"/>
              <w:bottom w:val="single" w:sz="4" w:space="0" w:color="auto"/>
              <w:right w:val="single" w:sz="4" w:space="0" w:color="auto"/>
            </w:tcBorders>
            <w:vAlign w:val="center"/>
          </w:tcPr>
          <w:p w14:paraId="6D4ECD6E" w14:textId="77777777" w:rsidR="00100783" w:rsidRPr="00A225DD" w:rsidRDefault="00100783" w:rsidP="00AC40E1">
            <w:pPr>
              <w:rPr>
                <w:sz w:val="22"/>
                <w:szCs w:val="22"/>
              </w:rPr>
            </w:pPr>
            <w:r w:rsidRPr="00A225DD">
              <w:rPr>
                <w:sz w:val="22"/>
                <w:szCs w:val="22"/>
              </w:rPr>
              <w:t>Raymond, City of/</w:t>
            </w:r>
          </w:p>
          <w:p w14:paraId="032BF278" w14:textId="77777777" w:rsidR="00100783" w:rsidRPr="00A225DD" w:rsidRDefault="00100783" w:rsidP="00AC40E1">
            <w:pPr>
              <w:rPr>
                <w:sz w:val="22"/>
                <w:szCs w:val="22"/>
              </w:rPr>
            </w:pPr>
          </w:p>
        </w:tc>
        <w:tc>
          <w:tcPr>
            <w:tcW w:w="2035" w:type="dxa"/>
            <w:tcBorders>
              <w:top w:val="single" w:sz="4" w:space="0" w:color="auto"/>
              <w:left w:val="single" w:sz="4" w:space="0" w:color="auto"/>
              <w:bottom w:val="single" w:sz="4" w:space="0" w:color="auto"/>
              <w:right w:val="single" w:sz="4" w:space="0" w:color="auto"/>
            </w:tcBorders>
            <w:vAlign w:val="center"/>
          </w:tcPr>
          <w:p w14:paraId="4801A2A9" w14:textId="77777777" w:rsidR="00100783" w:rsidRPr="00A225DD" w:rsidRDefault="00100783" w:rsidP="00AC40E1">
            <w:pPr>
              <w:rPr>
                <w:sz w:val="22"/>
                <w:szCs w:val="22"/>
              </w:rPr>
            </w:pPr>
            <w:r w:rsidRPr="00A225DD">
              <w:rPr>
                <w:sz w:val="22"/>
                <w:szCs w:val="22"/>
              </w:rPr>
              <w:t>WWTF upgrades (E. Lagoon) and sewer rehab</w:t>
            </w:r>
          </w:p>
        </w:tc>
        <w:tc>
          <w:tcPr>
            <w:tcW w:w="900" w:type="dxa"/>
            <w:tcBorders>
              <w:top w:val="single" w:sz="4" w:space="0" w:color="auto"/>
              <w:left w:val="single" w:sz="4" w:space="0" w:color="auto"/>
              <w:bottom w:val="single" w:sz="4" w:space="0" w:color="auto"/>
              <w:right w:val="single" w:sz="4" w:space="0" w:color="auto"/>
            </w:tcBorders>
            <w:vAlign w:val="center"/>
          </w:tcPr>
          <w:p w14:paraId="01CA08AA" w14:textId="77777777" w:rsidR="00100783" w:rsidRPr="00A225DD" w:rsidRDefault="00100783" w:rsidP="00AC40E1">
            <w:pPr>
              <w:spacing w:before="120"/>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3EBB0F04"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293BDB35" w14:textId="77777777" w:rsidR="00100783" w:rsidRPr="00A225DD" w:rsidRDefault="00100783" w:rsidP="00AC40E1">
            <w:pPr>
              <w:spacing w:before="120"/>
              <w:jc w:val="center"/>
              <w:rPr>
                <w:sz w:val="22"/>
                <w:szCs w:val="22"/>
              </w:rPr>
            </w:pPr>
            <w:r w:rsidRPr="00A225DD">
              <w:rPr>
                <w:sz w:val="22"/>
                <w:szCs w:val="22"/>
              </w:rPr>
              <w:t>1,879</w:t>
            </w:r>
          </w:p>
        </w:tc>
        <w:tc>
          <w:tcPr>
            <w:tcW w:w="1170" w:type="dxa"/>
            <w:tcBorders>
              <w:top w:val="single" w:sz="4" w:space="0" w:color="auto"/>
              <w:left w:val="single" w:sz="4" w:space="0" w:color="auto"/>
              <w:bottom w:val="single" w:sz="4" w:space="0" w:color="auto"/>
              <w:right w:val="single" w:sz="4" w:space="0" w:color="auto"/>
            </w:tcBorders>
            <w:vAlign w:val="center"/>
          </w:tcPr>
          <w:p w14:paraId="7855470F" w14:textId="77777777" w:rsidR="00100783" w:rsidRPr="00A225DD" w:rsidRDefault="00100783" w:rsidP="00AC40E1">
            <w:pPr>
              <w:spacing w:before="120"/>
              <w:jc w:val="center"/>
              <w:rPr>
                <w:sz w:val="22"/>
                <w:szCs w:val="22"/>
              </w:rPr>
            </w:pPr>
            <w:r w:rsidRPr="00A225DD">
              <w:rPr>
                <w:sz w:val="22"/>
                <w:szCs w:val="22"/>
              </w:rPr>
              <w:t>$67,535</w:t>
            </w:r>
          </w:p>
        </w:tc>
        <w:tc>
          <w:tcPr>
            <w:tcW w:w="1170" w:type="dxa"/>
            <w:tcBorders>
              <w:top w:val="single" w:sz="4" w:space="0" w:color="auto"/>
              <w:left w:val="single" w:sz="4" w:space="0" w:color="auto"/>
              <w:bottom w:val="single" w:sz="4" w:space="0" w:color="auto"/>
              <w:right w:val="single" w:sz="4" w:space="0" w:color="auto"/>
            </w:tcBorders>
            <w:vAlign w:val="center"/>
          </w:tcPr>
          <w:p w14:paraId="7A93FD3C" w14:textId="77777777" w:rsidR="00100783" w:rsidRPr="00A225DD" w:rsidRDefault="00100783" w:rsidP="00AC40E1">
            <w:pPr>
              <w:spacing w:before="120"/>
              <w:jc w:val="center"/>
              <w:rPr>
                <w:sz w:val="22"/>
                <w:szCs w:val="22"/>
              </w:rPr>
            </w:pPr>
            <w:r w:rsidRPr="00A225DD">
              <w:rPr>
                <w:sz w:val="22"/>
                <w:szCs w:val="22"/>
              </w:rPr>
              <w:t>$7.7M</w:t>
            </w:r>
          </w:p>
        </w:tc>
        <w:tc>
          <w:tcPr>
            <w:tcW w:w="1260" w:type="dxa"/>
            <w:tcBorders>
              <w:top w:val="single" w:sz="4" w:space="0" w:color="auto"/>
              <w:left w:val="single" w:sz="4" w:space="0" w:color="auto"/>
              <w:bottom w:val="single" w:sz="4" w:space="0" w:color="auto"/>
              <w:right w:val="single" w:sz="4" w:space="0" w:color="auto"/>
            </w:tcBorders>
            <w:vAlign w:val="center"/>
          </w:tcPr>
          <w:p w14:paraId="1A66F17E" w14:textId="77777777" w:rsidR="00100783" w:rsidRPr="00A225DD" w:rsidRDefault="00100783" w:rsidP="00AC40E1">
            <w:pPr>
              <w:spacing w:before="120"/>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A4B2AA3" w14:textId="77777777" w:rsidR="00100783" w:rsidRPr="00A225DD" w:rsidRDefault="00100783" w:rsidP="00AC40E1">
            <w:pPr>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30AFB470" w14:textId="77777777" w:rsidR="00100783" w:rsidRPr="00A225DD" w:rsidRDefault="00100783" w:rsidP="00AC40E1">
            <w:pPr>
              <w:spacing w:before="120"/>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5FAA0507" w14:textId="77777777" w:rsidR="00100783" w:rsidRPr="00A225DD" w:rsidRDefault="00100783" w:rsidP="00AC40E1">
            <w:pPr>
              <w:spacing w:before="120"/>
              <w:jc w:val="center"/>
              <w:rPr>
                <w:sz w:val="22"/>
                <w:szCs w:val="22"/>
              </w:rPr>
            </w:pPr>
            <w:r w:rsidRPr="00A225DD">
              <w:rPr>
                <w:sz w:val="22"/>
                <w:szCs w:val="22"/>
              </w:rPr>
              <w:t>182.8</w:t>
            </w:r>
          </w:p>
        </w:tc>
      </w:tr>
      <w:tr w:rsidR="00100783" w:rsidRPr="00A225DD" w14:paraId="0D68E209" w14:textId="77777777" w:rsidTr="00AC40E1">
        <w:trPr>
          <w:cantSplit/>
          <w:trHeight w:val="532"/>
          <w:jc w:val="center"/>
        </w:trPr>
        <w:tc>
          <w:tcPr>
            <w:tcW w:w="2010" w:type="dxa"/>
            <w:tcBorders>
              <w:top w:val="single" w:sz="4" w:space="0" w:color="auto"/>
              <w:left w:val="single" w:sz="4" w:space="0" w:color="auto"/>
              <w:bottom w:val="single" w:sz="4" w:space="0" w:color="auto"/>
              <w:right w:val="single" w:sz="4" w:space="0" w:color="auto"/>
            </w:tcBorders>
            <w:vAlign w:val="center"/>
          </w:tcPr>
          <w:p w14:paraId="5D5E120E" w14:textId="77777777" w:rsidR="00100783" w:rsidRPr="00A225DD" w:rsidRDefault="00100783" w:rsidP="00AC40E1">
            <w:pPr>
              <w:rPr>
                <w:sz w:val="22"/>
                <w:szCs w:val="22"/>
              </w:rPr>
            </w:pPr>
            <w:r w:rsidRPr="00A225DD">
              <w:rPr>
                <w:sz w:val="22"/>
                <w:szCs w:val="22"/>
              </w:rPr>
              <w:t>Fayette, City of/</w:t>
            </w:r>
          </w:p>
          <w:p w14:paraId="7CE7902E" w14:textId="77777777" w:rsidR="00100783" w:rsidRPr="00A225DD" w:rsidRDefault="00100783" w:rsidP="00AC40E1">
            <w:pPr>
              <w:rPr>
                <w:sz w:val="22"/>
                <w:szCs w:val="22"/>
              </w:rPr>
            </w:pPr>
            <w:r w:rsidRPr="00A225DD">
              <w:rPr>
                <w:sz w:val="22"/>
                <w:szCs w:val="22"/>
              </w:rPr>
              <w:t>MS0025984</w:t>
            </w:r>
          </w:p>
          <w:p w14:paraId="5A932088" w14:textId="77777777" w:rsidR="00100783" w:rsidRPr="00A225DD" w:rsidRDefault="00100783" w:rsidP="00AC40E1">
            <w:pPr>
              <w:rPr>
                <w:sz w:val="22"/>
                <w:szCs w:val="22"/>
              </w:rPr>
            </w:pPr>
            <w:r w:rsidRPr="00A225DD">
              <w:rPr>
                <w:sz w:val="22"/>
                <w:szCs w:val="22"/>
              </w:rPr>
              <w:t>MS0026239</w:t>
            </w:r>
          </w:p>
          <w:p w14:paraId="5953E9EE" w14:textId="77777777" w:rsidR="00100783" w:rsidRPr="00A225DD" w:rsidRDefault="00100783" w:rsidP="00AC40E1">
            <w:pPr>
              <w:rPr>
                <w:sz w:val="22"/>
                <w:szCs w:val="22"/>
              </w:rPr>
            </w:pPr>
            <w:r w:rsidRPr="00A225DD">
              <w:rPr>
                <w:sz w:val="22"/>
                <w:szCs w:val="22"/>
              </w:rPr>
              <w:t>MS0027766</w:t>
            </w:r>
          </w:p>
        </w:tc>
        <w:tc>
          <w:tcPr>
            <w:tcW w:w="2035" w:type="dxa"/>
            <w:tcBorders>
              <w:top w:val="single" w:sz="4" w:space="0" w:color="auto"/>
              <w:left w:val="single" w:sz="4" w:space="0" w:color="auto"/>
              <w:bottom w:val="single" w:sz="4" w:space="0" w:color="auto"/>
              <w:right w:val="single" w:sz="4" w:space="0" w:color="auto"/>
            </w:tcBorders>
            <w:vAlign w:val="center"/>
          </w:tcPr>
          <w:p w14:paraId="03423837" w14:textId="77777777" w:rsidR="00100783" w:rsidRPr="00A225DD" w:rsidRDefault="00100783" w:rsidP="00AC40E1">
            <w:pPr>
              <w:rPr>
                <w:sz w:val="22"/>
                <w:szCs w:val="22"/>
              </w:rPr>
            </w:pPr>
            <w:r w:rsidRPr="00A225DD">
              <w:rPr>
                <w:sz w:val="22"/>
                <w:szCs w:val="22"/>
              </w:rPr>
              <w:t>Sewer rehab (Phase I) and new collection (Phase II)</w:t>
            </w:r>
          </w:p>
        </w:tc>
        <w:tc>
          <w:tcPr>
            <w:tcW w:w="900" w:type="dxa"/>
            <w:tcBorders>
              <w:top w:val="single" w:sz="4" w:space="0" w:color="auto"/>
              <w:left w:val="single" w:sz="4" w:space="0" w:color="auto"/>
              <w:bottom w:val="single" w:sz="4" w:space="0" w:color="auto"/>
              <w:right w:val="single" w:sz="4" w:space="0" w:color="auto"/>
            </w:tcBorders>
            <w:vAlign w:val="center"/>
          </w:tcPr>
          <w:p w14:paraId="1E7346E9" w14:textId="77777777" w:rsidR="00100783" w:rsidRPr="00A225DD" w:rsidRDefault="00100783" w:rsidP="00AC40E1">
            <w:pPr>
              <w:spacing w:before="120"/>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47742393"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4D85A175" w14:textId="77777777" w:rsidR="00100783" w:rsidRPr="00A225DD" w:rsidRDefault="00100783" w:rsidP="00AC40E1">
            <w:pPr>
              <w:spacing w:before="120"/>
              <w:jc w:val="center"/>
              <w:rPr>
                <w:sz w:val="22"/>
                <w:szCs w:val="22"/>
              </w:rPr>
            </w:pPr>
            <w:r w:rsidRPr="00A225DD">
              <w:rPr>
                <w:sz w:val="22"/>
                <w:szCs w:val="22"/>
              </w:rPr>
              <w:t>1,375</w:t>
            </w:r>
          </w:p>
        </w:tc>
        <w:tc>
          <w:tcPr>
            <w:tcW w:w="1170" w:type="dxa"/>
            <w:tcBorders>
              <w:top w:val="single" w:sz="4" w:space="0" w:color="auto"/>
              <w:left w:val="single" w:sz="4" w:space="0" w:color="auto"/>
              <w:bottom w:val="single" w:sz="4" w:space="0" w:color="auto"/>
              <w:right w:val="single" w:sz="4" w:space="0" w:color="auto"/>
            </w:tcBorders>
            <w:vAlign w:val="center"/>
          </w:tcPr>
          <w:p w14:paraId="1A8FE44A" w14:textId="77777777" w:rsidR="00100783" w:rsidRPr="00A225DD" w:rsidRDefault="00100783" w:rsidP="00AC40E1">
            <w:pPr>
              <w:spacing w:before="120"/>
              <w:jc w:val="center"/>
              <w:rPr>
                <w:sz w:val="22"/>
                <w:szCs w:val="22"/>
              </w:rPr>
            </w:pPr>
            <w:r w:rsidRPr="00A225DD">
              <w:rPr>
                <w:sz w:val="22"/>
                <w:szCs w:val="22"/>
              </w:rPr>
              <w:t>$28,963</w:t>
            </w:r>
          </w:p>
        </w:tc>
        <w:tc>
          <w:tcPr>
            <w:tcW w:w="1170" w:type="dxa"/>
            <w:tcBorders>
              <w:top w:val="single" w:sz="4" w:space="0" w:color="auto"/>
              <w:left w:val="single" w:sz="4" w:space="0" w:color="auto"/>
              <w:bottom w:val="single" w:sz="4" w:space="0" w:color="auto"/>
              <w:right w:val="single" w:sz="4" w:space="0" w:color="auto"/>
            </w:tcBorders>
            <w:vAlign w:val="center"/>
          </w:tcPr>
          <w:p w14:paraId="1D35BC1C" w14:textId="77777777" w:rsidR="00100783" w:rsidRPr="00A225DD" w:rsidRDefault="00100783" w:rsidP="00AC40E1">
            <w:pPr>
              <w:spacing w:before="120"/>
              <w:jc w:val="center"/>
              <w:rPr>
                <w:sz w:val="22"/>
                <w:szCs w:val="22"/>
              </w:rPr>
            </w:pPr>
            <w:r w:rsidRPr="00A225DD">
              <w:rPr>
                <w:sz w:val="22"/>
                <w:szCs w:val="22"/>
              </w:rPr>
              <w:t>$2.6M</w:t>
            </w:r>
          </w:p>
        </w:tc>
        <w:tc>
          <w:tcPr>
            <w:tcW w:w="1260" w:type="dxa"/>
            <w:tcBorders>
              <w:top w:val="single" w:sz="4" w:space="0" w:color="auto"/>
              <w:left w:val="single" w:sz="4" w:space="0" w:color="auto"/>
              <w:bottom w:val="single" w:sz="4" w:space="0" w:color="auto"/>
              <w:right w:val="single" w:sz="4" w:space="0" w:color="auto"/>
            </w:tcBorders>
            <w:vAlign w:val="center"/>
          </w:tcPr>
          <w:p w14:paraId="317E2DC1" w14:textId="77777777" w:rsidR="00100783" w:rsidRPr="00A225DD" w:rsidRDefault="00100783" w:rsidP="00AC40E1">
            <w:pPr>
              <w:spacing w:before="120"/>
              <w:jc w:val="center"/>
              <w:rPr>
                <w:sz w:val="22"/>
                <w:szCs w:val="22"/>
              </w:rPr>
            </w:pPr>
            <w:r w:rsidRPr="00A225DD">
              <w:rPr>
                <w:sz w:val="22"/>
                <w:szCs w:val="22"/>
              </w:rPr>
              <w:t>$2.08M</w:t>
            </w:r>
          </w:p>
        </w:tc>
        <w:tc>
          <w:tcPr>
            <w:tcW w:w="1350" w:type="dxa"/>
            <w:tcBorders>
              <w:top w:val="single" w:sz="4" w:space="0" w:color="auto"/>
              <w:left w:val="single" w:sz="4" w:space="0" w:color="auto"/>
              <w:bottom w:val="single" w:sz="4" w:space="0" w:color="auto"/>
              <w:right w:val="single" w:sz="4" w:space="0" w:color="auto"/>
            </w:tcBorders>
            <w:vAlign w:val="center"/>
          </w:tcPr>
          <w:p w14:paraId="50AE05B3" w14:textId="77777777" w:rsidR="00100783" w:rsidRPr="00A225DD" w:rsidRDefault="00100783" w:rsidP="00AC40E1">
            <w:pPr>
              <w:spacing w:before="120"/>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3F1D93E5" w14:textId="77777777" w:rsidR="00100783" w:rsidRPr="00A225DD" w:rsidRDefault="00100783" w:rsidP="00AC40E1">
            <w:pPr>
              <w:spacing w:before="120"/>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6CBF994C" w14:textId="77777777" w:rsidR="00100783" w:rsidRPr="00A225DD" w:rsidRDefault="00100783" w:rsidP="00AC40E1">
            <w:pPr>
              <w:spacing w:before="120"/>
              <w:jc w:val="center"/>
              <w:rPr>
                <w:sz w:val="22"/>
                <w:szCs w:val="22"/>
              </w:rPr>
            </w:pPr>
            <w:r w:rsidRPr="00A225DD">
              <w:rPr>
                <w:sz w:val="22"/>
                <w:szCs w:val="22"/>
              </w:rPr>
              <w:t>185.4</w:t>
            </w:r>
          </w:p>
        </w:tc>
      </w:tr>
      <w:tr w:rsidR="00100783" w:rsidRPr="00A225DD" w14:paraId="5895FEBC" w14:textId="77777777" w:rsidTr="00AC40E1">
        <w:trPr>
          <w:cantSplit/>
          <w:trHeight w:val="583"/>
          <w:jc w:val="center"/>
        </w:trPr>
        <w:tc>
          <w:tcPr>
            <w:tcW w:w="2010" w:type="dxa"/>
            <w:tcBorders>
              <w:top w:val="single" w:sz="4" w:space="0" w:color="auto"/>
              <w:left w:val="single" w:sz="4" w:space="0" w:color="auto"/>
              <w:bottom w:val="single" w:sz="4" w:space="0" w:color="auto"/>
              <w:right w:val="single" w:sz="4" w:space="0" w:color="auto"/>
            </w:tcBorders>
            <w:vAlign w:val="center"/>
          </w:tcPr>
          <w:p w14:paraId="0BB43CA1" w14:textId="77777777" w:rsidR="00100783" w:rsidRPr="00A225DD" w:rsidRDefault="00100783" w:rsidP="00AC40E1">
            <w:pPr>
              <w:rPr>
                <w:sz w:val="22"/>
                <w:szCs w:val="22"/>
              </w:rPr>
            </w:pPr>
            <w:r w:rsidRPr="00A225DD">
              <w:rPr>
                <w:sz w:val="22"/>
                <w:szCs w:val="22"/>
              </w:rPr>
              <w:t>Guntown, City of/</w:t>
            </w:r>
          </w:p>
          <w:p w14:paraId="1C86994C" w14:textId="77777777" w:rsidR="00100783" w:rsidRPr="00A225DD" w:rsidRDefault="00100783" w:rsidP="00AC40E1">
            <w:pPr>
              <w:rPr>
                <w:sz w:val="22"/>
                <w:szCs w:val="22"/>
              </w:rPr>
            </w:pPr>
            <w:r w:rsidRPr="00A225DD">
              <w:rPr>
                <w:sz w:val="22"/>
                <w:szCs w:val="22"/>
              </w:rPr>
              <w:t>MS0023655</w:t>
            </w:r>
          </w:p>
        </w:tc>
        <w:tc>
          <w:tcPr>
            <w:tcW w:w="2035" w:type="dxa"/>
            <w:tcBorders>
              <w:top w:val="single" w:sz="4" w:space="0" w:color="auto"/>
              <w:left w:val="single" w:sz="4" w:space="0" w:color="auto"/>
              <w:bottom w:val="single" w:sz="4" w:space="0" w:color="auto"/>
              <w:right w:val="single" w:sz="4" w:space="0" w:color="auto"/>
            </w:tcBorders>
            <w:vAlign w:val="center"/>
          </w:tcPr>
          <w:p w14:paraId="72B3C3E9" w14:textId="77777777" w:rsidR="00100783" w:rsidRPr="00A225DD" w:rsidRDefault="00100783" w:rsidP="00AC40E1">
            <w:pPr>
              <w:rPr>
                <w:sz w:val="22"/>
                <w:szCs w:val="22"/>
              </w:rPr>
            </w:pPr>
            <w:r w:rsidRPr="00A225DD">
              <w:rPr>
                <w:sz w:val="22"/>
                <w:szCs w:val="22"/>
              </w:rPr>
              <w:t>Sewer rehab</w:t>
            </w:r>
          </w:p>
        </w:tc>
        <w:tc>
          <w:tcPr>
            <w:tcW w:w="900" w:type="dxa"/>
            <w:tcBorders>
              <w:top w:val="single" w:sz="4" w:space="0" w:color="auto"/>
              <w:left w:val="single" w:sz="4" w:space="0" w:color="auto"/>
              <w:bottom w:val="single" w:sz="4" w:space="0" w:color="auto"/>
              <w:right w:val="single" w:sz="4" w:space="0" w:color="auto"/>
            </w:tcBorders>
            <w:vAlign w:val="center"/>
          </w:tcPr>
          <w:p w14:paraId="756FB089" w14:textId="77777777" w:rsidR="00100783" w:rsidRPr="00A225DD" w:rsidRDefault="00100783" w:rsidP="00AC40E1">
            <w:pPr>
              <w:spacing w:before="120"/>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58D47161"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690E6895" w14:textId="77777777" w:rsidR="00100783" w:rsidRPr="00A225DD" w:rsidRDefault="00100783" w:rsidP="00AC40E1">
            <w:pPr>
              <w:jc w:val="center"/>
              <w:rPr>
                <w:sz w:val="22"/>
                <w:szCs w:val="22"/>
              </w:rPr>
            </w:pPr>
            <w:r w:rsidRPr="00A225DD">
              <w:rPr>
                <w:sz w:val="22"/>
                <w:szCs w:val="22"/>
              </w:rPr>
              <w:t>2,489</w:t>
            </w:r>
          </w:p>
        </w:tc>
        <w:tc>
          <w:tcPr>
            <w:tcW w:w="1170" w:type="dxa"/>
            <w:tcBorders>
              <w:top w:val="single" w:sz="4" w:space="0" w:color="auto"/>
              <w:left w:val="single" w:sz="4" w:space="0" w:color="auto"/>
              <w:bottom w:val="single" w:sz="4" w:space="0" w:color="auto"/>
              <w:right w:val="single" w:sz="4" w:space="0" w:color="auto"/>
            </w:tcBorders>
            <w:vAlign w:val="center"/>
          </w:tcPr>
          <w:p w14:paraId="68CF0DDE" w14:textId="77777777" w:rsidR="00100783" w:rsidRPr="00A225DD" w:rsidRDefault="00100783" w:rsidP="00AC40E1">
            <w:pPr>
              <w:jc w:val="center"/>
              <w:rPr>
                <w:sz w:val="22"/>
                <w:szCs w:val="22"/>
              </w:rPr>
            </w:pPr>
            <w:r w:rsidRPr="00A225DD">
              <w:rPr>
                <w:sz w:val="22"/>
                <w:szCs w:val="22"/>
              </w:rPr>
              <w:t>$79,620</w:t>
            </w:r>
          </w:p>
        </w:tc>
        <w:tc>
          <w:tcPr>
            <w:tcW w:w="1170" w:type="dxa"/>
            <w:tcBorders>
              <w:top w:val="single" w:sz="4" w:space="0" w:color="auto"/>
              <w:left w:val="single" w:sz="4" w:space="0" w:color="auto"/>
              <w:bottom w:val="single" w:sz="4" w:space="0" w:color="auto"/>
              <w:right w:val="single" w:sz="4" w:space="0" w:color="auto"/>
            </w:tcBorders>
            <w:vAlign w:val="center"/>
          </w:tcPr>
          <w:p w14:paraId="6A53F382" w14:textId="77777777" w:rsidR="00100783" w:rsidRPr="00A225DD" w:rsidRDefault="00100783" w:rsidP="00AC40E1">
            <w:pPr>
              <w:spacing w:before="120"/>
              <w:jc w:val="center"/>
              <w:rPr>
                <w:sz w:val="22"/>
                <w:szCs w:val="22"/>
              </w:rPr>
            </w:pPr>
            <w:r w:rsidRPr="00A225DD">
              <w:rPr>
                <w:sz w:val="22"/>
                <w:szCs w:val="22"/>
              </w:rPr>
              <w:t>$ 1.0 M</w:t>
            </w:r>
          </w:p>
        </w:tc>
        <w:tc>
          <w:tcPr>
            <w:tcW w:w="1260" w:type="dxa"/>
            <w:tcBorders>
              <w:top w:val="single" w:sz="4" w:space="0" w:color="auto"/>
              <w:left w:val="single" w:sz="4" w:space="0" w:color="auto"/>
              <w:bottom w:val="single" w:sz="4" w:space="0" w:color="auto"/>
              <w:right w:val="single" w:sz="4" w:space="0" w:color="auto"/>
            </w:tcBorders>
            <w:vAlign w:val="center"/>
          </w:tcPr>
          <w:p w14:paraId="31B1B7B7" w14:textId="77777777" w:rsidR="00100783" w:rsidRPr="00A225DD" w:rsidRDefault="00100783" w:rsidP="00AC40E1">
            <w:pPr>
              <w:spacing w:before="120"/>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9E1BA21" w14:textId="77777777" w:rsidR="00100783" w:rsidRPr="00A225DD" w:rsidRDefault="00100783" w:rsidP="00AC40E1">
            <w:pPr>
              <w:spacing w:before="120"/>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33AE44E1" w14:textId="77777777" w:rsidR="00100783" w:rsidRPr="00A225DD" w:rsidRDefault="00100783" w:rsidP="00AC40E1">
            <w:pPr>
              <w:spacing w:before="120"/>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3F952AC1" w14:textId="77777777" w:rsidR="00100783" w:rsidRPr="00A225DD" w:rsidRDefault="00100783" w:rsidP="00AC40E1">
            <w:pPr>
              <w:spacing w:before="120"/>
              <w:jc w:val="center"/>
              <w:rPr>
                <w:sz w:val="22"/>
                <w:szCs w:val="22"/>
              </w:rPr>
            </w:pPr>
            <w:r w:rsidRPr="00A225DD">
              <w:rPr>
                <w:sz w:val="22"/>
                <w:szCs w:val="22"/>
              </w:rPr>
              <w:t>186.4</w:t>
            </w:r>
          </w:p>
        </w:tc>
      </w:tr>
      <w:tr w:rsidR="00100783" w:rsidRPr="00A225DD" w14:paraId="2430D895" w14:textId="77777777" w:rsidTr="00AC40E1">
        <w:trPr>
          <w:cantSplit/>
          <w:trHeight w:val="192"/>
          <w:jc w:val="center"/>
        </w:trPr>
        <w:tc>
          <w:tcPr>
            <w:tcW w:w="2010" w:type="dxa"/>
            <w:tcBorders>
              <w:top w:val="single" w:sz="4" w:space="0" w:color="auto"/>
              <w:left w:val="single" w:sz="4" w:space="0" w:color="auto"/>
              <w:bottom w:val="single" w:sz="4" w:space="0" w:color="auto"/>
              <w:right w:val="single" w:sz="4" w:space="0" w:color="auto"/>
            </w:tcBorders>
            <w:vAlign w:val="center"/>
          </w:tcPr>
          <w:p w14:paraId="0D5A5D39" w14:textId="77777777" w:rsidR="00100783" w:rsidRPr="00A225DD" w:rsidRDefault="00100783" w:rsidP="00AC40E1">
            <w:pPr>
              <w:rPr>
                <w:sz w:val="22"/>
                <w:szCs w:val="22"/>
              </w:rPr>
            </w:pPr>
            <w:r w:rsidRPr="00A225DD">
              <w:rPr>
                <w:sz w:val="22"/>
                <w:szCs w:val="22"/>
              </w:rPr>
              <w:t>Starkville, City of/</w:t>
            </w:r>
          </w:p>
          <w:p w14:paraId="5EB70EE6" w14:textId="77777777" w:rsidR="00100783" w:rsidRPr="00A225DD" w:rsidRDefault="00100783" w:rsidP="00AC40E1">
            <w:pPr>
              <w:rPr>
                <w:sz w:val="22"/>
                <w:szCs w:val="22"/>
              </w:rPr>
            </w:pPr>
            <w:r w:rsidRPr="00A225DD">
              <w:rPr>
                <w:sz w:val="22"/>
                <w:szCs w:val="22"/>
              </w:rPr>
              <w:t>MS003145</w:t>
            </w:r>
          </w:p>
        </w:tc>
        <w:tc>
          <w:tcPr>
            <w:tcW w:w="2035" w:type="dxa"/>
            <w:tcBorders>
              <w:top w:val="single" w:sz="4" w:space="0" w:color="auto"/>
              <w:left w:val="single" w:sz="4" w:space="0" w:color="auto"/>
              <w:bottom w:val="single" w:sz="4" w:space="0" w:color="auto"/>
              <w:right w:val="single" w:sz="4" w:space="0" w:color="auto"/>
            </w:tcBorders>
            <w:vAlign w:val="center"/>
          </w:tcPr>
          <w:p w14:paraId="2FC37A6D" w14:textId="77777777" w:rsidR="00100783" w:rsidRPr="00A225DD" w:rsidRDefault="00100783" w:rsidP="00AC40E1">
            <w:pPr>
              <w:rPr>
                <w:sz w:val="22"/>
                <w:szCs w:val="22"/>
              </w:rPr>
            </w:pPr>
            <w:r w:rsidRPr="00A225DD">
              <w:rPr>
                <w:sz w:val="22"/>
                <w:szCs w:val="22"/>
              </w:rPr>
              <w:t>Sewer rehab</w:t>
            </w:r>
          </w:p>
        </w:tc>
        <w:tc>
          <w:tcPr>
            <w:tcW w:w="900" w:type="dxa"/>
            <w:tcBorders>
              <w:top w:val="single" w:sz="4" w:space="0" w:color="auto"/>
              <w:left w:val="single" w:sz="4" w:space="0" w:color="auto"/>
              <w:bottom w:val="single" w:sz="4" w:space="0" w:color="auto"/>
              <w:right w:val="single" w:sz="4" w:space="0" w:color="auto"/>
            </w:tcBorders>
            <w:vAlign w:val="center"/>
          </w:tcPr>
          <w:p w14:paraId="793C7E83" w14:textId="77777777" w:rsidR="00100783" w:rsidRPr="00A225DD" w:rsidRDefault="00100783" w:rsidP="00AC40E1">
            <w:pPr>
              <w:spacing w:before="120"/>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20CE5C68"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27BBBC27" w14:textId="77777777" w:rsidR="00100783" w:rsidRPr="00A225DD" w:rsidRDefault="00100783" w:rsidP="00AC40E1">
            <w:pPr>
              <w:jc w:val="center"/>
              <w:rPr>
                <w:sz w:val="22"/>
                <w:szCs w:val="22"/>
              </w:rPr>
            </w:pPr>
            <w:r w:rsidRPr="00A225DD">
              <w:rPr>
                <w:sz w:val="22"/>
                <w:szCs w:val="22"/>
              </w:rPr>
              <w:t>25,060</w:t>
            </w:r>
          </w:p>
        </w:tc>
        <w:tc>
          <w:tcPr>
            <w:tcW w:w="1170" w:type="dxa"/>
            <w:tcBorders>
              <w:top w:val="single" w:sz="4" w:space="0" w:color="auto"/>
              <w:left w:val="single" w:sz="4" w:space="0" w:color="auto"/>
              <w:bottom w:val="single" w:sz="4" w:space="0" w:color="auto"/>
              <w:right w:val="single" w:sz="4" w:space="0" w:color="auto"/>
            </w:tcBorders>
            <w:vAlign w:val="center"/>
          </w:tcPr>
          <w:p w14:paraId="682DEAC0" w14:textId="77777777" w:rsidR="00100783" w:rsidRPr="00A225DD" w:rsidRDefault="00100783" w:rsidP="00AC40E1">
            <w:pPr>
              <w:jc w:val="center"/>
              <w:rPr>
                <w:sz w:val="22"/>
                <w:szCs w:val="22"/>
              </w:rPr>
            </w:pPr>
            <w:r w:rsidRPr="00A225DD">
              <w:rPr>
                <w:sz w:val="22"/>
                <w:szCs w:val="22"/>
              </w:rPr>
              <w:t>$42,244</w:t>
            </w:r>
          </w:p>
        </w:tc>
        <w:tc>
          <w:tcPr>
            <w:tcW w:w="1170" w:type="dxa"/>
            <w:tcBorders>
              <w:top w:val="single" w:sz="4" w:space="0" w:color="auto"/>
              <w:left w:val="single" w:sz="4" w:space="0" w:color="auto"/>
              <w:bottom w:val="single" w:sz="4" w:space="0" w:color="auto"/>
              <w:right w:val="single" w:sz="4" w:space="0" w:color="auto"/>
            </w:tcBorders>
            <w:vAlign w:val="center"/>
          </w:tcPr>
          <w:p w14:paraId="4493A5A3" w14:textId="77777777" w:rsidR="00100783" w:rsidRPr="00A225DD" w:rsidRDefault="00100783" w:rsidP="00AC40E1">
            <w:pPr>
              <w:spacing w:before="120"/>
              <w:jc w:val="center"/>
              <w:rPr>
                <w:sz w:val="22"/>
                <w:szCs w:val="22"/>
              </w:rPr>
            </w:pPr>
            <w:r w:rsidRPr="00A225DD">
              <w:rPr>
                <w:sz w:val="22"/>
                <w:szCs w:val="22"/>
              </w:rPr>
              <w:t>$3.0M</w:t>
            </w:r>
          </w:p>
        </w:tc>
        <w:tc>
          <w:tcPr>
            <w:tcW w:w="1260" w:type="dxa"/>
            <w:tcBorders>
              <w:top w:val="single" w:sz="4" w:space="0" w:color="auto"/>
              <w:left w:val="single" w:sz="4" w:space="0" w:color="auto"/>
              <w:bottom w:val="single" w:sz="4" w:space="0" w:color="auto"/>
              <w:right w:val="single" w:sz="4" w:space="0" w:color="auto"/>
            </w:tcBorders>
            <w:vAlign w:val="center"/>
          </w:tcPr>
          <w:p w14:paraId="6F46288B"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18E3D87" w14:textId="77777777" w:rsidR="00100783" w:rsidRPr="00A225DD" w:rsidRDefault="00100783" w:rsidP="00AC40E1">
            <w:pPr>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78DB4692" w14:textId="77777777" w:rsidR="00100783" w:rsidRPr="00A225DD" w:rsidRDefault="00100783" w:rsidP="00AC40E1">
            <w:pPr>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0F2F49DA" w14:textId="77777777" w:rsidR="00100783" w:rsidRPr="00A225DD" w:rsidRDefault="00100783" w:rsidP="00AC40E1">
            <w:pPr>
              <w:spacing w:before="120"/>
              <w:jc w:val="center"/>
              <w:rPr>
                <w:sz w:val="22"/>
                <w:szCs w:val="22"/>
              </w:rPr>
            </w:pPr>
            <w:r w:rsidRPr="00A225DD">
              <w:rPr>
                <w:sz w:val="22"/>
                <w:szCs w:val="22"/>
              </w:rPr>
              <w:t>189.4</w:t>
            </w:r>
          </w:p>
        </w:tc>
      </w:tr>
    </w:tbl>
    <w:p w14:paraId="00F1A24D" w14:textId="77777777" w:rsidR="00100783" w:rsidRPr="00A225DD" w:rsidRDefault="00100783" w:rsidP="00100783">
      <w:pPr>
        <w:jc w:val="center"/>
        <w:rPr>
          <w:b/>
          <w:bCs/>
          <w:sz w:val="23"/>
          <w:szCs w:val="23"/>
        </w:rPr>
      </w:pPr>
    </w:p>
    <w:p w14:paraId="50EC131A" w14:textId="77777777" w:rsidR="00100783" w:rsidRPr="00A225DD" w:rsidRDefault="00100783" w:rsidP="00100783">
      <w:pPr>
        <w:jc w:val="center"/>
        <w:rPr>
          <w:b/>
          <w:bCs/>
          <w:sz w:val="23"/>
          <w:szCs w:val="23"/>
        </w:rPr>
      </w:pPr>
    </w:p>
    <w:p w14:paraId="0BA5AFF4" w14:textId="77777777" w:rsidR="00100783" w:rsidRPr="00A225DD" w:rsidRDefault="00100783" w:rsidP="00100783">
      <w:pPr>
        <w:jc w:val="center"/>
        <w:rPr>
          <w:b/>
          <w:bCs/>
          <w:sz w:val="23"/>
          <w:szCs w:val="23"/>
        </w:rPr>
      </w:pPr>
    </w:p>
    <w:p w14:paraId="6E5BEAF8" w14:textId="77777777" w:rsidR="00100783" w:rsidRPr="00A225DD" w:rsidRDefault="00100783" w:rsidP="00100783">
      <w:pPr>
        <w:jc w:val="center"/>
        <w:rPr>
          <w:b/>
          <w:bCs/>
          <w:sz w:val="23"/>
          <w:szCs w:val="23"/>
        </w:rPr>
      </w:pPr>
    </w:p>
    <w:p w14:paraId="5752294C" w14:textId="77777777" w:rsidR="00100783" w:rsidRPr="00A225DD" w:rsidRDefault="00100783" w:rsidP="00100783">
      <w:pPr>
        <w:jc w:val="center"/>
        <w:rPr>
          <w:b/>
          <w:bCs/>
          <w:sz w:val="23"/>
          <w:szCs w:val="23"/>
        </w:rPr>
      </w:pPr>
      <w:r w:rsidRPr="00A225DD">
        <w:rPr>
          <w:b/>
          <w:bCs/>
          <w:sz w:val="23"/>
          <w:szCs w:val="23"/>
        </w:rPr>
        <w:lastRenderedPageBreak/>
        <w:t>FISCAL YEAR – 2027 AND AFTER PLANNING LIST – Continued</w:t>
      </w:r>
    </w:p>
    <w:p w14:paraId="06073688" w14:textId="77777777" w:rsidR="00100783" w:rsidRPr="00A225DD" w:rsidRDefault="00100783" w:rsidP="00100783">
      <w:pPr>
        <w:jc w:val="center"/>
        <w:rPr>
          <w:b/>
          <w:sz w:val="23"/>
          <w:szCs w:val="23"/>
        </w:rPr>
      </w:pPr>
    </w:p>
    <w:p w14:paraId="5DC3C4CA" w14:textId="77777777" w:rsidR="00100783" w:rsidRPr="00A225DD" w:rsidRDefault="00100783" w:rsidP="00100783">
      <w:pPr>
        <w:jc w:val="center"/>
        <w:rPr>
          <w:b/>
          <w:sz w:val="23"/>
          <w:szCs w:val="23"/>
        </w:rPr>
      </w:pPr>
      <w:r w:rsidRPr="00A225DD">
        <w:rPr>
          <w:sz w:val="23"/>
          <w:szCs w:val="23"/>
          <w:u w:val="single"/>
        </w:rPr>
        <w:t>Category 4: Existing Facilities Upgrade  (Not Meeting Final Limits) – Continued</w:t>
      </w:r>
    </w:p>
    <w:p w14:paraId="3A615ADD" w14:textId="77777777" w:rsidR="00100783" w:rsidRPr="00A225DD" w:rsidRDefault="00100783" w:rsidP="00100783">
      <w:pPr>
        <w:jc w:val="center"/>
        <w:rPr>
          <w:b/>
          <w:sz w:val="23"/>
          <w:szCs w:val="23"/>
        </w:rPr>
      </w:pPr>
    </w:p>
    <w:p w14:paraId="43E7B630" w14:textId="77777777" w:rsidR="00100783" w:rsidRPr="00A225DD" w:rsidRDefault="00100783" w:rsidP="00100783">
      <w:pPr>
        <w:jc w:val="center"/>
        <w:rPr>
          <w:b/>
          <w:sz w:val="23"/>
          <w:szCs w:val="23"/>
        </w:rPr>
      </w:pPr>
    </w:p>
    <w:tbl>
      <w:tblPr>
        <w:tblW w:w="15025" w:type="dxa"/>
        <w:jc w:val="center"/>
        <w:tblLayout w:type="fixed"/>
        <w:tblCellMar>
          <w:left w:w="120" w:type="dxa"/>
          <w:right w:w="120" w:type="dxa"/>
        </w:tblCellMar>
        <w:tblLook w:val="0000" w:firstRow="0" w:lastRow="0" w:firstColumn="0" w:lastColumn="0" w:noHBand="0" w:noVBand="0"/>
      </w:tblPr>
      <w:tblGrid>
        <w:gridCol w:w="2010"/>
        <w:gridCol w:w="2035"/>
        <w:gridCol w:w="900"/>
        <w:gridCol w:w="990"/>
        <w:gridCol w:w="1170"/>
        <w:gridCol w:w="1170"/>
        <w:gridCol w:w="1170"/>
        <w:gridCol w:w="1260"/>
        <w:gridCol w:w="1350"/>
        <w:gridCol w:w="1595"/>
        <w:gridCol w:w="1375"/>
      </w:tblGrid>
      <w:tr w:rsidR="00100783" w:rsidRPr="00A225DD" w14:paraId="7B4CB581" w14:textId="77777777" w:rsidTr="00AC40E1">
        <w:trPr>
          <w:cantSplit/>
          <w:trHeight w:val="1457"/>
          <w:jc w:val="center"/>
        </w:trPr>
        <w:tc>
          <w:tcPr>
            <w:tcW w:w="2010" w:type="dxa"/>
            <w:tcBorders>
              <w:top w:val="single" w:sz="4" w:space="0" w:color="auto"/>
              <w:left w:val="single" w:sz="4" w:space="0" w:color="auto"/>
              <w:bottom w:val="single" w:sz="4" w:space="0" w:color="auto"/>
              <w:right w:val="single" w:sz="4" w:space="0" w:color="auto"/>
            </w:tcBorders>
            <w:vAlign w:val="center"/>
          </w:tcPr>
          <w:p w14:paraId="2B452A7A" w14:textId="77777777" w:rsidR="00100783" w:rsidRPr="00A225DD" w:rsidRDefault="00100783" w:rsidP="00AC40E1">
            <w:pPr>
              <w:pStyle w:val="Heading5"/>
              <w:rPr>
                <w:sz w:val="21"/>
                <w:szCs w:val="21"/>
              </w:rPr>
            </w:pPr>
            <w:r w:rsidRPr="00A225DD">
              <w:rPr>
                <w:sz w:val="21"/>
                <w:szCs w:val="21"/>
              </w:rPr>
              <w:t>Project/</w:t>
            </w:r>
          </w:p>
          <w:p w14:paraId="177B5866" w14:textId="77777777" w:rsidR="00100783" w:rsidRPr="00A225DD" w:rsidRDefault="00100783" w:rsidP="00AC40E1">
            <w:pPr>
              <w:jc w:val="center"/>
              <w:rPr>
                <w:sz w:val="22"/>
                <w:szCs w:val="22"/>
              </w:rPr>
            </w:pPr>
            <w:r w:rsidRPr="00A225DD">
              <w:rPr>
                <w:sz w:val="21"/>
                <w:szCs w:val="21"/>
                <w:u w:val="single"/>
              </w:rPr>
              <w:t>Permit Number</w:t>
            </w:r>
          </w:p>
        </w:tc>
        <w:tc>
          <w:tcPr>
            <w:tcW w:w="2035" w:type="dxa"/>
            <w:tcBorders>
              <w:top w:val="single" w:sz="4" w:space="0" w:color="auto"/>
              <w:left w:val="single" w:sz="4" w:space="0" w:color="auto"/>
              <w:bottom w:val="single" w:sz="4" w:space="0" w:color="auto"/>
              <w:right w:val="single" w:sz="4" w:space="0" w:color="auto"/>
            </w:tcBorders>
            <w:vAlign w:val="center"/>
          </w:tcPr>
          <w:p w14:paraId="71FAFEDE" w14:textId="77777777" w:rsidR="00100783" w:rsidRPr="00A225DD" w:rsidRDefault="00100783" w:rsidP="00AC40E1">
            <w:pPr>
              <w:jc w:val="center"/>
              <w:rPr>
                <w:sz w:val="21"/>
                <w:szCs w:val="21"/>
              </w:rPr>
            </w:pPr>
            <w:r w:rsidRPr="00A225DD">
              <w:rPr>
                <w:sz w:val="21"/>
                <w:szCs w:val="21"/>
              </w:rPr>
              <w:t>Project</w:t>
            </w:r>
          </w:p>
          <w:p w14:paraId="4510853B" w14:textId="77777777" w:rsidR="00100783" w:rsidRPr="00A225DD" w:rsidRDefault="00100783" w:rsidP="00AC40E1">
            <w:pPr>
              <w:jc w:val="center"/>
              <w:rPr>
                <w:sz w:val="22"/>
                <w:szCs w:val="22"/>
              </w:rPr>
            </w:pPr>
            <w:r w:rsidRPr="00A225DD">
              <w:rPr>
                <w:sz w:val="21"/>
                <w:szCs w:val="21"/>
                <w:u w:val="single"/>
              </w:rPr>
              <w:t>Description</w:t>
            </w:r>
          </w:p>
        </w:tc>
        <w:tc>
          <w:tcPr>
            <w:tcW w:w="900" w:type="dxa"/>
            <w:tcBorders>
              <w:top w:val="single" w:sz="4" w:space="0" w:color="auto"/>
              <w:left w:val="single" w:sz="4" w:space="0" w:color="auto"/>
              <w:bottom w:val="single" w:sz="4" w:space="0" w:color="auto"/>
              <w:right w:val="single" w:sz="4" w:space="0" w:color="auto"/>
            </w:tcBorders>
            <w:vAlign w:val="center"/>
          </w:tcPr>
          <w:p w14:paraId="25D40892" w14:textId="77777777" w:rsidR="00100783" w:rsidRPr="00A225DD" w:rsidRDefault="00100783" w:rsidP="00AC40E1">
            <w:pPr>
              <w:jc w:val="center"/>
              <w:rPr>
                <w:sz w:val="21"/>
                <w:szCs w:val="21"/>
              </w:rPr>
            </w:pPr>
            <w:r w:rsidRPr="00A225DD">
              <w:rPr>
                <w:sz w:val="21"/>
                <w:szCs w:val="21"/>
              </w:rPr>
              <w:t>Priority</w:t>
            </w:r>
          </w:p>
          <w:p w14:paraId="52597E3D" w14:textId="77777777" w:rsidR="00100783" w:rsidRPr="00A225DD" w:rsidRDefault="00100783" w:rsidP="00AC40E1">
            <w:pPr>
              <w:rPr>
                <w:sz w:val="21"/>
                <w:szCs w:val="21"/>
              </w:rPr>
            </w:pPr>
            <w:r w:rsidRPr="00A225DD">
              <w:rPr>
                <w:sz w:val="21"/>
                <w:szCs w:val="21"/>
                <w:u w:val="single"/>
              </w:rPr>
              <w:t>Points</w:t>
            </w:r>
          </w:p>
        </w:tc>
        <w:tc>
          <w:tcPr>
            <w:tcW w:w="990" w:type="dxa"/>
            <w:tcBorders>
              <w:top w:val="single" w:sz="4" w:space="0" w:color="auto"/>
              <w:left w:val="single" w:sz="4" w:space="0" w:color="auto"/>
              <w:bottom w:val="single" w:sz="4" w:space="0" w:color="auto"/>
              <w:right w:val="single" w:sz="4" w:space="0" w:color="auto"/>
            </w:tcBorders>
            <w:vAlign w:val="center"/>
          </w:tcPr>
          <w:p w14:paraId="4E4CC2A6" w14:textId="77777777" w:rsidR="00100783" w:rsidRPr="00A225DD" w:rsidRDefault="00100783" w:rsidP="00AC40E1">
            <w:pPr>
              <w:jc w:val="center"/>
              <w:rPr>
                <w:sz w:val="21"/>
                <w:szCs w:val="21"/>
              </w:rPr>
            </w:pPr>
            <w:r w:rsidRPr="00A225DD">
              <w:rPr>
                <w:sz w:val="21"/>
                <w:szCs w:val="21"/>
              </w:rPr>
              <w:t>Possible</w:t>
            </w:r>
          </w:p>
          <w:p w14:paraId="71D447FF" w14:textId="77777777" w:rsidR="00100783" w:rsidRPr="00A225DD" w:rsidRDefault="00100783" w:rsidP="00AC40E1">
            <w:pPr>
              <w:jc w:val="center"/>
              <w:rPr>
                <w:sz w:val="21"/>
                <w:szCs w:val="21"/>
              </w:rPr>
            </w:pPr>
            <w:r w:rsidRPr="00A225DD">
              <w:rPr>
                <w:sz w:val="21"/>
                <w:szCs w:val="21"/>
              </w:rPr>
              <w:t>Funding</w:t>
            </w:r>
          </w:p>
          <w:p w14:paraId="77DAFED7" w14:textId="77777777" w:rsidR="00100783" w:rsidRPr="00A225DD" w:rsidRDefault="00100783" w:rsidP="00AC40E1">
            <w:pPr>
              <w:spacing w:before="120"/>
              <w:jc w:val="center"/>
              <w:rPr>
                <w:sz w:val="22"/>
                <w:szCs w:val="22"/>
              </w:rPr>
            </w:pPr>
            <w:r w:rsidRPr="00A225DD">
              <w:rPr>
                <w:sz w:val="21"/>
                <w:szCs w:val="21"/>
                <w:u w:val="single"/>
              </w:rPr>
              <w:t>FY</w:t>
            </w:r>
          </w:p>
        </w:tc>
        <w:tc>
          <w:tcPr>
            <w:tcW w:w="1170" w:type="dxa"/>
            <w:tcBorders>
              <w:top w:val="single" w:sz="4" w:space="0" w:color="auto"/>
              <w:left w:val="single" w:sz="4" w:space="0" w:color="auto"/>
              <w:bottom w:val="single" w:sz="4" w:space="0" w:color="auto"/>
              <w:right w:val="single" w:sz="4" w:space="0" w:color="auto"/>
            </w:tcBorders>
            <w:vAlign w:val="center"/>
          </w:tcPr>
          <w:p w14:paraId="276F6C07" w14:textId="77777777" w:rsidR="00100783" w:rsidRPr="00A225DD" w:rsidRDefault="00100783" w:rsidP="00AC40E1">
            <w:pPr>
              <w:jc w:val="center"/>
              <w:rPr>
                <w:sz w:val="22"/>
                <w:szCs w:val="22"/>
              </w:rPr>
            </w:pPr>
            <w:r w:rsidRPr="00A225DD">
              <w:rPr>
                <w:sz w:val="21"/>
                <w:szCs w:val="21"/>
                <w:u w:val="single"/>
              </w:rPr>
              <w:t>Population</w:t>
            </w:r>
          </w:p>
        </w:tc>
        <w:tc>
          <w:tcPr>
            <w:tcW w:w="1170" w:type="dxa"/>
            <w:tcBorders>
              <w:top w:val="single" w:sz="4" w:space="0" w:color="auto"/>
              <w:left w:val="single" w:sz="4" w:space="0" w:color="auto"/>
              <w:bottom w:val="single" w:sz="4" w:space="0" w:color="auto"/>
              <w:right w:val="single" w:sz="4" w:space="0" w:color="auto"/>
            </w:tcBorders>
            <w:vAlign w:val="center"/>
          </w:tcPr>
          <w:p w14:paraId="78900E00" w14:textId="77777777" w:rsidR="00100783" w:rsidRPr="00A225DD" w:rsidRDefault="00100783" w:rsidP="00AC40E1">
            <w:pPr>
              <w:jc w:val="center"/>
              <w:rPr>
                <w:sz w:val="22"/>
                <w:szCs w:val="22"/>
              </w:rPr>
            </w:pPr>
            <w:r w:rsidRPr="00A225DD">
              <w:rPr>
                <w:sz w:val="21"/>
                <w:szCs w:val="21"/>
              </w:rPr>
              <w:t xml:space="preserve">Median Household </w:t>
            </w:r>
            <w:r w:rsidRPr="00A225DD">
              <w:rPr>
                <w:sz w:val="21"/>
                <w:szCs w:val="21"/>
                <w:u w:val="single"/>
              </w:rPr>
              <w:t>Income</w:t>
            </w:r>
          </w:p>
        </w:tc>
        <w:tc>
          <w:tcPr>
            <w:tcW w:w="1170" w:type="dxa"/>
            <w:tcBorders>
              <w:top w:val="single" w:sz="4" w:space="0" w:color="auto"/>
              <w:left w:val="single" w:sz="4" w:space="0" w:color="auto"/>
              <w:bottom w:val="single" w:sz="4" w:space="0" w:color="auto"/>
              <w:right w:val="single" w:sz="4" w:space="0" w:color="auto"/>
            </w:tcBorders>
            <w:vAlign w:val="center"/>
          </w:tcPr>
          <w:p w14:paraId="4975FE73" w14:textId="77777777" w:rsidR="00100783" w:rsidRPr="00A225DD" w:rsidRDefault="00100783" w:rsidP="00AC40E1">
            <w:pPr>
              <w:jc w:val="center"/>
              <w:rPr>
                <w:sz w:val="21"/>
                <w:szCs w:val="21"/>
              </w:rPr>
            </w:pPr>
            <w:r w:rsidRPr="00A225DD">
              <w:rPr>
                <w:sz w:val="21"/>
                <w:szCs w:val="21"/>
              </w:rPr>
              <w:t>Loan Amount</w:t>
            </w:r>
          </w:p>
          <w:p w14:paraId="4EAF63B5" w14:textId="77777777" w:rsidR="00100783" w:rsidRPr="00A225DD" w:rsidRDefault="00100783" w:rsidP="00AC40E1">
            <w:pPr>
              <w:pStyle w:val="1Document"/>
              <w:keepNext w:val="0"/>
              <w:widowControl/>
              <w:rPr>
                <w:rFonts w:ascii="Times New Roman" w:hAnsi="Times New Roman"/>
                <w:sz w:val="21"/>
                <w:szCs w:val="21"/>
              </w:rPr>
            </w:pPr>
            <w:r w:rsidRPr="00A225DD">
              <w:rPr>
                <w:rFonts w:ascii="Times New Roman" w:hAnsi="Times New Roman"/>
                <w:sz w:val="21"/>
                <w:szCs w:val="21"/>
              </w:rPr>
              <w:t>Requested $</w:t>
            </w:r>
          </w:p>
          <w:p w14:paraId="3991001B" w14:textId="77777777" w:rsidR="00100783" w:rsidRPr="00A225DD" w:rsidRDefault="00100783" w:rsidP="00AC40E1">
            <w:pPr>
              <w:spacing w:before="120"/>
              <w:jc w:val="center"/>
              <w:rPr>
                <w:sz w:val="22"/>
                <w:szCs w:val="22"/>
              </w:rPr>
            </w:pPr>
            <w:r w:rsidRPr="00A225DD">
              <w:rPr>
                <w:sz w:val="21"/>
                <w:szCs w:val="21"/>
                <w:u w:val="single"/>
              </w:rPr>
              <w:t>(Millions)</w:t>
            </w:r>
          </w:p>
        </w:tc>
        <w:tc>
          <w:tcPr>
            <w:tcW w:w="1260" w:type="dxa"/>
            <w:tcBorders>
              <w:top w:val="single" w:sz="4" w:space="0" w:color="auto"/>
              <w:left w:val="single" w:sz="4" w:space="0" w:color="auto"/>
              <w:bottom w:val="single" w:sz="4" w:space="0" w:color="auto"/>
              <w:right w:val="single" w:sz="4" w:space="0" w:color="auto"/>
            </w:tcBorders>
            <w:vAlign w:val="center"/>
          </w:tcPr>
          <w:p w14:paraId="0ABDCE20" w14:textId="77777777" w:rsidR="00100783" w:rsidRPr="00A225DD" w:rsidRDefault="00100783" w:rsidP="00AC40E1">
            <w:pPr>
              <w:jc w:val="center"/>
              <w:rPr>
                <w:sz w:val="21"/>
                <w:szCs w:val="21"/>
              </w:rPr>
            </w:pPr>
            <w:r w:rsidRPr="00A225DD">
              <w:rPr>
                <w:sz w:val="21"/>
                <w:szCs w:val="21"/>
              </w:rPr>
              <w:t>Eligible</w:t>
            </w:r>
          </w:p>
          <w:p w14:paraId="2E994B96" w14:textId="77777777" w:rsidR="00100783" w:rsidRPr="00A225DD" w:rsidRDefault="00100783" w:rsidP="00AC40E1">
            <w:pPr>
              <w:jc w:val="center"/>
              <w:rPr>
                <w:sz w:val="22"/>
                <w:szCs w:val="22"/>
              </w:rPr>
            </w:pPr>
            <w:r w:rsidRPr="00A225DD">
              <w:rPr>
                <w:sz w:val="21"/>
                <w:szCs w:val="21"/>
              </w:rPr>
              <w:t xml:space="preserve">Small/Low Income Subsidy Amount $ </w:t>
            </w:r>
            <w:r w:rsidRPr="00A225DD">
              <w:rPr>
                <w:sz w:val="21"/>
                <w:szCs w:val="21"/>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49F5888B" w14:textId="77777777" w:rsidR="00100783" w:rsidRPr="00A225DD" w:rsidRDefault="00100783" w:rsidP="00AC40E1">
            <w:pPr>
              <w:jc w:val="center"/>
              <w:rPr>
                <w:sz w:val="21"/>
                <w:szCs w:val="21"/>
              </w:rPr>
            </w:pPr>
            <w:r w:rsidRPr="00A225DD">
              <w:rPr>
                <w:sz w:val="21"/>
                <w:szCs w:val="21"/>
              </w:rPr>
              <w:t>Estimated Green Project Reserve Eligibility $</w:t>
            </w:r>
          </w:p>
          <w:p w14:paraId="6B84082C" w14:textId="77777777" w:rsidR="00100783" w:rsidRPr="00A225DD" w:rsidRDefault="00100783" w:rsidP="00AC40E1">
            <w:pPr>
              <w:jc w:val="center"/>
              <w:rPr>
                <w:sz w:val="22"/>
                <w:szCs w:val="22"/>
              </w:rPr>
            </w:pPr>
            <w:r w:rsidRPr="00A225DD">
              <w:rPr>
                <w:sz w:val="21"/>
                <w:szCs w:val="21"/>
                <w:u w:val="single"/>
              </w:rPr>
              <w:t>(Millions)</w:t>
            </w:r>
          </w:p>
        </w:tc>
        <w:tc>
          <w:tcPr>
            <w:tcW w:w="1595" w:type="dxa"/>
            <w:tcBorders>
              <w:top w:val="single" w:sz="4" w:space="0" w:color="auto"/>
              <w:left w:val="single" w:sz="4" w:space="0" w:color="auto"/>
              <w:bottom w:val="single" w:sz="4" w:space="0" w:color="auto"/>
              <w:right w:val="single" w:sz="4" w:space="0" w:color="auto"/>
            </w:tcBorders>
            <w:vAlign w:val="center"/>
          </w:tcPr>
          <w:p w14:paraId="433A6B5B" w14:textId="77777777" w:rsidR="00100783" w:rsidRPr="00A225DD" w:rsidRDefault="00100783" w:rsidP="00AC40E1">
            <w:pPr>
              <w:jc w:val="center"/>
              <w:rPr>
                <w:sz w:val="22"/>
                <w:szCs w:val="22"/>
              </w:rPr>
            </w:pPr>
            <w:r w:rsidRPr="00A225DD">
              <w:rPr>
                <w:sz w:val="21"/>
                <w:szCs w:val="21"/>
              </w:rPr>
              <w:t xml:space="preserve">Green Project Reserve Category/ </w:t>
            </w:r>
            <w:r w:rsidRPr="00A225DD">
              <w:rPr>
                <w:sz w:val="21"/>
                <w:szCs w:val="21"/>
                <w:u w:val="single"/>
              </w:rPr>
              <w:t>Documentation</w:t>
            </w:r>
          </w:p>
        </w:tc>
        <w:tc>
          <w:tcPr>
            <w:tcW w:w="1375" w:type="dxa"/>
            <w:tcBorders>
              <w:top w:val="single" w:sz="4" w:space="0" w:color="auto"/>
              <w:left w:val="single" w:sz="4" w:space="0" w:color="auto"/>
              <w:bottom w:val="single" w:sz="4" w:space="0" w:color="auto"/>
              <w:right w:val="single" w:sz="4" w:space="0" w:color="auto"/>
            </w:tcBorders>
            <w:vAlign w:val="center"/>
          </w:tcPr>
          <w:p w14:paraId="33356723" w14:textId="77777777" w:rsidR="00100783" w:rsidRPr="00A225DD" w:rsidRDefault="00100783" w:rsidP="00AC40E1">
            <w:pPr>
              <w:jc w:val="center"/>
              <w:rPr>
                <w:sz w:val="21"/>
                <w:szCs w:val="21"/>
              </w:rPr>
            </w:pPr>
            <w:r w:rsidRPr="00A225DD">
              <w:rPr>
                <w:sz w:val="21"/>
                <w:szCs w:val="21"/>
              </w:rPr>
              <w:t>Statewide</w:t>
            </w:r>
          </w:p>
          <w:p w14:paraId="22C284D4" w14:textId="77777777" w:rsidR="00100783" w:rsidRPr="00A225DD" w:rsidRDefault="00100783" w:rsidP="00AC40E1">
            <w:pPr>
              <w:jc w:val="center"/>
              <w:rPr>
                <w:sz w:val="21"/>
                <w:szCs w:val="21"/>
              </w:rPr>
            </w:pPr>
            <w:r w:rsidRPr="00A225DD">
              <w:rPr>
                <w:sz w:val="21"/>
                <w:szCs w:val="21"/>
              </w:rPr>
              <w:t>Cum. Loan $</w:t>
            </w:r>
          </w:p>
          <w:p w14:paraId="1B6E8E10" w14:textId="77777777" w:rsidR="00100783" w:rsidRPr="00A225DD" w:rsidRDefault="00100783" w:rsidP="00AC40E1">
            <w:pPr>
              <w:spacing w:before="120"/>
              <w:jc w:val="center"/>
              <w:rPr>
                <w:sz w:val="22"/>
                <w:szCs w:val="22"/>
              </w:rPr>
            </w:pPr>
            <w:r w:rsidRPr="00A225DD">
              <w:rPr>
                <w:sz w:val="21"/>
                <w:szCs w:val="21"/>
                <w:u w:val="single"/>
              </w:rPr>
              <w:t>(Millions)</w:t>
            </w:r>
          </w:p>
        </w:tc>
      </w:tr>
      <w:tr w:rsidR="00100783" w:rsidRPr="00A225DD" w14:paraId="5888A763" w14:textId="77777777" w:rsidTr="00AC40E1">
        <w:trPr>
          <w:cantSplit/>
          <w:trHeight w:val="195"/>
          <w:jc w:val="center"/>
        </w:trPr>
        <w:tc>
          <w:tcPr>
            <w:tcW w:w="2010" w:type="dxa"/>
            <w:tcBorders>
              <w:top w:val="single" w:sz="4" w:space="0" w:color="auto"/>
              <w:left w:val="single" w:sz="4" w:space="0" w:color="auto"/>
              <w:bottom w:val="single" w:sz="4" w:space="0" w:color="auto"/>
              <w:right w:val="single" w:sz="4" w:space="0" w:color="auto"/>
            </w:tcBorders>
            <w:vAlign w:val="center"/>
          </w:tcPr>
          <w:p w14:paraId="48DC10D2" w14:textId="77777777" w:rsidR="00100783" w:rsidRPr="00A225DD" w:rsidRDefault="00100783" w:rsidP="00AC40E1">
            <w:pPr>
              <w:rPr>
                <w:sz w:val="22"/>
                <w:szCs w:val="22"/>
              </w:rPr>
            </w:pPr>
            <w:r w:rsidRPr="00A225DD">
              <w:rPr>
                <w:sz w:val="22"/>
                <w:szCs w:val="22"/>
              </w:rPr>
              <w:t>Wiggins, City of/</w:t>
            </w:r>
          </w:p>
        </w:tc>
        <w:tc>
          <w:tcPr>
            <w:tcW w:w="2035" w:type="dxa"/>
            <w:tcBorders>
              <w:top w:val="single" w:sz="4" w:space="0" w:color="auto"/>
              <w:left w:val="single" w:sz="4" w:space="0" w:color="auto"/>
              <w:bottom w:val="single" w:sz="4" w:space="0" w:color="auto"/>
              <w:right w:val="single" w:sz="4" w:space="0" w:color="auto"/>
            </w:tcBorders>
            <w:vAlign w:val="center"/>
          </w:tcPr>
          <w:p w14:paraId="3D7E24FA" w14:textId="77777777" w:rsidR="00100783" w:rsidRPr="00A225DD" w:rsidRDefault="00100783" w:rsidP="00AC40E1">
            <w:pPr>
              <w:rPr>
                <w:sz w:val="22"/>
                <w:szCs w:val="22"/>
              </w:rPr>
            </w:pPr>
            <w:r w:rsidRPr="00A225DD">
              <w:rPr>
                <w:sz w:val="22"/>
                <w:szCs w:val="22"/>
              </w:rPr>
              <w:t>Sewer rehab</w:t>
            </w:r>
          </w:p>
        </w:tc>
        <w:tc>
          <w:tcPr>
            <w:tcW w:w="900" w:type="dxa"/>
            <w:tcBorders>
              <w:top w:val="single" w:sz="4" w:space="0" w:color="auto"/>
              <w:left w:val="single" w:sz="4" w:space="0" w:color="auto"/>
              <w:bottom w:val="single" w:sz="4" w:space="0" w:color="auto"/>
              <w:right w:val="single" w:sz="4" w:space="0" w:color="auto"/>
            </w:tcBorders>
            <w:vAlign w:val="center"/>
          </w:tcPr>
          <w:p w14:paraId="2B5D58BF" w14:textId="77777777" w:rsidR="00100783" w:rsidRPr="00A225DD" w:rsidRDefault="00100783" w:rsidP="00AC40E1">
            <w:pPr>
              <w:spacing w:before="120"/>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37226DA1"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3ED495F3" w14:textId="77777777" w:rsidR="00100783" w:rsidRPr="00A225DD" w:rsidRDefault="00100783" w:rsidP="00AC40E1">
            <w:pPr>
              <w:jc w:val="center"/>
              <w:rPr>
                <w:sz w:val="22"/>
                <w:szCs w:val="22"/>
              </w:rPr>
            </w:pPr>
            <w:r w:rsidRPr="00A225DD">
              <w:rPr>
                <w:sz w:val="22"/>
                <w:szCs w:val="22"/>
              </w:rPr>
              <w:t>4,254</w:t>
            </w:r>
          </w:p>
        </w:tc>
        <w:tc>
          <w:tcPr>
            <w:tcW w:w="1170" w:type="dxa"/>
            <w:tcBorders>
              <w:top w:val="single" w:sz="4" w:space="0" w:color="auto"/>
              <w:left w:val="single" w:sz="4" w:space="0" w:color="auto"/>
              <w:bottom w:val="single" w:sz="4" w:space="0" w:color="auto"/>
              <w:right w:val="single" w:sz="4" w:space="0" w:color="auto"/>
            </w:tcBorders>
            <w:vAlign w:val="center"/>
          </w:tcPr>
          <w:p w14:paraId="7C896AA8" w14:textId="77777777" w:rsidR="00100783" w:rsidRPr="00A225DD" w:rsidRDefault="00100783" w:rsidP="00AC40E1">
            <w:pPr>
              <w:jc w:val="center"/>
              <w:rPr>
                <w:sz w:val="22"/>
                <w:szCs w:val="22"/>
              </w:rPr>
            </w:pPr>
            <w:r w:rsidRPr="00A225DD">
              <w:rPr>
                <w:sz w:val="22"/>
                <w:szCs w:val="22"/>
              </w:rPr>
              <w:t>$50,643</w:t>
            </w:r>
          </w:p>
        </w:tc>
        <w:tc>
          <w:tcPr>
            <w:tcW w:w="1170" w:type="dxa"/>
            <w:tcBorders>
              <w:top w:val="single" w:sz="4" w:space="0" w:color="auto"/>
              <w:left w:val="single" w:sz="4" w:space="0" w:color="auto"/>
              <w:bottom w:val="single" w:sz="4" w:space="0" w:color="auto"/>
              <w:right w:val="single" w:sz="4" w:space="0" w:color="auto"/>
            </w:tcBorders>
            <w:vAlign w:val="center"/>
          </w:tcPr>
          <w:p w14:paraId="3ECDB800" w14:textId="77777777" w:rsidR="00100783" w:rsidRPr="00A225DD" w:rsidRDefault="00100783" w:rsidP="00AC40E1">
            <w:pPr>
              <w:spacing w:before="120"/>
              <w:jc w:val="center"/>
              <w:rPr>
                <w:sz w:val="22"/>
                <w:szCs w:val="22"/>
              </w:rPr>
            </w:pPr>
            <w:r w:rsidRPr="00A225DD">
              <w:rPr>
                <w:sz w:val="22"/>
                <w:szCs w:val="22"/>
              </w:rPr>
              <w:t>$3.7M</w:t>
            </w:r>
          </w:p>
        </w:tc>
        <w:tc>
          <w:tcPr>
            <w:tcW w:w="1260" w:type="dxa"/>
            <w:tcBorders>
              <w:top w:val="single" w:sz="4" w:space="0" w:color="auto"/>
              <w:left w:val="single" w:sz="4" w:space="0" w:color="auto"/>
              <w:bottom w:val="single" w:sz="4" w:space="0" w:color="auto"/>
              <w:right w:val="single" w:sz="4" w:space="0" w:color="auto"/>
            </w:tcBorders>
            <w:vAlign w:val="center"/>
          </w:tcPr>
          <w:p w14:paraId="7518B356"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FA4D431" w14:textId="77777777" w:rsidR="00100783" w:rsidRPr="00A225DD" w:rsidRDefault="00100783" w:rsidP="00AC40E1">
            <w:pPr>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016D2FA6" w14:textId="77777777" w:rsidR="00100783" w:rsidRPr="00A225DD" w:rsidRDefault="00100783" w:rsidP="00AC40E1">
            <w:pPr>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54C9B098" w14:textId="77777777" w:rsidR="00100783" w:rsidRPr="00A225DD" w:rsidRDefault="00100783" w:rsidP="00AC40E1">
            <w:pPr>
              <w:spacing w:before="120"/>
              <w:jc w:val="center"/>
              <w:rPr>
                <w:sz w:val="22"/>
                <w:szCs w:val="22"/>
              </w:rPr>
            </w:pPr>
            <w:r w:rsidRPr="00A225DD">
              <w:rPr>
                <w:sz w:val="22"/>
                <w:szCs w:val="22"/>
              </w:rPr>
              <w:t>193.1</w:t>
            </w:r>
          </w:p>
        </w:tc>
      </w:tr>
      <w:tr w:rsidR="00100783" w:rsidRPr="00A225DD" w14:paraId="7DBE97F7" w14:textId="77777777" w:rsidTr="00AC40E1">
        <w:trPr>
          <w:cantSplit/>
          <w:trHeight w:val="127"/>
          <w:jc w:val="center"/>
        </w:trPr>
        <w:tc>
          <w:tcPr>
            <w:tcW w:w="2010" w:type="dxa"/>
            <w:tcBorders>
              <w:top w:val="single" w:sz="4" w:space="0" w:color="auto"/>
              <w:left w:val="single" w:sz="4" w:space="0" w:color="auto"/>
              <w:bottom w:val="single" w:sz="4" w:space="0" w:color="auto"/>
              <w:right w:val="single" w:sz="4" w:space="0" w:color="auto"/>
            </w:tcBorders>
            <w:vAlign w:val="center"/>
          </w:tcPr>
          <w:p w14:paraId="0D8A630D" w14:textId="77777777" w:rsidR="00100783" w:rsidRPr="00A225DD" w:rsidRDefault="00100783" w:rsidP="00AC40E1">
            <w:pPr>
              <w:rPr>
                <w:sz w:val="22"/>
                <w:szCs w:val="22"/>
              </w:rPr>
            </w:pPr>
            <w:r w:rsidRPr="00A225DD">
              <w:rPr>
                <w:sz w:val="22"/>
                <w:szCs w:val="22"/>
              </w:rPr>
              <w:t>Harrison Co. UA /</w:t>
            </w:r>
          </w:p>
          <w:p w14:paraId="11069449" w14:textId="77777777" w:rsidR="00100783" w:rsidRPr="00A225DD" w:rsidRDefault="00100783" w:rsidP="00AC40E1">
            <w:pPr>
              <w:rPr>
                <w:sz w:val="22"/>
                <w:szCs w:val="22"/>
              </w:rPr>
            </w:pPr>
            <w:r w:rsidRPr="00A225DD">
              <w:rPr>
                <w:sz w:val="22"/>
                <w:szCs w:val="22"/>
              </w:rPr>
              <w:t>MS0051756</w:t>
            </w:r>
          </w:p>
        </w:tc>
        <w:tc>
          <w:tcPr>
            <w:tcW w:w="2035" w:type="dxa"/>
            <w:tcBorders>
              <w:top w:val="single" w:sz="4" w:space="0" w:color="auto"/>
              <w:left w:val="single" w:sz="4" w:space="0" w:color="auto"/>
              <w:bottom w:val="single" w:sz="4" w:space="0" w:color="auto"/>
              <w:right w:val="single" w:sz="4" w:space="0" w:color="auto"/>
            </w:tcBorders>
            <w:vAlign w:val="center"/>
          </w:tcPr>
          <w:p w14:paraId="44736E97" w14:textId="77777777" w:rsidR="00100783" w:rsidRPr="00A225DD" w:rsidRDefault="00100783" w:rsidP="00AC40E1">
            <w:pPr>
              <w:rPr>
                <w:sz w:val="22"/>
                <w:szCs w:val="22"/>
              </w:rPr>
            </w:pPr>
            <w:r w:rsidRPr="00A225DD">
              <w:rPr>
                <w:sz w:val="22"/>
                <w:szCs w:val="22"/>
              </w:rPr>
              <w:t>WWTF Upgrade and Replacement</w:t>
            </w:r>
          </w:p>
        </w:tc>
        <w:tc>
          <w:tcPr>
            <w:tcW w:w="900" w:type="dxa"/>
            <w:tcBorders>
              <w:top w:val="single" w:sz="4" w:space="0" w:color="auto"/>
              <w:left w:val="single" w:sz="4" w:space="0" w:color="auto"/>
              <w:bottom w:val="single" w:sz="4" w:space="0" w:color="auto"/>
              <w:right w:val="single" w:sz="4" w:space="0" w:color="auto"/>
            </w:tcBorders>
            <w:vAlign w:val="center"/>
          </w:tcPr>
          <w:p w14:paraId="1B6667EE" w14:textId="77777777" w:rsidR="00100783" w:rsidRPr="00A225DD" w:rsidRDefault="00100783" w:rsidP="00AC40E1">
            <w:pPr>
              <w:spacing w:before="120"/>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42ADDD78"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23160D6D" w14:textId="77777777" w:rsidR="00100783" w:rsidRPr="00A225DD" w:rsidRDefault="00100783" w:rsidP="00AC40E1">
            <w:pPr>
              <w:jc w:val="center"/>
              <w:rPr>
                <w:sz w:val="22"/>
                <w:szCs w:val="22"/>
              </w:rPr>
            </w:pPr>
            <w:r w:rsidRPr="00A225DD">
              <w:rPr>
                <w:sz w:val="20"/>
              </w:rPr>
              <w:t>215,311</w:t>
            </w:r>
          </w:p>
        </w:tc>
        <w:tc>
          <w:tcPr>
            <w:tcW w:w="1170" w:type="dxa"/>
            <w:tcBorders>
              <w:top w:val="single" w:sz="4" w:space="0" w:color="auto"/>
              <w:left w:val="single" w:sz="4" w:space="0" w:color="auto"/>
              <w:bottom w:val="single" w:sz="4" w:space="0" w:color="auto"/>
              <w:right w:val="single" w:sz="4" w:space="0" w:color="auto"/>
            </w:tcBorders>
            <w:vAlign w:val="center"/>
          </w:tcPr>
          <w:p w14:paraId="200DD75B" w14:textId="77777777" w:rsidR="00100783" w:rsidRPr="00A225DD" w:rsidRDefault="00100783" w:rsidP="00AC40E1">
            <w:pPr>
              <w:jc w:val="center"/>
              <w:rPr>
                <w:sz w:val="22"/>
                <w:szCs w:val="22"/>
              </w:rPr>
            </w:pPr>
            <w:r w:rsidRPr="00A225DD">
              <w:rPr>
                <w:sz w:val="22"/>
                <w:szCs w:val="22"/>
              </w:rPr>
              <w:t>$59,613</w:t>
            </w:r>
          </w:p>
        </w:tc>
        <w:tc>
          <w:tcPr>
            <w:tcW w:w="1170" w:type="dxa"/>
            <w:tcBorders>
              <w:top w:val="single" w:sz="4" w:space="0" w:color="auto"/>
              <w:left w:val="single" w:sz="4" w:space="0" w:color="auto"/>
              <w:bottom w:val="single" w:sz="4" w:space="0" w:color="auto"/>
              <w:right w:val="single" w:sz="4" w:space="0" w:color="auto"/>
            </w:tcBorders>
            <w:vAlign w:val="center"/>
          </w:tcPr>
          <w:p w14:paraId="4E0B7FD8" w14:textId="77777777" w:rsidR="00100783" w:rsidRPr="00A225DD" w:rsidRDefault="00100783" w:rsidP="00AC40E1">
            <w:pPr>
              <w:spacing w:before="120"/>
              <w:jc w:val="center"/>
              <w:rPr>
                <w:sz w:val="22"/>
                <w:szCs w:val="22"/>
              </w:rPr>
            </w:pPr>
            <w:r w:rsidRPr="00A225DD">
              <w:rPr>
                <w:sz w:val="22"/>
                <w:szCs w:val="22"/>
              </w:rPr>
              <w:t>$4.1M</w:t>
            </w:r>
          </w:p>
        </w:tc>
        <w:tc>
          <w:tcPr>
            <w:tcW w:w="1260" w:type="dxa"/>
            <w:tcBorders>
              <w:top w:val="single" w:sz="4" w:space="0" w:color="auto"/>
              <w:left w:val="single" w:sz="4" w:space="0" w:color="auto"/>
              <w:bottom w:val="single" w:sz="4" w:space="0" w:color="auto"/>
              <w:right w:val="single" w:sz="4" w:space="0" w:color="auto"/>
            </w:tcBorders>
            <w:vAlign w:val="center"/>
          </w:tcPr>
          <w:p w14:paraId="2A346DBE"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862D78F" w14:textId="77777777" w:rsidR="00100783" w:rsidRPr="00A225DD" w:rsidRDefault="00100783" w:rsidP="00AC40E1">
            <w:pPr>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42F45201" w14:textId="77777777" w:rsidR="00100783" w:rsidRPr="00A225DD" w:rsidRDefault="00100783" w:rsidP="00AC40E1">
            <w:pPr>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31FACE06" w14:textId="77777777" w:rsidR="00100783" w:rsidRPr="00A225DD" w:rsidRDefault="00100783" w:rsidP="00AC40E1">
            <w:pPr>
              <w:spacing w:before="120"/>
              <w:jc w:val="center"/>
              <w:rPr>
                <w:sz w:val="22"/>
                <w:szCs w:val="22"/>
              </w:rPr>
            </w:pPr>
            <w:r w:rsidRPr="00A225DD">
              <w:rPr>
                <w:sz w:val="22"/>
                <w:szCs w:val="22"/>
              </w:rPr>
              <w:t>197.2</w:t>
            </w:r>
          </w:p>
        </w:tc>
      </w:tr>
      <w:tr w:rsidR="00100783" w:rsidRPr="00A225DD" w14:paraId="4B667A22" w14:textId="77777777" w:rsidTr="00AC40E1">
        <w:trPr>
          <w:cantSplit/>
          <w:trHeight w:val="127"/>
          <w:jc w:val="center"/>
        </w:trPr>
        <w:tc>
          <w:tcPr>
            <w:tcW w:w="2010" w:type="dxa"/>
            <w:tcBorders>
              <w:top w:val="single" w:sz="4" w:space="0" w:color="auto"/>
              <w:left w:val="single" w:sz="4" w:space="0" w:color="auto"/>
              <w:bottom w:val="single" w:sz="4" w:space="0" w:color="auto"/>
              <w:right w:val="single" w:sz="4" w:space="0" w:color="auto"/>
            </w:tcBorders>
            <w:vAlign w:val="center"/>
          </w:tcPr>
          <w:p w14:paraId="13D8CC21" w14:textId="77777777" w:rsidR="00100783" w:rsidRPr="00A225DD" w:rsidRDefault="00100783" w:rsidP="00AC40E1">
            <w:pPr>
              <w:rPr>
                <w:sz w:val="22"/>
                <w:szCs w:val="22"/>
              </w:rPr>
            </w:pPr>
            <w:r w:rsidRPr="00A225DD">
              <w:rPr>
                <w:sz w:val="22"/>
                <w:szCs w:val="22"/>
              </w:rPr>
              <w:t>Moss Point, City of/</w:t>
            </w:r>
          </w:p>
        </w:tc>
        <w:tc>
          <w:tcPr>
            <w:tcW w:w="2035" w:type="dxa"/>
            <w:tcBorders>
              <w:top w:val="single" w:sz="4" w:space="0" w:color="auto"/>
              <w:left w:val="single" w:sz="4" w:space="0" w:color="auto"/>
              <w:bottom w:val="single" w:sz="4" w:space="0" w:color="auto"/>
              <w:right w:val="single" w:sz="4" w:space="0" w:color="auto"/>
            </w:tcBorders>
            <w:vAlign w:val="center"/>
          </w:tcPr>
          <w:p w14:paraId="7F1BC8F4" w14:textId="77777777" w:rsidR="00100783" w:rsidRPr="00A225DD" w:rsidRDefault="00100783" w:rsidP="00AC40E1">
            <w:pPr>
              <w:rPr>
                <w:sz w:val="22"/>
                <w:szCs w:val="22"/>
              </w:rPr>
            </w:pPr>
            <w:r w:rsidRPr="00A225DD">
              <w:rPr>
                <w:sz w:val="22"/>
                <w:szCs w:val="22"/>
              </w:rPr>
              <w:t>Wastewater System Improvements</w:t>
            </w:r>
          </w:p>
        </w:tc>
        <w:tc>
          <w:tcPr>
            <w:tcW w:w="900" w:type="dxa"/>
            <w:tcBorders>
              <w:top w:val="single" w:sz="4" w:space="0" w:color="auto"/>
              <w:left w:val="single" w:sz="4" w:space="0" w:color="auto"/>
              <w:bottom w:val="single" w:sz="4" w:space="0" w:color="auto"/>
              <w:right w:val="single" w:sz="4" w:space="0" w:color="auto"/>
            </w:tcBorders>
            <w:vAlign w:val="center"/>
          </w:tcPr>
          <w:p w14:paraId="67F936F8" w14:textId="77777777" w:rsidR="00100783" w:rsidRPr="00A225DD" w:rsidRDefault="00100783" w:rsidP="00AC40E1">
            <w:pPr>
              <w:spacing w:before="120"/>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5EBEAB86"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53C70EF1" w14:textId="77777777" w:rsidR="00100783" w:rsidRPr="00A225DD" w:rsidRDefault="00100783" w:rsidP="00AC40E1">
            <w:pPr>
              <w:jc w:val="center"/>
              <w:rPr>
                <w:sz w:val="22"/>
                <w:szCs w:val="22"/>
              </w:rPr>
            </w:pPr>
            <w:r w:rsidRPr="00A225DD">
              <w:rPr>
                <w:sz w:val="22"/>
                <w:szCs w:val="22"/>
              </w:rPr>
              <w:t>12,158</w:t>
            </w:r>
          </w:p>
        </w:tc>
        <w:tc>
          <w:tcPr>
            <w:tcW w:w="1170" w:type="dxa"/>
            <w:tcBorders>
              <w:top w:val="single" w:sz="4" w:space="0" w:color="auto"/>
              <w:left w:val="single" w:sz="4" w:space="0" w:color="auto"/>
              <w:bottom w:val="single" w:sz="4" w:space="0" w:color="auto"/>
              <w:right w:val="single" w:sz="4" w:space="0" w:color="auto"/>
            </w:tcBorders>
            <w:vAlign w:val="center"/>
          </w:tcPr>
          <w:p w14:paraId="16951689" w14:textId="77777777" w:rsidR="00100783" w:rsidRPr="00A225DD" w:rsidRDefault="00100783" w:rsidP="00AC40E1">
            <w:pPr>
              <w:jc w:val="center"/>
              <w:rPr>
                <w:sz w:val="22"/>
                <w:szCs w:val="22"/>
              </w:rPr>
            </w:pPr>
            <w:r w:rsidRPr="00A225DD">
              <w:rPr>
                <w:sz w:val="22"/>
                <w:szCs w:val="22"/>
              </w:rPr>
              <w:t>$53,052</w:t>
            </w:r>
          </w:p>
        </w:tc>
        <w:tc>
          <w:tcPr>
            <w:tcW w:w="1170" w:type="dxa"/>
            <w:tcBorders>
              <w:top w:val="single" w:sz="4" w:space="0" w:color="auto"/>
              <w:left w:val="single" w:sz="4" w:space="0" w:color="auto"/>
              <w:bottom w:val="single" w:sz="4" w:space="0" w:color="auto"/>
              <w:right w:val="single" w:sz="4" w:space="0" w:color="auto"/>
            </w:tcBorders>
            <w:vAlign w:val="center"/>
          </w:tcPr>
          <w:p w14:paraId="708E3738" w14:textId="77777777" w:rsidR="00100783" w:rsidRPr="00A225DD" w:rsidRDefault="00100783" w:rsidP="00AC40E1">
            <w:pPr>
              <w:spacing w:before="120"/>
              <w:jc w:val="center"/>
              <w:rPr>
                <w:sz w:val="22"/>
                <w:szCs w:val="22"/>
              </w:rPr>
            </w:pPr>
            <w:r w:rsidRPr="00A225DD">
              <w:rPr>
                <w:sz w:val="22"/>
                <w:szCs w:val="22"/>
              </w:rPr>
              <w:t>$4.6M</w:t>
            </w:r>
          </w:p>
        </w:tc>
        <w:tc>
          <w:tcPr>
            <w:tcW w:w="1260" w:type="dxa"/>
            <w:tcBorders>
              <w:top w:val="single" w:sz="4" w:space="0" w:color="auto"/>
              <w:left w:val="single" w:sz="4" w:space="0" w:color="auto"/>
              <w:bottom w:val="single" w:sz="4" w:space="0" w:color="auto"/>
              <w:right w:val="single" w:sz="4" w:space="0" w:color="auto"/>
            </w:tcBorders>
            <w:vAlign w:val="center"/>
          </w:tcPr>
          <w:p w14:paraId="1AE95B0E"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556D75F" w14:textId="77777777" w:rsidR="00100783" w:rsidRPr="00A225DD" w:rsidRDefault="00100783" w:rsidP="00AC40E1">
            <w:pPr>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6F90FC39" w14:textId="77777777" w:rsidR="00100783" w:rsidRPr="00A225DD" w:rsidRDefault="00100783" w:rsidP="00AC40E1">
            <w:pPr>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28291710" w14:textId="77777777" w:rsidR="00100783" w:rsidRPr="00A225DD" w:rsidRDefault="00100783" w:rsidP="00AC40E1">
            <w:pPr>
              <w:spacing w:before="120"/>
              <w:jc w:val="center"/>
              <w:rPr>
                <w:sz w:val="22"/>
                <w:szCs w:val="22"/>
              </w:rPr>
            </w:pPr>
            <w:r w:rsidRPr="00A225DD">
              <w:rPr>
                <w:sz w:val="22"/>
                <w:szCs w:val="22"/>
              </w:rPr>
              <w:t>201.8</w:t>
            </w:r>
          </w:p>
        </w:tc>
      </w:tr>
      <w:tr w:rsidR="00100783" w:rsidRPr="00A225DD" w14:paraId="393D15BC" w14:textId="77777777" w:rsidTr="00AC40E1">
        <w:trPr>
          <w:cantSplit/>
          <w:trHeight w:val="127"/>
          <w:jc w:val="center"/>
        </w:trPr>
        <w:tc>
          <w:tcPr>
            <w:tcW w:w="2010" w:type="dxa"/>
            <w:tcBorders>
              <w:top w:val="single" w:sz="4" w:space="0" w:color="auto"/>
              <w:left w:val="single" w:sz="4" w:space="0" w:color="auto"/>
              <w:bottom w:val="single" w:sz="4" w:space="0" w:color="auto"/>
              <w:right w:val="single" w:sz="4" w:space="0" w:color="auto"/>
            </w:tcBorders>
            <w:vAlign w:val="center"/>
          </w:tcPr>
          <w:p w14:paraId="35684278" w14:textId="77777777" w:rsidR="00100783" w:rsidRPr="00A225DD" w:rsidRDefault="00100783" w:rsidP="00AC40E1">
            <w:pPr>
              <w:rPr>
                <w:sz w:val="22"/>
                <w:szCs w:val="22"/>
              </w:rPr>
            </w:pPr>
            <w:r w:rsidRPr="00A225DD">
              <w:rPr>
                <w:sz w:val="22"/>
                <w:szCs w:val="22"/>
              </w:rPr>
              <w:t>Waynesboro, City of/MS0024228</w:t>
            </w:r>
          </w:p>
        </w:tc>
        <w:tc>
          <w:tcPr>
            <w:tcW w:w="2035" w:type="dxa"/>
            <w:tcBorders>
              <w:top w:val="single" w:sz="4" w:space="0" w:color="auto"/>
              <w:left w:val="single" w:sz="4" w:space="0" w:color="auto"/>
              <w:bottom w:val="single" w:sz="4" w:space="0" w:color="auto"/>
              <w:right w:val="single" w:sz="4" w:space="0" w:color="auto"/>
            </w:tcBorders>
            <w:vAlign w:val="center"/>
          </w:tcPr>
          <w:p w14:paraId="7BCAC072" w14:textId="77777777" w:rsidR="00100783" w:rsidRPr="00A225DD" w:rsidRDefault="00100783" w:rsidP="00AC40E1">
            <w:pPr>
              <w:rPr>
                <w:sz w:val="22"/>
                <w:szCs w:val="22"/>
              </w:rPr>
            </w:pPr>
            <w:r w:rsidRPr="00A225DD">
              <w:rPr>
                <w:sz w:val="22"/>
                <w:szCs w:val="22"/>
              </w:rPr>
              <w:t>Phase I, Relocation of POTW’s Discharge</w:t>
            </w:r>
          </w:p>
        </w:tc>
        <w:tc>
          <w:tcPr>
            <w:tcW w:w="900" w:type="dxa"/>
            <w:tcBorders>
              <w:top w:val="single" w:sz="4" w:space="0" w:color="auto"/>
              <w:left w:val="single" w:sz="4" w:space="0" w:color="auto"/>
              <w:bottom w:val="single" w:sz="4" w:space="0" w:color="auto"/>
              <w:right w:val="single" w:sz="4" w:space="0" w:color="auto"/>
            </w:tcBorders>
            <w:vAlign w:val="center"/>
          </w:tcPr>
          <w:p w14:paraId="2C45C0DD" w14:textId="77777777" w:rsidR="00100783" w:rsidRPr="00A225DD" w:rsidRDefault="00100783" w:rsidP="00AC40E1">
            <w:pPr>
              <w:spacing w:before="120"/>
              <w:jc w:val="center"/>
              <w:rPr>
                <w:sz w:val="22"/>
                <w:szCs w:val="22"/>
              </w:rPr>
            </w:pPr>
            <w:r w:rsidRPr="00A225DD">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14:paraId="0B04A40C"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4C1617F5" w14:textId="77777777" w:rsidR="00100783" w:rsidRPr="00A225DD" w:rsidRDefault="00100783" w:rsidP="00AC40E1">
            <w:pPr>
              <w:jc w:val="center"/>
              <w:rPr>
                <w:sz w:val="22"/>
                <w:szCs w:val="22"/>
              </w:rPr>
            </w:pPr>
            <w:r w:rsidRPr="00A225DD">
              <w:rPr>
                <w:sz w:val="22"/>
                <w:szCs w:val="22"/>
              </w:rPr>
              <w:t>4,333</w:t>
            </w:r>
          </w:p>
        </w:tc>
        <w:tc>
          <w:tcPr>
            <w:tcW w:w="1170" w:type="dxa"/>
            <w:tcBorders>
              <w:top w:val="single" w:sz="4" w:space="0" w:color="auto"/>
              <w:left w:val="single" w:sz="4" w:space="0" w:color="auto"/>
              <w:bottom w:val="single" w:sz="4" w:space="0" w:color="auto"/>
              <w:right w:val="single" w:sz="4" w:space="0" w:color="auto"/>
            </w:tcBorders>
            <w:vAlign w:val="center"/>
          </w:tcPr>
          <w:p w14:paraId="06A1E34E" w14:textId="77777777" w:rsidR="00100783" w:rsidRPr="00A225DD" w:rsidRDefault="00100783" w:rsidP="00AC40E1">
            <w:pPr>
              <w:jc w:val="center"/>
              <w:rPr>
                <w:sz w:val="22"/>
                <w:szCs w:val="22"/>
              </w:rPr>
            </w:pPr>
            <w:r w:rsidRPr="00A225DD">
              <w:rPr>
                <w:sz w:val="22"/>
                <w:szCs w:val="22"/>
              </w:rPr>
              <w:t>$35,620</w:t>
            </w:r>
          </w:p>
        </w:tc>
        <w:tc>
          <w:tcPr>
            <w:tcW w:w="1170" w:type="dxa"/>
            <w:tcBorders>
              <w:top w:val="single" w:sz="4" w:space="0" w:color="auto"/>
              <w:left w:val="single" w:sz="4" w:space="0" w:color="auto"/>
              <w:bottom w:val="single" w:sz="4" w:space="0" w:color="auto"/>
              <w:right w:val="single" w:sz="4" w:space="0" w:color="auto"/>
            </w:tcBorders>
            <w:vAlign w:val="center"/>
          </w:tcPr>
          <w:p w14:paraId="0B99DDE3" w14:textId="77777777" w:rsidR="00100783" w:rsidRPr="00A225DD" w:rsidRDefault="00100783" w:rsidP="00AC40E1">
            <w:pPr>
              <w:spacing w:before="120"/>
              <w:jc w:val="center"/>
              <w:rPr>
                <w:sz w:val="22"/>
                <w:szCs w:val="22"/>
              </w:rPr>
            </w:pPr>
            <w:r w:rsidRPr="00A225DD">
              <w:rPr>
                <w:sz w:val="22"/>
                <w:szCs w:val="22"/>
              </w:rPr>
              <w:t>$2.2M</w:t>
            </w:r>
          </w:p>
        </w:tc>
        <w:tc>
          <w:tcPr>
            <w:tcW w:w="1260" w:type="dxa"/>
            <w:tcBorders>
              <w:top w:val="single" w:sz="4" w:space="0" w:color="auto"/>
              <w:left w:val="single" w:sz="4" w:space="0" w:color="auto"/>
              <w:bottom w:val="single" w:sz="4" w:space="0" w:color="auto"/>
              <w:right w:val="single" w:sz="4" w:space="0" w:color="auto"/>
            </w:tcBorders>
            <w:vAlign w:val="center"/>
          </w:tcPr>
          <w:p w14:paraId="28E209EF"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2A3DFB5" w14:textId="77777777" w:rsidR="00100783" w:rsidRPr="00A225DD" w:rsidRDefault="00100783" w:rsidP="00AC40E1">
            <w:pPr>
              <w:jc w:val="center"/>
              <w:rPr>
                <w:sz w:val="22"/>
                <w:szCs w:val="22"/>
              </w:rPr>
            </w:pPr>
            <w:r w:rsidRPr="00A225DD">
              <w:rPr>
                <w:sz w:val="22"/>
                <w:szCs w:val="22"/>
              </w:rPr>
              <w:t>N/A</w:t>
            </w:r>
          </w:p>
        </w:tc>
        <w:tc>
          <w:tcPr>
            <w:tcW w:w="1595" w:type="dxa"/>
            <w:tcBorders>
              <w:top w:val="single" w:sz="4" w:space="0" w:color="auto"/>
              <w:left w:val="single" w:sz="4" w:space="0" w:color="auto"/>
              <w:bottom w:val="single" w:sz="4" w:space="0" w:color="auto"/>
              <w:right w:val="single" w:sz="4" w:space="0" w:color="auto"/>
            </w:tcBorders>
            <w:vAlign w:val="center"/>
          </w:tcPr>
          <w:p w14:paraId="63C9D9F9" w14:textId="77777777" w:rsidR="00100783" w:rsidRPr="00A225DD" w:rsidRDefault="00100783" w:rsidP="00AC40E1">
            <w:pPr>
              <w:jc w:val="center"/>
              <w:rPr>
                <w:sz w:val="22"/>
                <w:szCs w:val="22"/>
              </w:rPr>
            </w:pPr>
            <w:r w:rsidRPr="00A225DD">
              <w:rPr>
                <w:sz w:val="22"/>
                <w:szCs w:val="22"/>
              </w:rPr>
              <w:t>N/A</w:t>
            </w:r>
          </w:p>
        </w:tc>
        <w:tc>
          <w:tcPr>
            <w:tcW w:w="1375" w:type="dxa"/>
            <w:tcBorders>
              <w:top w:val="single" w:sz="4" w:space="0" w:color="auto"/>
              <w:left w:val="single" w:sz="4" w:space="0" w:color="auto"/>
              <w:bottom w:val="single" w:sz="4" w:space="0" w:color="auto"/>
              <w:right w:val="single" w:sz="4" w:space="0" w:color="auto"/>
            </w:tcBorders>
            <w:vAlign w:val="center"/>
          </w:tcPr>
          <w:p w14:paraId="51BC20A4" w14:textId="77777777" w:rsidR="00100783" w:rsidRPr="00A225DD" w:rsidRDefault="00100783" w:rsidP="00AC40E1">
            <w:pPr>
              <w:spacing w:before="120"/>
              <w:jc w:val="center"/>
              <w:rPr>
                <w:sz w:val="22"/>
                <w:szCs w:val="22"/>
              </w:rPr>
            </w:pPr>
            <w:r w:rsidRPr="00A225DD">
              <w:rPr>
                <w:sz w:val="22"/>
                <w:szCs w:val="22"/>
              </w:rPr>
              <w:t>204.0</w:t>
            </w:r>
          </w:p>
        </w:tc>
      </w:tr>
    </w:tbl>
    <w:p w14:paraId="7777A52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p>
    <w:p w14:paraId="4408FEC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2"/>
          <w:szCs w:val="22"/>
        </w:rPr>
      </w:pPr>
      <w:r w:rsidRPr="00A225DD">
        <w:rPr>
          <w:sz w:val="22"/>
          <w:szCs w:val="22"/>
        </w:rPr>
        <w:t>* Calculations of Priority Points are incomplete at the present time.</w:t>
      </w:r>
    </w:p>
    <w:p w14:paraId="2821DD33" w14:textId="77777777" w:rsidR="00100783" w:rsidRPr="00A225DD" w:rsidRDefault="00100783" w:rsidP="00100783">
      <w:pPr>
        <w:jc w:val="center"/>
        <w:rPr>
          <w:b/>
          <w:sz w:val="23"/>
          <w:szCs w:val="23"/>
        </w:rPr>
      </w:pPr>
    </w:p>
    <w:p w14:paraId="362FB203"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u w:val="single"/>
        </w:rPr>
      </w:pPr>
      <w:r w:rsidRPr="00A225DD">
        <w:rPr>
          <w:sz w:val="22"/>
          <w:szCs w:val="22"/>
          <w:u w:val="single"/>
        </w:rPr>
        <w:t>Category 6: New Collection – Existing Buildings</w:t>
      </w:r>
    </w:p>
    <w:p w14:paraId="5ECCF7AD"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tbl>
      <w:tblPr>
        <w:tblW w:w="15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274"/>
        <w:gridCol w:w="1824"/>
        <w:gridCol w:w="189"/>
        <w:gridCol w:w="772"/>
        <w:gridCol w:w="141"/>
        <w:gridCol w:w="1123"/>
        <w:gridCol w:w="107"/>
        <w:gridCol w:w="1073"/>
        <w:gridCol w:w="84"/>
        <w:gridCol w:w="1194"/>
        <w:gridCol w:w="1201"/>
        <w:gridCol w:w="1157"/>
        <w:gridCol w:w="1218"/>
        <w:gridCol w:w="1052"/>
        <w:gridCol w:w="87"/>
        <w:gridCol w:w="1597"/>
        <w:gridCol w:w="1145"/>
      </w:tblGrid>
      <w:tr w:rsidR="00100783" w:rsidRPr="00A225DD" w14:paraId="3CB68B5E" w14:textId="77777777" w:rsidTr="00AC40E1">
        <w:trPr>
          <w:cantSplit/>
          <w:trHeight w:val="802"/>
          <w:jc w:val="center"/>
        </w:trPr>
        <w:tc>
          <w:tcPr>
            <w:tcW w:w="1274" w:type="dxa"/>
            <w:tcBorders>
              <w:bottom w:val="single" w:sz="4" w:space="0" w:color="auto"/>
            </w:tcBorders>
            <w:vAlign w:val="center"/>
          </w:tcPr>
          <w:p w14:paraId="784698D6" w14:textId="77777777" w:rsidR="00100783" w:rsidRPr="00A225DD" w:rsidRDefault="00100783" w:rsidP="00AC40E1">
            <w:pPr>
              <w:jc w:val="center"/>
              <w:rPr>
                <w:sz w:val="20"/>
              </w:rPr>
            </w:pPr>
            <w:r w:rsidRPr="00A225DD">
              <w:rPr>
                <w:sz w:val="20"/>
              </w:rPr>
              <w:t>Project/</w:t>
            </w:r>
          </w:p>
          <w:p w14:paraId="476246A6" w14:textId="77777777" w:rsidR="00100783" w:rsidRPr="00A225DD" w:rsidRDefault="00100783" w:rsidP="00AC40E1">
            <w:pPr>
              <w:jc w:val="center"/>
              <w:rPr>
                <w:sz w:val="20"/>
                <w:u w:val="single"/>
              </w:rPr>
            </w:pPr>
            <w:r w:rsidRPr="00A225DD">
              <w:rPr>
                <w:sz w:val="20"/>
              </w:rPr>
              <w:t>Permit</w:t>
            </w:r>
            <w:r w:rsidRPr="00A225DD">
              <w:rPr>
                <w:sz w:val="20"/>
                <w:u w:val="single"/>
              </w:rPr>
              <w:t xml:space="preserve"> Number</w:t>
            </w:r>
          </w:p>
        </w:tc>
        <w:tc>
          <w:tcPr>
            <w:tcW w:w="1824" w:type="dxa"/>
            <w:vAlign w:val="center"/>
          </w:tcPr>
          <w:p w14:paraId="203D205A" w14:textId="77777777" w:rsidR="00100783" w:rsidRPr="00A225DD" w:rsidRDefault="00100783" w:rsidP="00AC40E1">
            <w:pPr>
              <w:jc w:val="center"/>
              <w:rPr>
                <w:sz w:val="20"/>
              </w:rPr>
            </w:pPr>
            <w:r w:rsidRPr="00A225DD">
              <w:rPr>
                <w:sz w:val="20"/>
              </w:rPr>
              <w:t>Project</w:t>
            </w:r>
          </w:p>
          <w:p w14:paraId="640EF290" w14:textId="77777777" w:rsidR="00100783" w:rsidRPr="00A225DD" w:rsidRDefault="00100783" w:rsidP="00AC40E1">
            <w:pPr>
              <w:jc w:val="center"/>
              <w:rPr>
                <w:sz w:val="20"/>
              </w:rPr>
            </w:pPr>
            <w:r w:rsidRPr="00A225DD">
              <w:rPr>
                <w:sz w:val="20"/>
                <w:u w:val="single"/>
              </w:rPr>
              <w:t>Description</w:t>
            </w:r>
          </w:p>
        </w:tc>
        <w:tc>
          <w:tcPr>
            <w:tcW w:w="961" w:type="dxa"/>
            <w:gridSpan w:val="2"/>
            <w:vAlign w:val="center"/>
          </w:tcPr>
          <w:p w14:paraId="2C7C5E4C" w14:textId="77777777" w:rsidR="00100783" w:rsidRPr="00A225DD" w:rsidRDefault="00100783" w:rsidP="00AC40E1">
            <w:pPr>
              <w:jc w:val="center"/>
              <w:rPr>
                <w:sz w:val="20"/>
              </w:rPr>
            </w:pPr>
            <w:r w:rsidRPr="00A225DD">
              <w:rPr>
                <w:sz w:val="20"/>
              </w:rPr>
              <w:t>Priority</w:t>
            </w:r>
          </w:p>
          <w:p w14:paraId="3A3A573C" w14:textId="77777777" w:rsidR="00100783" w:rsidRPr="00A225DD" w:rsidRDefault="00100783" w:rsidP="00AC40E1">
            <w:pPr>
              <w:jc w:val="center"/>
              <w:rPr>
                <w:sz w:val="20"/>
              </w:rPr>
            </w:pPr>
            <w:r w:rsidRPr="00A225DD">
              <w:rPr>
                <w:sz w:val="20"/>
                <w:u w:val="single"/>
              </w:rPr>
              <w:t>Points</w:t>
            </w:r>
          </w:p>
        </w:tc>
        <w:tc>
          <w:tcPr>
            <w:tcW w:w="1264" w:type="dxa"/>
            <w:gridSpan w:val="2"/>
            <w:vAlign w:val="center"/>
          </w:tcPr>
          <w:p w14:paraId="6B317987" w14:textId="77777777" w:rsidR="00100783" w:rsidRPr="00A225DD" w:rsidRDefault="00100783" w:rsidP="00AC40E1">
            <w:pPr>
              <w:jc w:val="center"/>
              <w:rPr>
                <w:sz w:val="20"/>
              </w:rPr>
            </w:pPr>
            <w:r w:rsidRPr="00A225DD">
              <w:rPr>
                <w:sz w:val="20"/>
              </w:rPr>
              <w:t>Unsewered</w:t>
            </w:r>
          </w:p>
          <w:p w14:paraId="64101CFD" w14:textId="77777777" w:rsidR="00100783" w:rsidRPr="00A225DD" w:rsidRDefault="00100783" w:rsidP="00AC40E1">
            <w:pPr>
              <w:jc w:val="center"/>
              <w:rPr>
                <w:sz w:val="20"/>
              </w:rPr>
            </w:pPr>
            <w:r w:rsidRPr="00A225DD">
              <w:rPr>
                <w:sz w:val="20"/>
              </w:rPr>
              <w:t>Residences</w:t>
            </w:r>
          </w:p>
          <w:p w14:paraId="5934F3F2" w14:textId="77777777" w:rsidR="00100783" w:rsidRPr="00A225DD" w:rsidRDefault="00100783" w:rsidP="00AC40E1">
            <w:pPr>
              <w:jc w:val="center"/>
              <w:rPr>
                <w:sz w:val="20"/>
              </w:rPr>
            </w:pPr>
            <w:r w:rsidRPr="00A225DD">
              <w:rPr>
                <w:sz w:val="20"/>
                <w:u w:val="single"/>
              </w:rPr>
              <w:t>Served</w:t>
            </w:r>
          </w:p>
        </w:tc>
        <w:tc>
          <w:tcPr>
            <w:tcW w:w="1180" w:type="dxa"/>
            <w:gridSpan w:val="2"/>
            <w:vAlign w:val="center"/>
          </w:tcPr>
          <w:p w14:paraId="5F7F632E" w14:textId="77777777" w:rsidR="00100783" w:rsidRPr="00A225DD" w:rsidRDefault="00100783" w:rsidP="00AC40E1">
            <w:pPr>
              <w:jc w:val="center"/>
              <w:rPr>
                <w:sz w:val="20"/>
              </w:rPr>
            </w:pPr>
            <w:r w:rsidRPr="00A225DD">
              <w:rPr>
                <w:sz w:val="20"/>
              </w:rPr>
              <w:t>Requested</w:t>
            </w:r>
          </w:p>
          <w:p w14:paraId="350CB481" w14:textId="77777777" w:rsidR="00100783" w:rsidRPr="00A225DD" w:rsidRDefault="00100783" w:rsidP="00AC40E1">
            <w:pPr>
              <w:jc w:val="center"/>
              <w:rPr>
                <w:sz w:val="20"/>
              </w:rPr>
            </w:pPr>
            <w:r w:rsidRPr="00A225DD">
              <w:rPr>
                <w:sz w:val="20"/>
              </w:rPr>
              <w:t>Funding</w:t>
            </w:r>
          </w:p>
          <w:p w14:paraId="437575B5" w14:textId="77777777" w:rsidR="00100783" w:rsidRPr="00A225DD" w:rsidRDefault="00100783" w:rsidP="00AC40E1">
            <w:pPr>
              <w:jc w:val="center"/>
              <w:rPr>
                <w:sz w:val="20"/>
              </w:rPr>
            </w:pPr>
            <w:r w:rsidRPr="00A225DD">
              <w:rPr>
                <w:sz w:val="20"/>
                <w:u w:val="single"/>
              </w:rPr>
              <w:t>FY</w:t>
            </w:r>
          </w:p>
        </w:tc>
        <w:tc>
          <w:tcPr>
            <w:tcW w:w="1278" w:type="dxa"/>
            <w:gridSpan w:val="2"/>
            <w:vAlign w:val="center"/>
          </w:tcPr>
          <w:p w14:paraId="0C31671D" w14:textId="77777777" w:rsidR="00100783" w:rsidRPr="00A225DD" w:rsidRDefault="00100783" w:rsidP="00AC40E1">
            <w:pPr>
              <w:jc w:val="center"/>
              <w:rPr>
                <w:sz w:val="20"/>
                <w:u w:val="single"/>
              </w:rPr>
            </w:pPr>
            <w:r w:rsidRPr="00A225DD">
              <w:rPr>
                <w:sz w:val="20"/>
                <w:u w:val="single"/>
              </w:rPr>
              <w:t>Population</w:t>
            </w:r>
          </w:p>
        </w:tc>
        <w:tc>
          <w:tcPr>
            <w:tcW w:w="1201" w:type="dxa"/>
            <w:vAlign w:val="center"/>
          </w:tcPr>
          <w:p w14:paraId="5E4D8C84" w14:textId="77777777" w:rsidR="00100783" w:rsidRPr="00A225DD" w:rsidRDefault="00100783" w:rsidP="00AC40E1">
            <w:pPr>
              <w:jc w:val="center"/>
              <w:rPr>
                <w:sz w:val="20"/>
                <w:u w:val="single"/>
              </w:rPr>
            </w:pPr>
            <w:r w:rsidRPr="00A225DD">
              <w:rPr>
                <w:sz w:val="20"/>
              </w:rPr>
              <w:t xml:space="preserve">Median Household </w:t>
            </w:r>
            <w:r w:rsidRPr="00A225DD">
              <w:rPr>
                <w:sz w:val="20"/>
                <w:u w:val="single"/>
              </w:rPr>
              <w:t>Income</w:t>
            </w:r>
          </w:p>
        </w:tc>
        <w:tc>
          <w:tcPr>
            <w:tcW w:w="1157" w:type="dxa"/>
            <w:vAlign w:val="center"/>
          </w:tcPr>
          <w:p w14:paraId="60147AA5" w14:textId="77777777" w:rsidR="00100783" w:rsidRPr="00A225DD" w:rsidRDefault="00100783" w:rsidP="00AC40E1">
            <w:pPr>
              <w:jc w:val="center"/>
              <w:rPr>
                <w:sz w:val="20"/>
              </w:rPr>
            </w:pPr>
            <w:r w:rsidRPr="00A225DD">
              <w:rPr>
                <w:sz w:val="20"/>
              </w:rPr>
              <w:t>Loan Amount</w:t>
            </w:r>
          </w:p>
          <w:p w14:paraId="0CB1EBDA" w14:textId="77777777" w:rsidR="00100783" w:rsidRPr="00A225DD" w:rsidRDefault="00100783" w:rsidP="00AC40E1">
            <w:pPr>
              <w:jc w:val="center"/>
              <w:rPr>
                <w:sz w:val="20"/>
              </w:rPr>
            </w:pPr>
            <w:r w:rsidRPr="00A225DD">
              <w:rPr>
                <w:sz w:val="20"/>
              </w:rPr>
              <w:t>Requested $</w:t>
            </w:r>
          </w:p>
          <w:p w14:paraId="20B1D0DB" w14:textId="77777777" w:rsidR="00100783" w:rsidRPr="00A225DD" w:rsidRDefault="00100783" w:rsidP="00AC40E1">
            <w:pPr>
              <w:jc w:val="center"/>
              <w:rPr>
                <w:sz w:val="20"/>
                <w:u w:val="single"/>
              </w:rPr>
            </w:pPr>
            <w:r w:rsidRPr="00A225DD">
              <w:rPr>
                <w:sz w:val="20"/>
                <w:u w:val="single"/>
              </w:rPr>
              <w:t>(Millions)</w:t>
            </w:r>
          </w:p>
        </w:tc>
        <w:tc>
          <w:tcPr>
            <w:tcW w:w="1218" w:type="dxa"/>
            <w:vAlign w:val="center"/>
          </w:tcPr>
          <w:p w14:paraId="60A6200C" w14:textId="77777777" w:rsidR="00100783" w:rsidRPr="00A225DD" w:rsidRDefault="00100783" w:rsidP="00AC40E1">
            <w:pPr>
              <w:jc w:val="center"/>
              <w:rPr>
                <w:sz w:val="20"/>
              </w:rPr>
            </w:pPr>
            <w:r w:rsidRPr="00A225DD">
              <w:rPr>
                <w:sz w:val="20"/>
              </w:rPr>
              <w:t>Eligible</w:t>
            </w:r>
          </w:p>
          <w:p w14:paraId="602858EE" w14:textId="77777777" w:rsidR="00100783" w:rsidRPr="00A225DD" w:rsidRDefault="00100783" w:rsidP="00AC40E1">
            <w:pPr>
              <w:jc w:val="center"/>
              <w:rPr>
                <w:sz w:val="20"/>
              </w:rPr>
            </w:pPr>
            <w:r w:rsidRPr="00A225DD">
              <w:rPr>
                <w:sz w:val="20"/>
              </w:rPr>
              <w:t xml:space="preserve">Small/Low Income Subsidy Amount $ </w:t>
            </w:r>
            <w:r w:rsidRPr="00A225DD">
              <w:rPr>
                <w:sz w:val="20"/>
                <w:u w:val="single"/>
              </w:rPr>
              <w:t>(Millions)</w:t>
            </w:r>
          </w:p>
        </w:tc>
        <w:tc>
          <w:tcPr>
            <w:tcW w:w="1052" w:type="dxa"/>
            <w:vAlign w:val="center"/>
          </w:tcPr>
          <w:p w14:paraId="06E883DF" w14:textId="77777777" w:rsidR="00100783" w:rsidRPr="00A225DD" w:rsidRDefault="00100783" w:rsidP="00AC40E1">
            <w:pPr>
              <w:jc w:val="center"/>
              <w:rPr>
                <w:sz w:val="20"/>
              </w:rPr>
            </w:pPr>
            <w:r w:rsidRPr="00A225DD">
              <w:rPr>
                <w:sz w:val="20"/>
              </w:rPr>
              <w:t>Estimated Green Project Reserve Eligibility $</w:t>
            </w:r>
          </w:p>
          <w:p w14:paraId="2117BA96" w14:textId="77777777" w:rsidR="00100783" w:rsidRPr="00A225DD" w:rsidRDefault="00100783" w:rsidP="00AC40E1">
            <w:pPr>
              <w:jc w:val="center"/>
              <w:rPr>
                <w:sz w:val="20"/>
                <w:u w:val="single"/>
              </w:rPr>
            </w:pPr>
            <w:r w:rsidRPr="00A225DD">
              <w:rPr>
                <w:sz w:val="20"/>
                <w:u w:val="single"/>
              </w:rPr>
              <w:t>(Millions)</w:t>
            </w:r>
          </w:p>
        </w:tc>
        <w:tc>
          <w:tcPr>
            <w:tcW w:w="1684" w:type="dxa"/>
            <w:gridSpan w:val="2"/>
            <w:vAlign w:val="center"/>
          </w:tcPr>
          <w:p w14:paraId="265DC54A" w14:textId="77777777" w:rsidR="00100783" w:rsidRPr="00A225DD" w:rsidRDefault="00100783" w:rsidP="00AC40E1">
            <w:pPr>
              <w:spacing w:before="120"/>
              <w:jc w:val="center"/>
              <w:rPr>
                <w:sz w:val="20"/>
              </w:rPr>
            </w:pPr>
            <w:r w:rsidRPr="00A225DD">
              <w:rPr>
                <w:sz w:val="20"/>
              </w:rPr>
              <w:t xml:space="preserve">Green Project Reserve Category/ </w:t>
            </w:r>
            <w:r w:rsidRPr="00A225DD">
              <w:rPr>
                <w:sz w:val="20"/>
                <w:u w:val="single"/>
              </w:rPr>
              <w:t>Documentation</w:t>
            </w:r>
          </w:p>
        </w:tc>
        <w:tc>
          <w:tcPr>
            <w:tcW w:w="1145" w:type="dxa"/>
            <w:vAlign w:val="center"/>
          </w:tcPr>
          <w:p w14:paraId="76667595" w14:textId="77777777" w:rsidR="00100783" w:rsidRPr="00A225DD" w:rsidRDefault="00100783" w:rsidP="00AC40E1">
            <w:pPr>
              <w:jc w:val="center"/>
              <w:rPr>
                <w:sz w:val="20"/>
              </w:rPr>
            </w:pPr>
            <w:r w:rsidRPr="00A225DD">
              <w:rPr>
                <w:sz w:val="20"/>
              </w:rPr>
              <w:t>Statewide</w:t>
            </w:r>
          </w:p>
          <w:p w14:paraId="53B9BCD4" w14:textId="77777777" w:rsidR="00100783" w:rsidRPr="00A225DD" w:rsidRDefault="00100783" w:rsidP="00AC40E1">
            <w:pPr>
              <w:jc w:val="center"/>
              <w:rPr>
                <w:sz w:val="20"/>
              </w:rPr>
            </w:pPr>
            <w:r w:rsidRPr="00A225DD">
              <w:rPr>
                <w:sz w:val="20"/>
              </w:rPr>
              <w:t>Cum. Loan $</w:t>
            </w:r>
          </w:p>
          <w:p w14:paraId="178DF9D8" w14:textId="77777777" w:rsidR="00100783" w:rsidRPr="00A225DD" w:rsidRDefault="00100783" w:rsidP="00AC40E1">
            <w:pPr>
              <w:jc w:val="center"/>
              <w:rPr>
                <w:sz w:val="20"/>
              </w:rPr>
            </w:pPr>
            <w:r w:rsidRPr="00A225DD">
              <w:rPr>
                <w:sz w:val="20"/>
                <w:u w:val="single"/>
              </w:rPr>
              <w:t>(Millions)</w:t>
            </w:r>
          </w:p>
        </w:tc>
      </w:tr>
      <w:tr w:rsidR="00100783" w:rsidRPr="00A225DD" w14:paraId="44C85590" w14:textId="77777777" w:rsidTr="00AC40E1">
        <w:trPr>
          <w:cantSplit/>
          <w:trHeight w:val="135"/>
          <w:jc w:val="center"/>
        </w:trPr>
        <w:tc>
          <w:tcPr>
            <w:tcW w:w="1274" w:type="dxa"/>
            <w:vAlign w:val="center"/>
          </w:tcPr>
          <w:p w14:paraId="420D5BF5" w14:textId="77777777" w:rsidR="00100783" w:rsidRPr="00A225DD" w:rsidRDefault="00100783" w:rsidP="00AC40E1">
            <w:pPr>
              <w:rPr>
                <w:sz w:val="20"/>
              </w:rPr>
            </w:pPr>
            <w:r w:rsidRPr="00A225DD">
              <w:rPr>
                <w:sz w:val="20"/>
              </w:rPr>
              <w:t>Harrison Co. UA/</w:t>
            </w:r>
          </w:p>
          <w:p w14:paraId="158D926F" w14:textId="77777777" w:rsidR="00100783" w:rsidRPr="00A225DD" w:rsidRDefault="00100783" w:rsidP="00AC40E1">
            <w:pPr>
              <w:rPr>
                <w:sz w:val="20"/>
              </w:rPr>
            </w:pPr>
            <w:r w:rsidRPr="00A225DD">
              <w:rPr>
                <w:sz w:val="20"/>
              </w:rPr>
              <w:t>MS0049298</w:t>
            </w:r>
          </w:p>
        </w:tc>
        <w:tc>
          <w:tcPr>
            <w:tcW w:w="1824" w:type="dxa"/>
            <w:vAlign w:val="center"/>
          </w:tcPr>
          <w:p w14:paraId="73376A4A" w14:textId="77777777" w:rsidR="00100783" w:rsidRPr="00A225DD" w:rsidRDefault="00100783" w:rsidP="00AC40E1">
            <w:pPr>
              <w:rPr>
                <w:sz w:val="20"/>
              </w:rPr>
            </w:pPr>
            <w:r w:rsidRPr="00A225DD">
              <w:rPr>
                <w:sz w:val="20"/>
              </w:rPr>
              <w:t>New collection (SP-03)</w:t>
            </w:r>
          </w:p>
        </w:tc>
        <w:tc>
          <w:tcPr>
            <w:tcW w:w="961" w:type="dxa"/>
            <w:gridSpan w:val="2"/>
            <w:vAlign w:val="center"/>
          </w:tcPr>
          <w:p w14:paraId="2FF57B0A" w14:textId="77777777" w:rsidR="00100783" w:rsidRPr="00A225DD" w:rsidRDefault="00100783" w:rsidP="00AC40E1">
            <w:pPr>
              <w:jc w:val="center"/>
              <w:rPr>
                <w:sz w:val="22"/>
                <w:szCs w:val="22"/>
              </w:rPr>
            </w:pPr>
            <w:r w:rsidRPr="00A225DD">
              <w:rPr>
                <w:sz w:val="22"/>
                <w:szCs w:val="22"/>
              </w:rPr>
              <w:t>300.5</w:t>
            </w:r>
          </w:p>
        </w:tc>
        <w:tc>
          <w:tcPr>
            <w:tcW w:w="1264" w:type="dxa"/>
            <w:gridSpan w:val="2"/>
            <w:vAlign w:val="center"/>
          </w:tcPr>
          <w:p w14:paraId="777E06AC" w14:textId="77777777" w:rsidR="00100783" w:rsidRPr="00A225DD" w:rsidRDefault="00100783" w:rsidP="00AC40E1">
            <w:pPr>
              <w:jc w:val="center"/>
              <w:rPr>
                <w:sz w:val="22"/>
                <w:szCs w:val="22"/>
              </w:rPr>
            </w:pPr>
            <w:r w:rsidRPr="00A225DD">
              <w:rPr>
                <w:sz w:val="22"/>
                <w:szCs w:val="22"/>
              </w:rPr>
              <w:t>625</w:t>
            </w:r>
          </w:p>
        </w:tc>
        <w:tc>
          <w:tcPr>
            <w:tcW w:w="1180" w:type="dxa"/>
            <w:gridSpan w:val="2"/>
          </w:tcPr>
          <w:p w14:paraId="38D2DEBC" w14:textId="77777777" w:rsidR="00100783" w:rsidRPr="00A225DD" w:rsidRDefault="00100783" w:rsidP="00AC40E1">
            <w:pPr>
              <w:spacing w:before="120"/>
              <w:jc w:val="center"/>
              <w:rPr>
                <w:sz w:val="22"/>
                <w:szCs w:val="22"/>
              </w:rPr>
            </w:pPr>
            <w:r w:rsidRPr="00A225DD">
              <w:rPr>
                <w:sz w:val="22"/>
                <w:szCs w:val="22"/>
              </w:rPr>
              <w:t>2027</w:t>
            </w:r>
          </w:p>
        </w:tc>
        <w:tc>
          <w:tcPr>
            <w:tcW w:w="1278" w:type="dxa"/>
            <w:gridSpan w:val="2"/>
            <w:vAlign w:val="center"/>
          </w:tcPr>
          <w:p w14:paraId="0CB79BA8" w14:textId="77777777" w:rsidR="00100783" w:rsidRPr="00A225DD" w:rsidRDefault="00100783" w:rsidP="00AC40E1">
            <w:pPr>
              <w:jc w:val="center"/>
              <w:rPr>
                <w:sz w:val="22"/>
                <w:szCs w:val="22"/>
              </w:rPr>
            </w:pPr>
            <w:r w:rsidRPr="00A225DD">
              <w:rPr>
                <w:sz w:val="20"/>
              </w:rPr>
              <w:t>215,311</w:t>
            </w:r>
          </w:p>
        </w:tc>
        <w:tc>
          <w:tcPr>
            <w:tcW w:w="1201" w:type="dxa"/>
            <w:vAlign w:val="center"/>
          </w:tcPr>
          <w:p w14:paraId="7ADB28D6" w14:textId="77777777" w:rsidR="00100783" w:rsidRPr="00A225DD" w:rsidRDefault="00100783" w:rsidP="00AC40E1">
            <w:pPr>
              <w:jc w:val="center"/>
              <w:rPr>
                <w:sz w:val="22"/>
                <w:szCs w:val="22"/>
              </w:rPr>
            </w:pPr>
            <w:r w:rsidRPr="00A225DD">
              <w:rPr>
                <w:sz w:val="22"/>
                <w:szCs w:val="22"/>
              </w:rPr>
              <w:t>$59,613</w:t>
            </w:r>
          </w:p>
        </w:tc>
        <w:tc>
          <w:tcPr>
            <w:tcW w:w="1157" w:type="dxa"/>
            <w:vAlign w:val="center"/>
          </w:tcPr>
          <w:p w14:paraId="44BA8B69" w14:textId="77777777" w:rsidR="00100783" w:rsidRPr="00A225DD" w:rsidRDefault="00100783" w:rsidP="00AC40E1">
            <w:pPr>
              <w:spacing w:before="120"/>
              <w:jc w:val="center"/>
              <w:rPr>
                <w:sz w:val="22"/>
                <w:szCs w:val="22"/>
              </w:rPr>
            </w:pPr>
            <w:r w:rsidRPr="00A225DD">
              <w:rPr>
                <w:sz w:val="22"/>
                <w:szCs w:val="22"/>
              </w:rPr>
              <w:t xml:space="preserve">$1.3M </w:t>
            </w:r>
          </w:p>
        </w:tc>
        <w:tc>
          <w:tcPr>
            <w:tcW w:w="1218" w:type="dxa"/>
            <w:vAlign w:val="center"/>
          </w:tcPr>
          <w:p w14:paraId="438303C0" w14:textId="77777777" w:rsidR="00100783" w:rsidRPr="00A225DD" w:rsidRDefault="00100783" w:rsidP="00AC40E1">
            <w:pPr>
              <w:jc w:val="center"/>
              <w:rPr>
                <w:sz w:val="20"/>
              </w:rPr>
            </w:pPr>
            <w:r w:rsidRPr="00A225DD">
              <w:rPr>
                <w:sz w:val="20"/>
              </w:rPr>
              <w:t>N/A</w:t>
            </w:r>
          </w:p>
        </w:tc>
        <w:tc>
          <w:tcPr>
            <w:tcW w:w="1052" w:type="dxa"/>
            <w:vAlign w:val="center"/>
          </w:tcPr>
          <w:p w14:paraId="1433B6F7" w14:textId="77777777" w:rsidR="00100783" w:rsidRPr="00A225DD" w:rsidRDefault="00100783" w:rsidP="00AC40E1">
            <w:pPr>
              <w:jc w:val="center"/>
              <w:rPr>
                <w:sz w:val="20"/>
              </w:rPr>
            </w:pPr>
            <w:r w:rsidRPr="00A225DD">
              <w:rPr>
                <w:sz w:val="20"/>
              </w:rPr>
              <w:t>N/A</w:t>
            </w:r>
          </w:p>
        </w:tc>
        <w:tc>
          <w:tcPr>
            <w:tcW w:w="1684" w:type="dxa"/>
            <w:gridSpan w:val="2"/>
            <w:vAlign w:val="center"/>
          </w:tcPr>
          <w:p w14:paraId="1EFEEFE2" w14:textId="77777777" w:rsidR="00100783" w:rsidRPr="00A225DD" w:rsidRDefault="00100783" w:rsidP="00AC40E1">
            <w:pPr>
              <w:jc w:val="center"/>
              <w:rPr>
                <w:sz w:val="20"/>
              </w:rPr>
            </w:pPr>
            <w:r w:rsidRPr="00A225DD">
              <w:rPr>
                <w:sz w:val="20"/>
              </w:rPr>
              <w:t>N/A</w:t>
            </w:r>
          </w:p>
        </w:tc>
        <w:tc>
          <w:tcPr>
            <w:tcW w:w="1145" w:type="dxa"/>
            <w:vAlign w:val="center"/>
          </w:tcPr>
          <w:p w14:paraId="354575E3" w14:textId="77777777" w:rsidR="00100783" w:rsidRPr="00A225DD" w:rsidRDefault="00100783" w:rsidP="00AC40E1">
            <w:pPr>
              <w:spacing w:before="120"/>
              <w:jc w:val="center"/>
              <w:rPr>
                <w:sz w:val="20"/>
              </w:rPr>
            </w:pPr>
            <w:r w:rsidRPr="00A225DD">
              <w:rPr>
                <w:sz w:val="20"/>
              </w:rPr>
              <w:t>205.3</w:t>
            </w:r>
          </w:p>
        </w:tc>
      </w:tr>
      <w:tr w:rsidR="00100783" w:rsidRPr="00A225DD" w14:paraId="162EF3BD" w14:textId="77777777" w:rsidTr="00AC40E1">
        <w:trPr>
          <w:cantSplit/>
          <w:trHeight w:val="132"/>
          <w:jc w:val="center"/>
        </w:trPr>
        <w:tc>
          <w:tcPr>
            <w:tcW w:w="1274" w:type="dxa"/>
            <w:vAlign w:val="center"/>
          </w:tcPr>
          <w:p w14:paraId="548755D2" w14:textId="77777777" w:rsidR="00100783" w:rsidRPr="00A225DD" w:rsidRDefault="00100783" w:rsidP="00AC40E1">
            <w:pPr>
              <w:rPr>
                <w:sz w:val="20"/>
              </w:rPr>
            </w:pPr>
            <w:r w:rsidRPr="00A225DD">
              <w:rPr>
                <w:sz w:val="20"/>
              </w:rPr>
              <w:t>Harrison Co. UA/</w:t>
            </w:r>
          </w:p>
          <w:p w14:paraId="66F43154" w14:textId="77777777" w:rsidR="00100783" w:rsidRPr="00A225DD" w:rsidRDefault="00100783" w:rsidP="00AC40E1">
            <w:pPr>
              <w:rPr>
                <w:sz w:val="20"/>
              </w:rPr>
            </w:pPr>
            <w:r w:rsidRPr="00A225DD">
              <w:rPr>
                <w:sz w:val="20"/>
              </w:rPr>
              <w:t>MS0027537</w:t>
            </w:r>
          </w:p>
        </w:tc>
        <w:tc>
          <w:tcPr>
            <w:tcW w:w="1824" w:type="dxa"/>
            <w:vAlign w:val="center"/>
          </w:tcPr>
          <w:p w14:paraId="41154DC4" w14:textId="77777777" w:rsidR="00100783" w:rsidRPr="00A225DD" w:rsidRDefault="00100783" w:rsidP="00AC40E1">
            <w:pPr>
              <w:rPr>
                <w:sz w:val="20"/>
              </w:rPr>
            </w:pPr>
            <w:r w:rsidRPr="00A225DD">
              <w:rPr>
                <w:sz w:val="20"/>
              </w:rPr>
              <w:t>New collection (SP-05)</w:t>
            </w:r>
          </w:p>
        </w:tc>
        <w:tc>
          <w:tcPr>
            <w:tcW w:w="961" w:type="dxa"/>
            <w:gridSpan w:val="2"/>
            <w:vAlign w:val="center"/>
          </w:tcPr>
          <w:p w14:paraId="69552168" w14:textId="77777777" w:rsidR="00100783" w:rsidRPr="00A225DD" w:rsidRDefault="00100783" w:rsidP="00AC40E1">
            <w:pPr>
              <w:jc w:val="center"/>
              <w:rPr>
                <w:sz w:val="22"/>
                <w:szCs w:val="22"/>
              </w:rPr>
            </w:pPr>
            <w:r w:rsidRPr="00A225DD">
              <w:rPr>
                <w:sz w:val="22"/>
                <w:szCs w:val="22"/>
              </w:rPr>
              <w:t>99.1</w:t>
            </w:r>
          </w:p>
        </w:tc>
        <w:tc>
          <w:tcPr>
            <w:tcW w:w="1264" w:type="dxa"/>
            <w:gridSpan w:val="2"/>
            <w:vAlign w:val="center"/>
          </w:tcPr>
          <w:p w14:paraId="01EF7E62" w14:textId="77777777" w:rsidR="00100783" w:rsidRPr="00A225DD" w:rsidRDefault="00100783" w:rsidP="00AC40E1">
            <w:pPr>
              <w:jc w:val="center"/>
              <w:rPr>
                <w:sz w:val="22"/>
                <w:szCs w:val="22"/>
              </w:rPr>
            </w:pPr>
            <w:r w:rsidRPr="00A225DD">
              <w:rPr>
                <w:sz w:val="22"/>
                <w:szCs w:val="22"/>
              </w:rPr>
              <w:t>359</w:t>
            </w:r>
          </w:p>
        </w:tc>
        <w:tc>
          <w:tcPr>
            <w:tcW w:w="1180" w:type="dxa"/>
            <w:gridSpan w:val="2"/>
          </w:tcPr>
          <w:p w14:paraId="5BD022C8" w14:textId="77777777" w:rsidR="00100783" w:rsidRPr="00A225DD" w:rsidRDefault="00100783" w:rsidP="00AC40E1">
            <w:pPr>
              <w:spacing w:before="120"/>
              <w:jc w:val="center"/>
              <w:rPr>
                <w:sz w:val="22"/>
                <w:szCs w:val="22"/>
              </w:rPr>
            </w:pPr>
            <w:r w:rsidRPr="00A225DD">
              <w:rPr>
                <w:sz w:val="22"/>
                <w:szCs w:val="22"/>
              </w:rPr>
              <w:t>2027</w:t>
            </w:r>
          </w:p>
        </w:tc>
        <w:tc>
          <w:tcPr>
            <w:tcW w:w="1278" w:type="dxa"/>
            <w:gridSpan w:val="2"/>
            <w:vAlign w:val="center"/>
          </w:tcPr>
          <w:p w14:paraId="5AD340CD" w14:textId="77777777" w:rsidR="00100783" w:rsidRPr="00A225DD" w:rsidRDefault="00100783" w:rsidP="00AC40E1">
            <w:pPr>
              <w:jc w:val="center"/>
              <w:rPr>
                <w:sz w:val="22"/>
                <w:szCs w:val="22"/>
              </w:rPr>
            </w:pPr>
            <w:r w:rsidRPr="00A225DD">
              <w:rPr>
                <w:sz w:val="20"/>
              </w:rPr>
              <w:t>215,311</w:t>
            </w:r>
          </w:p>
        </w:tc>
        <w:tc>
          <w:tcPr>
            <w:tcW w:w="1201" w:type="dxa"/>
            <w:vAlign w:val="center"/>
          </w:tcPr>
          <w:p w14:paraId="7569E9C3" w14:textId="77777777" w:rsidR="00100783" w:rsidRPr="00A225DD" w:rsidRDefault="00100783" w:rsidP="00AC40E1">
            <w:pPr>
              <w:jc w:val="center"/>
              <w:rPr>
                <w:sz w:val="22"/>
                <w:szCs w:val="22"/>
              </w:rPr>
            </w:pPr>
            <w:r w:rsidRPr="00A225DD">
              <w:rPr>
                <w:sz w:val="22"/>
                <w:szCs w:val="22"/>
              </w:rPr>
              <w:t>$59,613</w:t>
            </w:r>
          </w:p>
        </w:tc>
        <w:tc>
          <w:tcPr>
            <w:tcW w:w="1157" w:type="dxa"/>
            <w:vAlign w:val="center"/>
          </w:tcPr>
          <w:p w14:paraId="7B39D041" w14:textId="77777777" w:rsidR="00100783" w:rsidRPr="00A225DD" w:rsidRDefault="00100783" w:rsidP="00AC40E1">
            <w:pPr>
              <w:spacing w:before="120"/>
              <w:jc w:val="center"/>
              <w:rPr>
                <w:sz w:val="22"/>
                <w:szCs w:val="22"/>
              </w:rPr>
            </w:pPr>
            <w:r w:rsidRPr="00A225DD">
              <w:rPr>
                <w:sz w:val="22"/>
                <w:szCs w:val="22"/>
              </w:rPr>
              <w:t>$1.3M</w:t>
            </w:r>
          </w:p>
        </w:tc>
        <w:tc>
          <w:tcPr>
            <w:tcW w:w="1218" w:type="dxa"/>
            <w:vAlign w:val="center"/>
          </w:tcPr>
          <w:p w14:paraId="73F73589" w14:textId="77777777" w:rsidR="00100783" w:rsidRPr="00A225DD" w:rsidRDefault="00100783" w:rsidP="00AC40E1">
            <w:pPr>
              <w:jc w:val="center"/>
              <w:rPr>
                <w:sz w:val="20"/>
              </w:rPr>
            </w:pPr>
            <w:r w:rsidRPr="00A225DD">
              <w:rPr>
                <w:sz w:val="20"/>
              </w:rPr>
              <w:t>N/A</w:t>
            </w:r>
          </w:p>
        </w:tc>
        <w:tc>
          <w:tcPr>
            <w:tcW w:w="1052" w:type="dxa"/>
            <w:vAlign w:val="center"/>
          </w:tcPr>
          <w:p w14:paraId="6DCDC692" w14:textId="77777777" w:rsidR="00100783" w:rsidRPr="00A225DD" w:rsidRDefault="00100783" w:rsidP="00AC40E1">
            <w:pPr>
              <w:jc w:val="center"/>
              <w:rPr>
                <w:sz w:val="20"/>
              </w:rPr>
            </w:pPr>
            <w:r w:rsidRPr="00A225DD">
              <w:rPr>
                <w:sz w:val="20"/>
              </w:rPr>
              <w:t>N/A</w:t>
            </w:r>
          </w:p>
        </w:tc>
        <w:tc>
          <w:tcPr>
            <w:tcW w:w="1684" w:type="dxa"/>
            <w:gridSpan w:val="2"/>
            <w:vAlign w:val="center"/>
          </w:tcPr>
          <w:p w14:paraId="0A47CE59" w14:textId="77777777" w:rsidR="00100783" w:rsidRPr="00A225DD" w:rsidRDefault="00100783" w:rsidP="00AC40E1">
            <w:pPr>
              <w:jc w:val="center"/>
              <w:rPr>
                <w:sz w:val="20"/>
              </w:rPr>
            </w:pPr>
            <w:r w:rsidRPr="00A225DD">
              <w:rPr>
                <w:sz w:val="20"/>
              </w:rPr>
              <w:t>N/A</w:t>
            </w:r>
          </w:p>
        </w:tc>
        <w:tc>
          <w:tcPr>
            <w:tcW w:w="1145" w:type="dxa"/>
            <w:vAlign w:val="center"/>
          </w:tcPr>
          <w:p w14:paraId="7FC3D0D2" w14:textId="77777777" w:rsidR="00100783" w:rsidRPr="00A225DD" w:rsidRDefault="00100783" w:rsidP="00AC40E1">
            <w:pPr>
              <w:spacing w:before="120"/>
              <w:jc w:val="center"/>
              <w:rPr>
                <w:sz w:val="20"/>
              </w:rPr>
            </w:pPr>
            <w:r w:rsidRPr="00A225DD">
              <w:rPr>
                <w:sz w:val="20"/>
              </w:rPr>
              <w:t>206.6</w:t>
            </w:r>
          </w:p>
        </w:tc>
      </w:tr>
      <w:tr w:rsidR="00100783" w:rsidRPr="00A225DD" w14:paraId="6B65832D" w14:textId="77777777" w:rsidTr="00AC40E1">
        <w:trPr>
          <w:cantSplit/>
          <w:trHeight w:val="779"/>
          <w:jc w:val="center"/>
        </w:trPr>
        <w:tc>
          <w:tcPr>
            <w:tcW w:w="15238" w:type="dxa"/>
            <w:gridSpan w:val="17"/>
            <w:tcBorders>
              <w:top w:val="nil"/>
              <w:left w:val="nil"/>
              <w:right w:val="nil"/>
            </w:tcBorders>
            <w:vAlign w:val="center"/>
          </w:tcPr>
          <w:p w14:paraId="22495F6C" w14:textId="77777777" w:rsidR="00100783" w:rsidRPr="00A225DD" w:rsidRDefault="00100783" w:rsidP="00AC40E1">
            <w:pPr>
              <w:jc w:val="center"/>
              <w:rPr>
                <w:b/>
                <w:sz w:val="23"/>
                <w:szCs w:val="23"/>
              </w:rPr>
            </w:pPr>
            <w:r w:rsidRPr="00A225DD">
              <w:rPr>
                <w:b/>
                <w:sz w:val="23"/>
                <w:szCs w:val="23"/>
              </w:rPr>
              <w:lastRenderedPageBreak/>
              <w:t>FISCAL YEAR – 2027 AND AFTER PLANNING LIST – Continued</w:t>
            </w:r>
          </w:p>
          <w:p w14:paraId="73DE69D4" w14:textId="77777777" w:rsidR="00100783" w:rsidRPr="00A225DD" w:rsidRDefault="00100783" w:rsidP="00AC40E1">
            <w:pPr>
              <w:jc w:val="center"/>
            </w:pPr>
          </w:p>
          <w:p w14:paraId="368EE1AD" w14:textId="77777777" w:rsidR="00100783" w:rsidRPr="00A225DD" w:rsidRDefault="00100783" w:rsidP="00AC40E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u w:val="single"/>
              </w:rPr>
            </w:pPr>
            <w:r w:rsidRPr="00A225DD">
              <w:rPr>
                <w:sz w:val="22"/>
                <w:szCs w:val="22"/>
                <w:u w:val="single"/>
              </w:rPr>
              <w:t>Category 6: New Collection – Existing Buildings- Continued</w:t>
            </w:r>
          </w:p>
          <w:p w14:paraId="227486D6" w14:textId="77777777" w:rsidR="00100783" w:rsidRPr="00A225DD" w:rsidRDefault="00100783" w:rsidP="00AC40E1">
            <w:pPr>
              <w:spacing w:before="120"/>
              <w:jc w:val="center"/>
              <w:rPr>
                <w:sz w:val="23"/>
                <w:szCs w:val="23"/>
              </w:rPr>
            </w:pPr>
          </w:p>
        </w:tc>
      </w:tr>
      <w:tr w:rsidR="00100783" w:rsidRPr="00A225DD" w14:paraId="7CD9B228" w14:textId="77777777" w:rsidTr="00AC40E1">
        <w:trPr>
          <w:cantSplit/>
          <w:trHeight w:val="795"/>
          <w:jc w:val="center"/>
        </w:trPr>
        <w:tc>
          <w:tcPr>
            <w:tcW w:w="1274" w:type="dxa"/>
            <w:tcBorders>
              <w:bottom w:val="single" w:sz="4" w:space="0" w:color="auto"/>
            </w:tcBorders>
            <w:vAlign w:val="center"/>
          </w:tcPr>
          <w:p w14:paraId="30664178" w14:textId="77777777" w:rsidR="00100783" w:rsidRPr="00A225DD" w:rsidRDefault="00100783" w:rsidP="00AC40E1">
            <w:pPr>
              <w:jc w:val="center"/>
              <w:rPr>
                <w:sz w:val="22"/>
                <w:szCs w:val="22"/>
              </w:rPr>
            </w:pPr>
            <w:r w:rsidRPr="00A225DD">
              <w:rPr>
                <w:sz w:val="22"/>
                <w:szCs w:val="22"/>
              </w:rPr>
              <w:t>Project/</w:t>
            </w:r>
          </w:p>
          <w:p w14:paraId="5DEA76A1" w14:textId="77777777" w:rsidR="00100783" w:rsidRPr="00A225DD" w:rsidRDefault="00100783" w:rsidP="00AC40E1">
            <w:pPr>
              <w:jc w:val="center"/>
              <w:rPr>
                <w:sz w:val="22"/>
                <w:szCs w:val="22"/>
              </w:rPr>
            </w:pPr>
            <w:r w:rsidRPr="00A225DD">
              <w:rPr>
                <w:sz w:val="22"/>
                <w:szCs w:val="22"/>
              </w:rPr>
              <w:t>Permit</w:t>
            </w:r>
            <w:r w:rsidRPr="00A225DD">
              <w:rPr>
                <w:sz w:val="22"/>
                <w:szCs w:val="22"/>
                <w:u w:val="single"/>
              </w:rPr>
              <w:t xml:space="preserve"> Number</w:t>
            </w:r>
          </w:p>
        </w:tc>
        <w:tc>
          <w:tcPr>
            <w:tcW w:w="2013" w:type="dxa"/>
            <w:gridSpan w:val="2"/>
            <w:vAlign w:val="center"/>
          </w:tcPr>
          <w:p w14:paraId="06D5D6C2" w14:textId="77777777" w:rsidR="00100783" w:rsidRPr="00A225DD" w:rsidRDefault="00100783" w:rsidP="00AC40E1">
            <w:pPr>
              <w:jc w:val="center"/>
              <w:rPr>
                <w:sz w:val="22"/>
                <w:szCs w:val="22"/>
              </w:rPr>
            </w:pPr>
            <w:r w:rsidRPr="00A225DD">
              <w:rPr>
                <w:sz w:val="22"/>
                <w:szCs w:val="22"/>
              </w:rPr>
              <w:t>Project</w:t>
            </w:r>
          </w:p>
          <w:p w14:paraId="549C82E7" w14:textId="77777777" w:rsidR="00100783" w:rsidRPr="00A225DD" w:rsidRDefault="00100783" w:rsidP="00AC40E1">
            <w:pPr>
              <w:jc w:val="center"/>
              <w:rPr>
                <w:sz w:val="22"/>
                <w:szCs w:val="22"/>
              </w:rPr>
            </w:pPr>
            <w:r w:rsidRPr="00A225DD">
              <w:rPr>
                <w:sz w:val="22"/>
                <w:szCs w:val="22"/>
                <w:u w:val="single"/>
              </w:rPr>
              <w:t>Description</w:t>
            </w:r>
          </w:p>
        </w:tc>
        <w:tc>
          <w:tcPr>
            <w:tcW w:w="913" w:type="dxa"/>
            <w:gridSpan w:val="2"/>
            <w:vAlign w:val="center"/>
          </w:tcPr>
          <w:p w14:paraId="1356BB20" w14:textId="77777777" w:rsidR="00100783" w:rsidRPr="00A225DD" w:rsidRDefault="00100783" w:rsidP="00AC40E1">
            <w:pPr>
              <w:jc w:val="center"/>
              <w:rPr>
                <w:sz w:val="22"/>
                <w:szCs w:val="22"/>
              </w:rPr>
            </w:pPr>
            <w:r w:rsidRPr="00A225DD">
              <w:rPr>
                <w:sz w:val="22"/>
                <w:szCs w:val="22"/>
              </w:rPr>
              <w:t>Priority</w:t>
            </w:r>
          </w:p>
          <w:p w14:paraId="015580FD" w14:textId="77777777" w:rsidR="00100783" w:rsidRPr="00A225DD" w:rsidRDefault="00100783" w:rsidP="00AC40E1">
            <w:pPr>
              <w:jc w:val="center"/>
              <w:rPr>
                <w:sz w:val="22"/>
                <w:szCs w:val="22"/>
              </w:rPr>
            </w:pPr>
            <w:r w:rsidRPr="00A225DD">
              <w:rPr>
                <w:sz w:val="22"/>
                <w:szCs w:val="22"/>
                <w:u w:val="single"/>
              </w:rPr>
              <w:t>Points</w:t>
            </w:r>
          </w:p>
        </w:tc>
        <w:tc>
          <w:tcPr>
            <w:tcW w:w="1230" w:type="dxa"/>
            <w:gridSpan w:val="2"/>
            <w:vAlign w:val="center"/>
          </w:tcPr>
          <w:p w14:paraId="48420C87" w14:textId="77777777" w:rsidR="00100783" w:rsidRPr="00A225DD" w:rsidRDefault="00100783" w:rsidP="00AC40E1">
            <w:pPr>
              <w:jc w:val="center"/>
              <w:rPr>
                <w:sz w:val="22"/>
                <w:szCs w:val="22"/>
              </w:rPr>
            </w:pPr>
            <w:r w:rsidRPr="00A225DD">
              <w:rPr>
                <w:sz w:val="22"/>
                <w:szCs w:val="22"/>
              </w:rPr>
              <w:t>Unsewered</w:t>
            </w:r>
          </w:p>
          <w:p w14:paraId="28E76DBD" w14:textId="77777777" w:rsidR="00100783" w:rsidRPr="00A225DD" w:rsidRDefault="00100783" w:rsidP="00AC40E1">
            <w:pPr>
              <w:jc w:val="center"/>
              <w:rPr>
                <w:sz w:val="22"/>
                <w:szCs w:val="22"/>
              </w:rPr>
            </w:pPr>
            <w:r w:rsidRPr="00A225DD">
              <w:rPr>
                <w:sz w:val="22"/>
                <w:szCs w:val="22"/>
              </w:rPr>
              <w:t>Residences</w:t>
            </w:r>
          </w:p>
          <w:p w14:paraId="5169B0AB" w14:textId="77777777" w:rsidR="00100783" w:rsidRPr="00A225DD" w:rsidRDefault="00100783" w:rsidP="00AC40E1">
            <w:pPr>
              <w:jc w:val="center"/>
              <w:rPr>
                <w:sz w:val="22"/>
                <w:szCs w:val="22"/>
              </w:rPr>
            </w:pPr>
            <w:r w:rsidRPr="00A225DD">
              <w:rPr>
                <w:sz w:val="22"/>
                <w:szCs w:val="22"/>
                <w:u w:val="single"/>
              </w:rPr>
              <w:t>Served</w:t>
            </w:r>
          </w:p>
        </w:tc>
        <w:tc>
          <w:tcPr>
            <w:tcW w:w="1157" w:type="dxa"/>
            <w:gridSpan w:val="2"/>
            <w:vAlign w:val="center"/>
          </w:tcPr>
          <w:p w14:paraId="5EAB751F" w14:textId="77777777" w:rsidR="00100783" w:rsidRPr="00A225DD" w:rsidRDefault="00100783" w:rsidP="00AC40E1">
            <w:pPr>
              <w:jc w:val="center"/>
              <w:rPr>
                <w:sz w:val="22"/>
                <w:szCs w:val="22"/>
              </w:rPr>
            </w:pPr>
            <w:r w:rsidRPr="00A225DD">
              <w:rPr>
                <w:sz w:val="22"/>
                <w:szCs w:val="22"/>
              </w:rPr>
              <w:t>Requested</w:t>
            </w:r>
          </w:p>
          <w:p w14:paraId="72B920C4" w14:textId="77777777" w:rsidR="00100783" w:rsidRPr="00A225DD" w:rsidRDefault="00100783" w:rsidP="00AC40E1">
            <w:pPr>
              <w:jc w:val="center"/>
              <w:rPr>
                <w:sz w:val="22"/>
                <w:szCs w:val="22"/>
              </w:rPr>
            </w:pPr>
            <w:r w:rsidRPr="00A225DD">
              <w:rPr>
                <w:sz w:val="22"/>
                <w:szCs w:val="22"/>
              </w:rPr>
              <w:t>Funding</w:t>
            </w:r>
          </w:p>
          <w:p w14:paraId="432AFEBB" w14:textId="77777777" w:rsidR="00100783" w:rsidRPr="00A225DD" w:rsidRDefault="00100783" w:rsidP="00AC40E1">
            <w:pPr>
              <w:jc w:val="center"/>
              <w:rPr>
                <w:sz w:val="22"/>
                <w:szCs w:val="22"/>
              </w:rPr>
            </w:pPr>
            <w:r w:rsidRPr="00A225DD">
              <w:rPr>
                <w:sz w:val="22"/>
                <w:szCs w:val="22"/>
                <w:u w:val="single"/>
              </w:rPr>
              <w:t>FY</w:t>
            </w:r>
          </w:p>
        </w:tc>
        <w:tc>
          <w:tcPr>
            <w:tcW w:w="1194" w:type="dxa"/>
            <w:vAlign w:val="center"/>
          </w:tcPr>
          <w:p w14:paraId="637B2BC4" w14:textId="77777777" w:rsidR="00100783" w:rsidRPr="00A225DD" w:rsidRDefault="00100783" w:rsidP="00AC40E1">
            <w:pPr>
              <w:jc w:val="center"/>
              <w:rPr>
                <w:sz w:val="22"/>
                <w:szCs w:val="22"/>
              </w:rPr>
            </w:pPr>
            <w:r w:rsidRPr="00A225DD">
              <w:rPr>
                <w:sz w:val="22"/>
                <w:szCs w:val="22"/>
                <w:u w:val="single"/>
              </w:rPr>
              <w:t>Population</w:t>
            </w:r>
          </w:p>
        </w:tc>
        <w:tc>
          <w:tcPr>
            <w:tcW w:w="1201" w:type="dxa"/>
            <w:vAlign w:val="center"/>
          </w:tcPr>
          <w:p w14:paraId="074AE442" w14:textId="77777777" w:rsidR="00100783" w:rsidRPr="00A225DD" w:rsidRDefault="00100783" w:rsidP="00AC40E1">
            <w:pPr>
              <w:jc w:val="center"/>
              <w:rPr>
                <w:sz w:val="22"/>
                <w:szCs w:val="22"/>
              </w:rPr>
            </w:pPr>
            <w:r w:rsidRPr="00A225DD">
              <w:rPr>
                <w:sz w:val="22"/>
                <w:szCs w:val="22"/>
              </w:rPr>
              <w:t xml:space="preserve">Median Household </w:t>
            </w:r>
            <w:r w:rsidRPr="00A225DD">
              <w:rPr>
                <w:sz w:val="22"/>
                <w:szCs w:val="22"/>
                <w:u w:val="single"/>
              </w:rPr>
              <w:t>Income</w:t>
            </w:r>
          </w:p>
        </w:tc>
        <w:tc>
          <w:tcPr>
            <w:tcW w:w="1157" w:type="dxa"/>
            <w:vAlign w:val="center"/>
          </w:tcPr>
          <w:p w14:paraId="5F237A96" w14:textId="77777777" w:rsidR="00100783" w:rsidRPr="00A225DD" w:rsidRDefault="00100783" w:rsidP="00AC40E1">
            <w:pPr>
              <w:jc w:val="center"/>
              <w:rPr>
                <w:sz w:val="22"/>
                <w:szCs w:val="22"/>
              </w:rPr>
            </w:pPr>
            <w:r w:rsidRPr="00A225DD">
              <w:rPr>
                <w:sz w:val="22"/>
                <w:szCs w:val="22"/>
              </w:rPr>
              <w:t>Loan Amount</w:t>
            </w:r>
          </w:p>
          <w:p w14:paraId="6F22B8B0" w14:textId="77777777" w:rsidR="00100783" w:rsidRPr="00A225DD" w:rsidRDefault="00100783" w:rsidP="00AC40E1">
            <w:pPr>
              <w:jc w:val="center"/>
              <w:rPr>
                <w:sz w:val="22"/>
                <w:szCs w:val="22"/>
              </w:rPr>
            </w:pPr>
            <w:r w:rsidRPr="00A225DD">
              <w:rPr>
                <w:sz w:val="22"/>
                <w:szCs w:val="22"/>
              </w:rPr>
              <w:t>Requested $</w:t>
            </w:r>
          </w:p>
          <w:p w14:paraId="22141CDE" w14:textId="77777777" w:rsidR="00100783" w:rsidRPr="00A225DD" w:rsidRDefault="00100783" w:rsidP="00AC40E1">
            <w:pPr>
              <w:jc w:val="center"/>
              <w:rPr>
                <w:sz w:val="22"/>
                <w:szCs w:val="22"/>
              </w:rPr>
            </w:pPr>
            <w:r w:rsidRPr="00A225DD">
              <w:rPr>
                <w:sz w:val="22"/>
                <w:szCs w:val="22"/>
                <w:u w:val="single"/>
              </w:rPr>
              <w:t>(Millions)</w:t>
            </w:r>
          </w:p>
        </w:tc>
        <w:tc>
          <w:tcPr>
            <w:tcW w:w="1218" w:type="dxa"/>
            <w:vAlign w:val="center"/>
          </w:tcPr>
          <w:p w14:paraId="78A43DE5" w14:textId="77777777" w:rsidR="00100783" w:rsidRPr="00A225DD" w:rsidRDefault="00100783" w:rsidP="00AC40E1">
            <w:pPr>
              <w:jc w:val="center"/>
              <w:rPr>
                <w:sz w:val="22"/>
                <w:szCs w:val="22"/>
              </w:rPr>
            </w:pPr>
            <w:r w:rsidRPr="00A225DD">
              <w:rPr>
                <w:sz w:val="22"/>
                <w:szCs w:val="22"/>
              </w:rPr>
              <w:t>Eligible</w:t>
            </w:r>
          </w:p>
          <w:p w14:paraId="4FE784CF" w14:textId="77777777" w:rsidR="00100783" w:rsidRPr="00A225DD" w:rsidRDefault="00100783" w:rsidP="00AC40E1">
            <w:pPr>
              <w:jc w:val="center"/>
              <w:rPr>
                <w:sz w:val="22"/>
                <w:szCs w:val="22"/>
              </w:rPr>
            </w:pPr>
            <w:r w:rsidRPr="00A225DD">
              <w:rPr>
                <w:sz w:val="22"/>
                <w:szCs w:val="22"/>
              </w:rPr>
              <w:t xml:space="preserve">Small/Low Income Subsidy Amount $ </w:t>
            </w:r>
            <w:r w:rsidRPr="00A225DD">
              <w:rPr>
                <w:sz w:val="22"/>
                <w:szCs w:val="22"/>
                <w:u w:val="single"/>
              </w:rPr>
              <w:t>(Millions)</w:t>
            </w:r>
          </w:p>
        </w:tc>
        <w:tc>
          <w:tcPr>
            <w:tcW w:w="1139" w:type="dxa"/>
            <w:gridSpan w:val="2"/>
            <w:vAlign w:val="center"/>
          </w:tcPr>
          <w:p w14:paraId="7FDED489" w14:textId="77777777" w:rsidR="00100783" w:rsidRPr="00A225DD" w:rsidRDefault="00100783" w:rsidP="00AC40E1">
            <w:pPr>
              <w:jc w:val="center"/>
              <w:rPr>
                <w:sz w:val="22"/>
                <w:szCs w:val="22"/>
              </w:rPr>
            </w:pPr>
            <w:r w:rsidRPr="00A225DD">
              <w:rPr>
                <w:sz w:val="22"/>
                <w:szCs w:val="22"/>
              </w:rPr>
              <w:t>Estimated Green Project Reserve Eligibility $</w:t>
            </w:r>
          </w:p>
          <w:p w14:paraId="228C75B8" w14:textId="77777777" w:rsidR="00100783" w:rsidRPr="00A225DD" w:rsidRDefault="00100783" w:rsidP="00AC40E1">
            <w:pPr>
              <w:jc w:val="center"/>
              <w:rPr>
                <w:sz w:val="22"/>
                <w:szCs w:val="22"/>
              </w:rPr>
            </w:pPr>
            <w:r w:rsidRPr="00A225DD">
              <w:rPr>
                <w:sz w:val="22"/>
                <w:szCs w:val="22"/>
                <w:u w:val="single"/>
              </w:rPr>
              <w:t>(Millions)</w:t>
            </w:r>
          </w:p>
        </w:tc>
        <w:tc>
          <w:tcPr>
            <w:tcW w:w="1597" w:type="dxa"/>
            <w:vAlign w:val="center"/>
          </w:tcPr>
          <w:p w14:paraId="018CE7B1" w14:textId="77777777" w:rsidR="00100783" w:rsidRPr="00A225DD" w:rsidRDefault="00100783" w:rsidP="00AC40E1">
            <w:pPr>
              <w:jc w:val="center"/>
              <w:rPr>
                <w:sz w:val="22"/>
                <w:szCs w:val="22"/>
              </w:rPr>
            </w:pPr>
            <w:r w:rsidRPr="00A225DD">
              <w:rPr>
                <w:sz w:val="22"/>
                <w:szCs w:val="22"/>
              </w:rPr>
              <w:t xml:space="preserve">Green Project Reserve Category/ </w:t>
            </w:r>
            <w:r w:rsidRPr="00A225DD">
              <w:rPr>
                <w:sz w:val="22"/>
                <w:szCs w:val="22"/>
                <w:u w:val="single"/>
              </w:rPr>
              <w:t>Documentation</w:t>
            </w:r>
          </w:p>
        </w:tc>
        <w:tc>
          <w:tcPr>
            <w:tcW w:w="1145" w:type="dxa"/>
            <w:vAlign w:val="center"/>
          </w:tcPr>
          <w:p w14:paraId="15A12E98" w14:textId="77777777" w:rsidR="00100783" w:rsidRPr="00A225DD" w:rsidRDefault="00100783" w:rsidP="00AC40E1">
            <w:pPr>
              <w:jc w:val="center"/>
              <w:rPr>
                <w:sz w:val="22"/>
                <w:szCs w:val="22"/>
              </w:rPr>
            </w:pPr>
            <w:r w:rsidRPr="00A225DD">
              <w:rPr>
                <w:sz w:val="22"/>
                <w:szCs w:val="22"/>
              </w:rPr>
              <w:t>Statewide</w:t>
            </w:r>
          </w:p>
          <w:p w14:paraId="63854706" w14:textId="77777777" w:rsidR="00100783" w:rsidRPr="00A225DD" w:rsidRDefault="00100783" w:rsidP="00AC40E1">
            <w:pPr>
              <w:jc w:val="center"/>
              <w:rPr>
                <w:sz w:val="22"/>
                <w:szCs w:val="22"/>
              </w:rPr>
            </w:pPr>
            <w:r w:rsidRPr="00A225DD">
              <w:rPr>
                <w:sz w:val="22"/>
                <w:szCs w:val="22"/>
              </w:rPr>
              <w:t>Cum. Loan $</w:t>
            </w:r>
          </w:p>
          <w:p w14:paraId="0B02934D" w14:textId="77777777" w:rsidR="00100783" w:rsidRPr="00A225DD" w:rsidRDefault="00100783" w:rsidP="00AC40E1">
            <w:pPr>
              <w:jc w:val="center"/>
              <w:rPr>
                <w:sz w:val="22"/>
                <w:szCs w:val="22"/>
              </w:rPr>
            </w:pPr>
            <w:r w:rsidRPr="00A225DD">
              <w:rPr>
                <w:sz w:val="22"/>
                <w:szCs w:val="22"/>
                <w:u w:val="single"/>
              </w:rPr>
              <w:t>(Millions)</w:t>
            </w:r>
          </w:p>
        </w:tc>
      </w:tr>
      <w:tr w:rsidR="00100783" w:rsidRPr="00A225DD" w14:paraId="68C7D9A7" w14:textId="77777777" w:rsidTr="00AC40E1">
        <w:trPr>
          <w:cantSplit/>
          <w:trHeight w:val="795"/>
          <w:jc w:val="center"/>
        </w:trPr>
        <w:tc>
          <w:tcPr>
            <w:tcW w:w="1274" w:type="dxa"/>
            <w:tcBorders>
              <w:bottom w:val="single" w:sz="4" w:space="0" w:color="auto"/>
            </w:tcBorders>
            <w:vAlign w:val="center"/>
          </w:tcPr>
          <w:p w14:paraId="4694A9C8" w14:textId="77777777" w:rsidR="00100783" w:rsidRPr="00A225DD" w:rsidRDefault="00100783" w:rsidP="00AC40E1">
            <w:pPr>
              <w:rPr>
                <w:sz w:val="20"/>
              </w:rPr>
            </w:pPr>
            <w:r w:rsidRPr="00A225DD">
              <w:rPr>
                <w:sz w:val="20"/>
              </w:rPr>
              <w:t>Harrison  Co. UA/</w:t>
            </w:r>
          </w:p>
          <w:p w14:paraId="5042443B" w14:textId="77777777" w:rsidR="00100783" w:rsidRPr="00A225DD" w:rsidRDefault="00100783" w:rsidP="00AC40E1">
            <w:pPr>
              <w:rPr>
                <w:sz w:val="22"/>
                <w:szCs w:val="22"/>
              </w:rPr>
            </w:pPr>
            <w:r w:rsidRPr="00A225DD">
              <w:rPr>
                <w:sz w:val="20"/>
              </w:rPr>
              <w:t>MS0036854</w:t>
            </w:r>
          </w:p>
        </w:tc>
        <w:tc>
          <w:tcPr>
            <w:tcW w:w="2013" w:type="dxa"/>
            <w:gridSpan w:val="2"/>
            <w:tcBorders>
              <w:bottom w:val="single" w:sz="4" w:space="0" w:color="auto"/>
            </w:tcBorders>
            <w:vAlign w:val="center"/>
          </w:tcPr>
          <w:p w14:paraId="19407ED3" w14:textId="77777777" w:rsidR="00100783" w:rsidRPr="00A225DD" w:rsidRDefault="00100783" w:rsidP="00AC40E1">
            <w:pPr>
              <w:rPr>
                <w:sz w:val="22"/>
                <w:szCs w:val="22"/>
              </w:rPr>
            </w:pPr>
            <w:r w:rsidRPr="00A225DD">
              <w:rPr>
                <w:sz w:val="20"/>
              </w:rPr>
              <w:t>New collection (SP-07)</w:t>
            </w:r>
          </w:p>
        </w:tc>
        <w:tc>
          <w:tcPr>
            <w:tcW w:w="913" w:type="dxa"/>
            <w:gridSpan w:val="2"/>
            <w:tcBorders>
              <w:bottom w:val="single" w:sz="4" w:space="0" w:color="auto"/>
            </w:tcBorders>
            <w:vAlign w:val="center"/>
          </w:tcPr>
          <w:p w14:paraId="5A4E3400" w14:textId="77777777" w:rsidR="00100783" w:rsidRPr="00A225DD" w:rsidRDefault="00100783" w:rsidP="00AC40E1">
            <w:pPr>
              <w:jc w:val="center"/>
              <w:rPr>
                <w:sz w:val="22"/>
                <w:szCs w:val="22"/>
              </w:rPr>
            </w:pPr>
            <w:r w:rsidRPr="00A225DD">
              <w:rPr>
                <w:sz w:val="22"/>
                <w:szCs w:val="22"/>
              </w:rPr>
              <w:t>33.1</w:t>
            </w:r>
          </w:p>
        </w:tc>
        <w:tc>
          <w:tcPr>
            <w:tcW w:w="1230" w:type="dxa"/>
            <w:gridSpan w:val="2"/>
            <w:tcBorders>
              <w:bottom w:val="single" w:sz="4" w:space="0" w:color="auto"/>
            </w:tcBorders>
            <w:vAlign w:val="center"/>
          </w:tcPr>
          <w:p w14:paraId="052DCB8E" w14:textId="77777777" w:rsidR="00100783" w:rsidRPr="00A225DD" w:rsidRDefault="00100783" w:rsidP="00AC40E1">
            <w:pPr>
              <w:jc w:val="center"/>
              <w:rPr>
                <w:sz w:val="22"/>
                <w:szCs w:val="22"/>
              </w:rPr>
            </w:pPr>
            <w:r w:rsidRPr="00A225DD">
              <w:rPr>
                <w:sz w:val="22"/>
                <w:szCs w:val="22"/>
              </w:rPr>
              <w:t>115</w:t>
            </w:r>
          </w:p>
        </w:tc>
        <w:tc>
          <w:tcPr>
            <w:tcW w:w="1157" w:type="dxa"/>
            <w:gridSpan w:val="2"/>
            <w:tcBorders>
              <w:bottom w:val="single" w:sz="4" w:space="0" w:color="auto"/>
            </w:tcBorders>
          </w:tcPr>
          <w:p w14:paraId="48E6BB1C" w14:textId="77777777" w:rsidR="00100783" w:rsidRPr="00A225DD" w:rsidRDefault="00100783" w:rsidP="00AC40E1">
            <w:pPr>
              <w:jc w:val="center"/>
              <w:rPr>
                <w:sz w:val="22"/>
                <w:szCs w:val="22"/>
              </w:rPr>
            </w:pPr>
            <w:r w:rsidRPr="00A225DD">
              <w:rPr>
                <w:sz w:val="22"/>
                <w:szCs w:val="22"/>
              </w:rPr>
              <w:t>2027</w:t>
            </w:r>
          </w:p>
        </w:tc>
        <w:tc>
          <w:tcPr>
            <w:tcW w:w="1194" w:type="dxa"/>
            <w:tcBorders>
              <w:bottom w:val="single" w:sz="4" w:space="0" w:color="auto"/>
            </w:tcBorders>
            <w:vAlign w:val="center"/>
          </w:tcPr>
          <w:p w14:paraId="56A507AC" w14:textId="77777777" w:rsidR="00100783" w:rsidRPr="00A225DD" w:rsidRDefault="00100783" w:rsidP="00AC40E1">
            <w:pPr>
              <w:jc w:val="center"/>
              <w:rPr>
                <w:sz w:val="22"/>
                <w:szCs w:val="22"/>
              </w:rPr>
            </w:pPr>
            <w:r w:rsidRPr="00A225DD">
              <w:rPr>
                <w:sz w:val="20"/>
              </w:rPr>
              <w:t>215,311</w:t>
            </w:r>
          </w:p>
        </w:tc>
        <w:tc>
          <w:tcPr>
            <w:tcW w:w="1201" w:type="dxa"/>
            <w:tcBorders>
              <w:bottom w:val="single" w:sz="4" w:space="0" w:color="auto"/>
            </w:tcBorders>
            <w:vAlign w:val="center"/>
          </w:tcPr>
          <w:p w14:paraId="14243DE9" w14:textId="77777777" w:rsidR="00100783" w:rsidRPr="00A225DD" w:rsidRDefault="00100783" w:rsidP="00AC40E1">
            <w:pPr>
              <w:jc w:val="center"/>
              <w:rPr>
                <w:sz w:val="22"/>
                <w:szCs w:val="22"/>
              </w:rPr>
            </w:pPr>
            <w:r w:rsidRPr="00A225DD">
              <w:rPr>
                <w:sz w:val="22"/>
                <w:szCs w:val="22"/>
              </w:rPr>
              <w:t>$59,613</w:t>
            </w:r>
          </w:p>
        </w:tc>
        <w:tc>
          <w:tcPr>
            <w:tcW w:w="1157" w:type="dxa"/>
            <w:tcBorders>
              <w:bottom w:val="single" w:sz="4" w:space="0" w:color="auto"/>
            </w:tcBorders>
            <w:vAlign w:val="center"/>
          </w:tcPr>
          <w:p w14:paraId="4D67C0C0" w14:textId="77777777" w:rsidR="00100783" w:rsidRPr="00A225DD" w:rsidRDefault="00100783" w:rsidP="00AC40E1">
            <w:pPr>
              <w:jc w:val="center"/>
              <w:rPr>
                <w:sz w:val="22"/>
                <w:szCs w:val="22"/>
              </w:rPr>
            </w:pPr>
            <w:r w:rsidRPr="00A225DD">
              <w:rPr>
                <w:sz w:val="22"/>
                <w:szCs w:val="22"/>
              </w:rPr>
              <w:t>$0.4M</w:t>
            </w:r>
          </w:p>
        </w:tc>
        <w:tc>
          <w:tcPr>
            <w:tcW w:w="1218" w:type="dxa"/>
            <w:tcBorders>
              <w:bottom w:val="single" w:sz="4" w:space="0" w:color="auto"/>
            </w:tcBorders>
            <w:vAlign w:val="center"/>
          </w:tcPr>
          <w:p w14:paraId="205A6CEE" w14:textId="77777777" w:rsidR="00100783" w:rsidRPr="00A225DD" w:rsidRDefault="00100783" w:rsidP="00AC40E1">
            <w:pPr>
              <w:jc w:val="center"/>
              <w:rPr>
                <w:sz w:val="22"/>
                <w:szCs w:val="22"/>
              </w:rPr>
            </w:pPr>
            <w:r w:rsidRPr="00A225DD">
              <w:rPr>
                <w:sz w:val="20"/>
              </w:rPr>
              <w:t>N/A</w:t>
            </w:r>
          </w:p>
        </w:tc>
        <w:tc>
          <w:tcPr>
            <w:tcW w:w="1139" w:type="dxa"/>
            <w:gridSpan w:val="2"/>
            <w:tcBorders>
              <w:bottom w:val="single" w:sz="4" w:space="0" w:color="auto"/>
            </w:tcBorders>
            <w:vAlign w:val="center"/>
          </w:tcPr>
          <w:p w14:paraId="48119E82" w14:textId="77777777" w:rsidR="00100783" w:rsidRPr="00A225DD" w:rsidRDefault="00100783" w:rsidP="00AC40E1">
            <w:pPr>
              <w:jc w:val="center"/>
              <w:rPr>
                <w:sz w:val="22"/>
                <w:szCs w:val="22"/>
              </w:rPr>
            </w:pPr>
            <w:r w:rsidRPr="00A225DD">
              <w:rPr>
                <w:sz w:val="20"/>
              </w:rPr>
              <w:t>N/A</w:t>
            </w:r>
          </w:p>
        </w:tc>
        <w:tc>
          <w:tcPr>
            <w:tcW w:w="1597" w:type="dxa"/>
            <w:tcBorders>
              <w:bottom w:val="single" w:sz="4" w:space="0" w:color="auto"/>
            </w:tcBorders>
            <w:vAlign w:val="center"/>
          </w:tcPr>
          <w:p w14:paraId="66FAB5F8" w14:textId="77777777" w:rsidR="00100783" w:rsidRPr="00A225DD" w:rsidRDefault="00100783" w:rsidP="00AC40E1">
            <w:pPr>
              <w:jc w:val="center"/>
              <w:rPr>
                <w:sz w:val="22"/>
                <w:szCs w:val="22"/>
              </w:rPr>
            </w:pPr>
            <w:r w:rsidRPr="00A225DD">
              <w:rPr>
                <w:sz w:val="20"/>
              </w:rPr>
              <w:t>N/A</w:t>
            </w:r>
          </w:p>
        </w:tc>
        <w:tc>
          <w:tcPr>
            <w:tcW w:w="1145" w:type="dxa"/>
            <w:tcBorders>
              <w:bottom w:val="single" w:sz="4" w:space="0" w:color="auto"/>
            </w:tcBorders>
            <w:vAlign w:val="center"/>
          </w:tcPr>
          <w:p w14:paraId="3B23D5A4" w14:textId="77777777" w:rsidR="00100783" w:rsidRPr="00A225DD" w:rsidRDefault="00100783" w:rsidP="00AC40E1">
            <w:pPr>
              <w:jc w:val="center"/>
              <w:rPr>
                <w:sz w:val="22"/>
                <w:szCs w:val="22"/>
              </w:rPr>
            </w:pPr>
            <w:r w:rsidRPr="00A225DD">
              <w:rPr>
                <w:sz w:val="22"/>
                <w:szCs w:val="22"/>
              </w:rPr>
              <w:t>207.0</w:t>
            </w:r>
          </w:p>
        </w:tc>
      </w:tr>
      <w:tr w:rsidR="00100783" w:rsidRPr="00A225DD" w14:paraId="5C56CC60" w14:textId="77777777" w:rsidTr="00AC40E1">
        <w:trPr>
          <w:cantSplit/>
          <w:trHeight w:val="795"/>
          <w:jc w:val="center"/>
        </w:trPr>
        <w:tc>
          <w:tcPr>
            <w:tcW w:w="1274" w:type="dxa"/>
            <w:vAlign w:val="center"/>
          </w:tcPr>
          <w:p w14:paraId="55F5DD25" w14:textId="77777777" w:rsidR="00100783" w:rsidRPr="00A225DD" w:rsidRDefault="00100783" w:rsidP="00AC40E1">
            <w:pPr>
              <w:rPr>
                <w:sz w:val="20"/>
              </w:rPr>
            </w:pPr>
            <w:r w:rsidRPr="00A225DD">
              <w:rPr>
                <w:sz w:val="20"/>
              </w:rPr>
              <w:t>Harrison Co. UA/</w:t>
            </w:r>
          </w:p>
          <w:p w14:paraId="5431A97C" w14:textId="77777777" w:rsidR="00100783" w:rsidRPr="00A225DD" w:rsidRDefault="00100783" w:rsidP="00AC40E1">
            <w:pPr>
              <w:rPr>
                <w:sz w:val="22"/>
                <w:szCs w:val="22"/>
              </w:rPr>
            </w:pPr>
            <w:r w:rsidRPr="00A225DD">
              <w:rPr>
                <w:sz w:val="20"/>
              </w:rPr>
              <w:t>MS0040169</w:t>
            </w:r>
          </w:p>
        </w:tc>
        <w:tc>
          <w:tcPr>
            <w:tcW w:w="2013" w:type="dxa"/>
            <w:gridSpan w:val="2"/>
            <w:vAlign w:val="center"/>
          </w:tcPr>
          <w:p w14:paraId="103FDA1C" w14:textId="77777777" w:rsidR="00100783" w:rsidRPr="00A225DD" w:rsidRDefault="00100783" w:rsidP="00AC40E1">
            <w:pPr>
              <w:rPr>
                <w:sz w:val="22"/>
                <w:szCs w:val="22"/>
              </w:rPr>
            </w:pPr>
            <w:r w:rsidRPr="00A225DD">
              <w:rPr>
                <w:sz w:val="20"/>
              </w:rPr>
              <w:t>New collection (SP-09)</w:t>
            </w:r>
          </w:p>
        </w:tc>
        <w:tc>
          <w:tcPr>
            <w:tcW w:w="913" w:type="dxa"/>
            <w:gridSpan w:val="2"/>
            <w:vAlign w:val="center"/>
          </w:tcPr>
          <w:p w14:paraId="7C9F1266" w14:textId="77777777" w:rsidR="00100783" w:rsidRPr="00A225DD" w:rsidRDefault="00100783" w:rsidP="00AC40E1">
            <w:pPr>
              <w:jc w:val="center"/>
              <w:rPr>
                <w:sz w:val="22"/>
                <w:szCs w:val="22"/>
              </w:rPr>
            </w:pPr>
            <w:r w:rsidRPr="00A225DD">
              <w:rPr>
                <w:sz w:val="22"/>
                <w:szCs w:val="22"/>
              </w:rPr>
              <w:t>23.5</w:t>
            </w:r>
          </w:p>
        </w:tc>
        <w:tc>
          <w:tcPr>
            <w:tcW w:w="1230" w:type="dxa"/>
            <w:gridSpan w:val="2"/>
            <w:vAlign w:val="center"/>
          </w:tcPr>
          <w:p w14:paraId="7D91D607" w14:textId="77777777" w:rsidR="00100783" w:rsidRPr="00A225DD" w:rsidRDefault="00100783" w:rsidP="00AC40E1">
            <w:pPr>
              <w:jc w:val="center"/>
              <w:rPr>
                <w:sz w:val="22"/>
                <w:szCs w:val="22"/>
              </w:rPr>
            </w:pPr>
            <w:r w:rsidRPr="00A225DD">
              <w:rPr>
                <w:sz w:val="22"/>
                <w:szCs w:val="22"/>
              </w:rPr>
              <w:t>84</w:t>
            </w:r>
          </w:p>
        </w:tc>
        <w:tc>
          <w:tcPr>
            <w:tcW w:w="1157" w:type="dxa"/>
            <w:gridSpan w:val="2"/>
          </w:tcPr>
          <w:p w14:paraId="5ECCB7DD" w14:textId="77777777" w:rsidR="00100783" w:rsidRPr="00A225DD" w:rsidRDefault="00100783" w:rsidP="00AC40E1">
            <w:pPr>
              <w:jc w:val="center"/>
              <w:rPr>
                <w:sz w:val="22"/>
                <w:szCs w:val="22"/>
              </w:rPr>
            </w:pPr>
            <w:r w:rsidRPr="00A225DD">
              <w:rPr>
                <w:sz w:val="22"/>
                <w:szCs w:val="22"/>
              </w:rPr>
              <w:t>2027</w:t>
            </w:r>
          </w:p>
        </w:tc>
        <w:tc>
          <w:tcPr>
            <w:tcW w:w="1194" w:type="dxa"/>
            <w:vAlign w:val="center"/>
          </w:tcPr>
          <w:p w14:paraId="6EB673B9" w14:textId="77777777" w:rsidR="00100783" w:rsidRPr="00A225DD" w:rsidRDefault="00100783" w:rsidP="00AC40E1">
            <w:pPr>
              <w:jc w:val="center"/>
              <w:rPr>
                <w:sz w:val="22"/>
                <w:szCs w:val="22"/>
              </w:rPr>
            </w:pPr>
            <w:r w:rsidRPr="00A225DD">
              <w:rPr>
                <w:sz w:val="20"/>
              </w:rPr>
              <w:t>215,311</w:t>
            </w:r>
          </w:p>
        </w:tc>
        <w:tc>
          <w:tcPr>
            <w:tcW w:w="1201" w:type="dxa"/>
            <w:vAlign w:val="center"/>
          </w:tcPr>
          <w:p w14:paraId="68826343" w14:textId="77777777" w:rsidR="00100783" w:rsidRPr="00A225DD" w:rsidRDefault="00100783" w:rsidP="00AC40E1">
            <w:pPr>
              <w:jc w:val="center"/>
              <w:rPr>
                <w:sz w:val="22"/>
                <w:szCs w:val="22"/>
              </w:rPr>
            </w:pPr>
            <w:r w:rsidRPr="00A225DD">
              <w:rPr>
                <w:sz w:val="22"/>
                <w:szCs w:val="22"/>
              </w:rPr>
              <w:t>$59,613</w:t>
            </w:r>
          </w:p>
        </w:tc>
        <w:tc>
          <w:tcPr>
            <w:tcW w:w="1157" w:type="dxa"/>
            <w:vAlign w:val="center"/>
          </w:tcPr>
          <w:p w14:paraId="6D26E046" w14:textId="77777777" w:rsidR="00100783" w:rsidRPr="00A225DD" w:rsidRDefault="00100783" w:rsidP="00AC40E1">
            <w:pPr>
              <w:jc w:val="center"/>
              <w:rPr>
                <w:sz w:val="22"/>
                <w:szCs w:val="22"/>
              </w:rPr>
            </w:pPr>
            <w:r w:rsidRPr="00A225DD">
              <w:rPr>
                <w:sz w:val="22"/>
                <w:szCs w:val="22"/>
              </w:rPr>
              <w:t>$0.3M</w:t>
            </w:r>
          </w:p>
        </w:tc>
        <w:tc>
          <w:tcPr>
            <w:tcW w:w="1218" w:type="dxa"/>
            <w:vAlign w:val="center"/>
          </w:tcPr>
          <w:p w14:paraId="0776BC98" w14:textId="77777777" w:rsidR="00100783" w:rsidRPr="00A225DD" w:rsidRDefault="00100783" w:rsidP="00AC40E1">
            <w:pPr>
              <w:jc w:val="center"/>
              <w:rPr>
                <w:sz w:val="22"/>
                <w:szCs w:val="22"/>
              </w:rPr>
            </w:pPr>
            <w:r w:rsidRPr="00A225DD">
              <w:rPr>
                <w:sz w:val="20"/>
              </w:rPr>
              <w:t>N/A</w:t>
            </w:r>
          </w:p>
        </w:tc>
        <w:tc>
          <w:tcPr>
            <w:tcW w:w="1139" w:type="dxa"/>
            <w:gridSpan w:val="2"/>
            <w:vAlign w:val="center"/>
          </w:tcPr>
          <w:p w14:paraId="712DBAB4" w14:textId="77777777" w:rsidR="00100783" w:rsidRPr="00A225DD" w:rsidRDefault="00100783" w:rsidP="00AC40E1">
            <w:pPr>
              <w:jc w:val="center"/>
              <w:rPr>
                <w:sz w:val="22"/>
                <w:szCs w:val="22"/>
              </w:rPr>
            </w:pPr>
            <w:r w:rsidRPr="00A225DD">
              <w:rPr>
                <w:sz w:val="20"/>
              </w:rPr>
              <w:t>N/A</w:t>
            </w:r>
          </w:p>
        </w:tc>
        <w:tc>
          <w:tcPr>
            <w:tcW w:w="1597" w:type="dxa"/>
            <w:vAlign w:val="center"/>
          </w:tcPr>
          <w:p w14:paraId="02608108" w14:textId="77777777" w:rsidR="00100783" w:rsidRPr="00A225DD" w:rsidRDefault="00100783" w:rsidP="00AC40E1">
            <w:pPr>
              <w:jc w:val="center"/>
              <w:rPr>
                <w:sz w:val="22"/>
                <w:szCs w:val="22"/>
              </w:rPr>
            </w:pPr>
            <w:r w:rsidRPr="00A225DD">
              <w:rPr>
                <w:sz w:val="20"/>
              </w:rPr>
              <w:t>N/A</w:t>
            </w:r>
          </w:p>
        </w:tc>
        <w:tc>
          <w:tcPr>
            <w:tcW w:w="1145" w:type="dxa"/>
            <w:vAlign w:val="center"/>
          </w:tcPr>
          <w:p w14:paraId="4B42CA46" w14:textId="77777777" w:rsidR="00100783" w:rsidRPr="00A225DD" w:rsidRDefault="00100783" w:rsidP="00AC40E1">
            <w:pPr>
              <w:jc w:val="center"/>
              <w:rPr>
                <w:sz w:val="22"/>
                <w:szCs w:val="22"/>
              </w:rPr>
            </w:pPr>
            <w:r w:rsidRPr="00A225DD">
              <w:rPr>
                <w:sz w:val="22"/>
                <w:szCs w:val="22"/>
              </w:rPr>
              <w:t>207.3</w:t>
            </w:r>
          </w:p>
        </w:tc>
      </w:tr>
      <w:tr w:rsidR="00100783" w:rsidRPr="00A225DD" w14:paraId="09AF29E1" w14:textId="77777777" w:rsidTr="00AC40E1">
        <w:trPr>
          <w:cantSplit/>
          <w:trHeight w:val="795"/>
          <w:jc w:val="center"/>
        </w:trPr>
        <w:tc>
          <w:tcPr>
            <w:tcW w:w="1274" w:type="dxa"/>
            <w:vAlign w:val="center"/>
          </w:tcPr>
          <w:p w14:paraId="08EB73C4" w14:textId="77777777" w:rsidR="00100783" w:rsidRPr="00A225DD" w:rsidRDefault="00100783" w:rsidP="00AC40E1">
            <w:pPr>
              <w:rPr>
                <w:sz w:val="20"/>
              </w:rPr>
            </w:pPr>
            <w:r w:rsidRPr="00A225DD">
              <w:rPr>
                <w:sz w:val="20"/>
              </w:rPr>
              <w:t>Harrison Co. UA/</w:t>
            </w:r>
          </w:p>
          <w:p w14:paraId="4BC4E777" w14:textId="77777777" w:rsidR="00100783" w:rsidRPr="00A225DD" w:rsidRDefault="00100783" w:rsidP="00AC40E1">
            <w:pPr>
              <w:rPr>
                <w:sz w:val="22"/>
                <w:szCs w:val="22"/>
              </w:rPr>
            </w:pPr>
            <w:r w:rsidRPr="00A225DD">
              <w:rPr>
                <w:sz w:val="20"/>
              </w:rPr>
              <w:t>MS0057011</w:t>
            </w:r>
          </w:p>
        </w:tc>
        <w:tc>
          <w:tcPr>
            <w:tcW w:w="2013" w:type="dxa"/>
            <w:gridSpan w:val="2"/>
            <w:vAlign w:val="center"/>
          </w:tcPr>
          <w:p w14:paraId="5BF0A216" w14:textId="77777777" w:rsidR="00100783" w:rsidRPr="00A225DD" w:rsidRDefault="00100783" w:rsidP="00AC40E1">
            <w:pPr>
              <w:rPr>
                <w:sz w:val="20"/>
              </w:rPr>
            </w:pPr>
            <w:r w:rsidRPr="00A225DD">
              <w:rPr>
                <w:sz w:val="20"/>
              </w:rPr>
              <w:t xml:space="preserve">New collection </w:t>
            </w:r>
          </w:p>
          <w:p w14:paraId="39870860" w14:textId="77777777" w:rsidR="00100783" w:rsidRPr="00A225DD" w:rsidRDefault="00100783" w:rsidP="00AC40E1">
            <w:pPr>
              <w:rPr>
                <w:sz w:val="22"/>
                <w:szCs w:val="22"/>
              </w:rPr>
            </w:pPr>
            <w:r w:rsidRPr="00A225DD">
              <w:rPr>
                <w:sz w:val="20"/>
              </w:rPr>
              <w:t>(SP-02)</w:t>
            </w:r>
          </w:p>
        </w:tc>
        <w:tc>
          <w:tcPr>
            <w:tcW w:w="913" w:type="dxa"/>
            <w:gridSpan w:val="2"/>
            <w:vAlign w:val="center"/>
          </w:tcPr>
          <w:p w14:paraId="0C591150" w14:textId="77777777" w:rsidR="00100783" w:rsidRPr="00A225DD" w:rsidRDefault="00100783" w:rsidP="00AC40E1">
            <w:pPr>
              <w:jc w:val="center"/>
              <w:rPr>
                <w:sz w:val="22"/>
                <w:szCs w:val="22"/>
              </w:rPr>
            </w:pPr>
            <w:r w:rsidRPr="00A225DD">
              <w:rPr>
                <w:sz w:val="22"/>
                <w:szCs w:val="22"/>
              </w:rPr>
              <w:t>4.5</w:t>
            </w:r>
          </w:p>
        </w:tc>
        <w:tc>
          <w:tcPr>
            <w:tcW w:w="1230" w:type="dxa"/>
            <w:gridSpan w:val="2"/>
            <w:vAlign w:val="center"/>
          </w:tcPr>
          <w:p w14:paraId="4FF9D3A6" w14:textId="77777777" w:rsidR="00100783" w:rsidRPr="00A225DD" w:rsidRDefault="00100783" w:rsidP="00AC40E1">
            <w:pPr>
              <w:jc w:val="center"/>
              <w:rPr>
                <w:sz w:val="22"/>
                <w:szCs w:val="22"/>
              </w:rPr>
            </w:pPr>
            <w:r w:rsidRPr="00A225DD">
              <w:rPr>
                <w:sz w:val="22"/>
                <w:szCs w:val="22"/>
              </w:rPr>
              <w:t>30</w:t>
            </w:r>
          </w:p>
        </w:tc>
        <w:tc>
          <w:tcPr>
            <w:tcW w:w="1157" w:type="dxa"/>
            <w:gridSpan w:val="2"/>
          </w:tcPr>
          <w:p w14:paraId="3E3959E0" w14:textId="77777777" w:rsidR="00100783" w:rsidRPr="00A225DD" w:rsidRDefault="00100783" w:rsidP="00AC40E1">
            <w:pPr>
              <w:jc w:val="center"/>
              <w:rPr>
                <w:sz w:val="22"/>
                <w:szCs w:val="22"/>
              </w:rPr>
            </w:pPr>
            <w:r w:rsidRPr="00A225DD">
              <w:rPr>
                <w:sz w:val="22"/>
                <w:szCs w:val="22"/>
              </w:rPr>
              <w:t>2027</w:t>
            </w:r>
          </w:p>
        </w:tc>
        <w:tc>
          <w:tcPr>
            <w:tcW w:w="1194" w:type="dxa"/>
            <w:vAlign w:val="center"/>
          </w:tcPr>
          <w:p w14:paraId="3939C6A9" w14:textId="77777777" w:rsidR="00100783" w:rsidRPr="00A225DD" w:rsidRDefault="00100783" w:rsidP="00AC40E1">
            <w:pPr>
              <w:jc w:val="center"/>
              <w:rPr>
                <w:sz w:val="22"/>
                <w:szCs w:val="22"/>
              </w:rPr>
            </w:pPr>
            <w:r w:rsidRPr="00A225DD">
              <w:rPr>
                <w:sz w:val="20"/>
              </w:rPr>
              <w:t>215,311</w:t>
            </w:r>
          </w:p>
        </w:tc>
        <w:tc>
          <w:tcPr>
            <w:tcW w:w="1201" w:type="dxa"/>
            <w:vAlign w:val="center"/>
          </w:tcPr>
          <w:p w14:paraId="78870487" w14:textId="77777777" w:rsidR="00100783" w:rsidRPr="00A225DD" w:rsidRDefault="00100783" w:rsidP="00AC40E1">
            <w:pPr>
              <w:jc w:val="center"/>
              <w:rPr>
                <w:sz w:val="22"/>
                <w:szCs w:val="22"/>
              </w:rPr>
            </w:pPr>
            <w:r w:rsidRPr="00A225DD">
              <w:rPr>
                <w:sz w:val="22"/>
                <w:szCs w:val="22"/>
              </w:rPr>
              <w:t>$59,613</w:t>
            </w:r>
          </w:p>
        </w:tc>
        <w:tc>
          <w:tcPr>
            <w:tcW w:w="1157" w:type="dxa"/>
            <w:vAlign w:val="center"/>
          </w:tcPr>
          <w:p w14:paraId="6EC5A5A7" w14:textId="77777777" w:rsidR="00100783" w:rsidRPr="00A225DD" w:rsidRDefault="00100783" w:rsidP="00AC40E1">
            <w:pPr>
              <w:jc w:val="center"/>
              <w:rPr>
                <w:sz w:val="22"/>
                <w:szCs w:val="22"/>
              </w:rPr>
            </w:pPr>
            <w:r w:rsidRPr="00A225DD">
              <w:rPr>
                <w:sz w:val="22"/>
                <w:szCs w:val="22"/>
              </w:rPr>
              <w:t>$0.2M</w:t>
            </w:r>
          </w:p>
        </w:tc>
        <w:tc>
          <w:tcPr>
            <w:tcW w:w="1218" w:type="dxa"/>
            <w:vAlign w:val="center"/>
          </w:tcPr>
          <w:p w14:paraId="2F70E630" w14:textId="77777777" w:rsidR="00100783" w:rsidRPr="00A225DD" w:rsidRDefault="00100783" w:rsidP="00AC40E1">
            <w:pPr>
              <w:jc w:val="center"/>
              <w:rPr>
                <w:sz w:val="22"/>
                <w:szCs w:val="22"/>
              </w:rPr>
            </w:pPr>
            <w:r w:rsidRPr="00A225DD">
              <w:rPr>
                <w:sz w:val="20"/>
              </w:rPr>
              <w:t>N/A</w:t>
            </w:r>
          </w:p>
        </w:tc>
        <w:tc>
          <w:tcPr>
            <w:tcW w:w="1139" w:type="dxa"/>
            <w:gridSpan w:val="2"/>
            <w:vAlign w:val="center"/>
          </w:tcPr>
          <w:p w14:paraId="193B9648" w14:textId="77777777" w:rsidR="00100783" w:rsidRPr="00A225DD" w:rsidRDefault="00100783" w:rsidP="00AC40E1">
            <w:pPr>
              <w:jc w:val="center"/>
              <w:rPr>
                <w:sz w:val="22"/>
                <w:szCs w:val="22"/>
              </w:rPr>
            </w:pPr>
            <w:r w:rsidRPr="00A225DD">
              <w:rPr>
                <w:sz w:val="20"/>
              </w:rPr>
              <w:t>N/A</w:t>
            </w:r>
          </w:p>
        </w:tc>
        <w:tc>
          <w:tcPr>
            <w:tcW w:w="1597" w:type="dxa"/>
            <w:vAlign w:val="center"/>
          </w:tcPr>
          <w:p w14:paraId="1E010FA4" w14:textId="77777777" w:rsidR="00100783" w:rsidRPr="00A225DD" w:rsidRDefault="00100783" w:rsidP="00AC40E1">
            <w:pPr>
              <w:jc w:val="center"/>
              <w:rPr>
                <w:sz w:val="22"/>
                <w:szCs w:val="22"/>
              </w:rPr>
            </w:pPr>
            <w:r w:rsidRPr="00A225DD">
              <w:rPr>
                <w:sz w:val="20"/>
              </w:rPr>
              <w:t>N/A</w:t>
            </w:r>
          </w:p>
        </w:tc>
        <w:tc>
          <w:tcPr>
            <w:tcW w:w="1145" w:type="dxa"/>
            <w:vAlign w:val="center"/>
          </w:tcPr>
          <w:p w14:paraId="29C1C4FF" w14:textId="77777777" w:rsidR="00100783" w:rsidRPr="00A225DD" w:rsidRDefault="00100783" w:rsidP="00AC40E1">
            <w:pPr>
              <w:jc w:val="center"/>
              <w:rPr>
                <w:sz w:val="22"/>
                <w:szCs w:val="22"/>
              </w:rPr>
            </w:pPr>
            <w:r w:rsidRPr="00A225DD">
              <w:rPr>
                <w:sz w:val="22"/>
                <w:szCs w:val="22"/>
              </w:rPr>
              <w:t>207.5</w:t>
            </w:r>
          </w:p>
        </w:tc>
      </w:tr>
      <w:tr w:rsidR="00100783" w:rsidRPr="00A225DD" w14:paraId="189794B8" w14:textId="77777777" w:rsidTr="00AC40E1">
        <w:trPr>
          <w:cantSplit/>
          <w:trHeight w:val="795"/>
          <w:jc w:val="center"/>
        </w:trPr>
        <w:tc>
          <w:tcPr>
            <w:tcW w:w="1274" w:type="dxa"/>
            <w:vAlign w:val="center"/>
          </w:tcPr>
          <w:p w14:paraId="1FE65BE8" w14:textId="77777777" w:rsidR="00100783" w:rsidRPr="00A225DD" w:rsidRDefault="00100783" w:rsidP="00AC40E1">
            <w:pPr>
              <w:rPr>
                <w:sz w:val="20"/>
              </w:rPr>
            </w:pPr>
            <w:r w:rsidRPr="00A225DD">
              <w:rPr>
                <w:sz w:val="20"/>
              </w:rPr>
              <w:t>Baldwyn, City of/</w:t>
            </w:r>
          </w:p>
          <w:p w14:paraId="63608B7A" w14:textId="77777777" w:rsidR="00100783" w:rsidRPr="00A225DD" w:rsidRDefault="00100783" w:rsidP="00AC40E1">
            <w:pPr>
              <w:rPr>
                <w:sz w:val="22"/>
                <w:szCs w:val="22"/>
              </w:rPr>
            </w:pPr>
            <w:r w:rsidRPr="00A225DD">
              <w:rPr>
                <w:sz w:val="20"/>
              </w:rPr>
              <w:t>MS0020087</w:t>
            </w:r>
          </w:p>
        </w:tc>
        <w:tc>
          <w:tcPr>
            <w:tcW w:w="2013" w:type="dxa"/>
            <w:gridSpan w:val="2"/>
            <w:vAlign w:val="center"/>
          </w:tcPr>
          <w:p w14:paraId="09D3AA01" w14:textId="77777777" w:rsidR="00100783" w:rsidRPr="00A225DD" w:rsidRDefault="00100783" w:rsidP="00AC40E1">
            <w:pPr>
              <w:rPr>
                <w:sz w:val="22"/>
                <w:szCs w:val="22"/>
              </w:rPr>
            </w:pPr>
            <w:r w:rsidRPr="00A225DD">
              <w:rPr>
                <w:sz w:val="20"/>
              </w:rPr>
              <w:t xml:space="preserve">New Collection </w:t>
            </w:r>
          </w:p>
        </w:tc>
        <w:tc>
          <w:tcPr>
            <w:tcW w:w="913" w:type="dxa"/>
            <w:gridSpan w:val="2"/>
            <w:vAlign w:val="center"/>
          </w:tcPr>
          <w:p w14:paraId="182DA44F" w14:textId="77777777" w:rsidR="00100783" w:rsidRPr="00A225DD" w:rsidRDefault="00100783" w:rsidP="00AC40E1">
            <w:pPr>
              <w:jc w:val="center"/>
              <w:rPr>
                <w:sz w:val="22"/>
                <w:szCs w:val="22"/>
              </w:rPr>
            </w:pPr>
            <w:r w:rsidRPr="00A225DD">
              <w:rPr>
                <w:sz w:val="22"/>
                <w:szCs w:val="22"/>
              </w:rPr>
              <w:t>3.0</w:t>
            </w:r>
          </w:p>
        </w:tc>
        <w:tc>
          <w:tcPr>
            <w:tcW w:w="1230" w:type="dxa"/>
            <w:gridSpan w:val="2"/>
            <w:vAlign w:val="center"/>
          </w:tcPr>
          <w:p w14:paraId="2A052A2A" w14:textId="77777777" w:rsidR="00100783" w:rsidRPr="00A225DD" w:rsidRDefault="00100783" w:rsidP="00AC40E1">
            <w:pPr>
              <w:jc w:val="center"/>
              <w:rPr>
                <w:sz w:val="22"/>
                <w:szCs w:val="22"/>
              </w:rPr>
            </w:pPr>
            <w:r w:rsidRPr="00A225DD">
              <w:rPr>
                <w:sz w:val="22"/>
                <w:szCs w:val="22"/>
              </w:rPr>
              <w:t>112</w:t>
            </w:r>
          </w:p>
        </w:tc>
        <w:tc>
          <w:tcPr>
            <w:tcW w:w="1157" w:type="dxa"/>
            <w:gridSpan w:val="2"/>
          </w:tcPr>
          <w:p w14:paraId="232F6154" w14:textId="77777777" w:rsidR="00100783" w:rsidRPr="00A225DD" w:rsidRDefault="00100783" w:rsidP="00AC40E1">
            <w:pPr>
              <w:jc w:val="center"/>
              <w:rPr>
                <w:sz w:val="22"/>
                <w:szCs w:val="22"/>
              </w:rPr>
            </w:pPr>
            <w:r w:rsidRPr="00A225DD">
              <w:rPr>
                <w:sz w:val="22"/>
                <w:szCs w:val="22"/>
              </w:rPr>
              <w:t>2027</w:t>
            </w:r>
          </w:p>
        </w:tc>
        <w:tc>
          <w:tcPr>
            <w:tcW w:w="1194" w:type="dxa"/>
            <w:vAlign w:val="center"/>
          </w:tcPr>
          <w:p w14:paraId="6BB5A5B6" w14:textId="77777777" w:rsidR="00100783" w:rsidRPr="00A225DD" w:rsidRDefault="00100783" w:rsidP="00AC40E1">
            <w:pPr>
              <w:jc w:val="center"/>
              <w:rPr>
                <w:sz w:val="22"/>
                <w:szCs w:val="22"/>
              </w:rPr>
            </w:pPr>
            <w:r w:rsidRPr="00A225DD">
              <w:rPr>
                <w:sz w:val="22"/>
                <w:szCs w:val="22"/>
              </w:rPr>
              <w:t>3,075</w:t>
            </w:r>
          </w:p>
        </w:tc>
        <w:tc>
          <w:tcPr>
            <w:tcW w:w="1201" w:type="dxa"/>
            <w:vAlign w:val="center"/>
          </w:tcPr>
          <w:p w14:paraId="32A31AEC" w14:textId="77777777" w:rsidR="00100783" w:rsidRPr="00A225DD" w:rsidRDefault="00100783" w:rsidP="00AC40E1">
            <w:pPr>
              <w:jc w:val="center"/>
              <w:rPr>
                <w:sz w:val="22"/>
                <w:szCs w:val="22"/>
              </w:rPr>
            </w:pPr>
            <w:r w:rsidRPr="00A225DD">
              <w:rPr>
                <w:sz w:val="22"/>
                <w:szCs w:val="22"/>
              </w:rPr>
              <w:t>$45,410</w:t>
            </w:r>
          </w:p>
        </w:tc>
        <w:tc>
          <w:tcPr>
            <w:tcW w:w="1157" w:type="dxa"/>
            <w:vAlign w:val="center"/>
          </w:tcPr>
          <w:p w14:paraId="364CA77A" w14:textId="77777777" w:rsidR="00100783" w:rsidRPr="00A225DD" w:rsidRDefault="00100783" w:rsidP="00AC40E1">
            <w:pPr>
              <w:jc w:val="center"/>
              <w:rPr>
                <w:sz w:val="22"/>
                <w:szCs w:val="22"/>
              </w:rPr>
            </w:pPr>
            <w:r w:rsidRPr="00A225DD">
              <w:rPr>
                <w:sz w:val="22"/>
                <w:szCs w:val="22"/>
              </w:rPr>
              <w:t>$ 4.2 M</w:t>
            </w:r>
          </w:p>
        </w:tc>
        <w:tc>
          <w:tcPr>
            <w:tcW w:w="1218" w:type="dxa"/>
            <w:vAlign w:val="center"/>
          </w:tcPr>
          <w:p w14:paraId="35C1C1B2" w14:textId="77777777" w:rsidR="00100783" w:rsidRPr="00A225DD" w:rsidRDefault="00100783" w:rsidP="00AC40E1">
            <w:pPr>
              <w:jc w:val="center"/>
              <w:rPr>
                <w:sz w:val="22"/>
                <w:szCs w:val="22"/>
              </w:rPr>
            </w:pPr>
            <w:r w:rsidRPr="00A225DD">
              <w:rPr>
                <w:sz w:val="20"/>
              </w:rPr>
              <w:t>$3.36M</w:t>
            </w:r>
          </w:p>
        </w:tc>
        <w:tc>
          <w:tcPr>
            <w:tcW w:w="1139" w:type="dxa"/>
            <w:gridSpan w:val="2"/>
            <w:vAlign w:val="center"/>
          </w:tcPr>
          <w:p w14:paraId="6530A35A" w14:textId="77777777" w:rsidR="00100783" w:rsidRPr="00A225DD" w:rsidRDefault="00100783" w:rsidP="00AC40E1">
            <w:pPr>
              <w:jc w:val="center"/>
              <w:rPr>
                <w:sz w:val="22"/>
                <w:szCs w:val="22"/>
              </w:rPr>
            </w:pPr>
            <w:r w:rsidRPr="00A225DD">
              <w:rPr>
                <w:sz w:val="20"/>
              </w:rPr>
              <w:t>N/A</w:t>
            </w:r>
          </w:p>
        </w:tc>
        <w:tc>
          <w:tcPr>
            <w:tcW w:w="1597" w:type="dxa"/>
            <w:vAlign w:val="center"/>
          </w:tcPr>
          <w:p w14:paraId="15F79DCC" w14:textId="77777777" w:rsidR="00100783" w:rsidRPr="00A225DD" w:rsidRDefault="00100783" w:rsidP="00AC40E1">
            <w:pPr>
              <w:jc w:val="center"/>
              <w:rPr>
                <w:sz w:val="22"/>
                <w:szCs w:val="22"/>
              </w:rPr>
            </w:pPr>
            <w:r w:rsidRPr="00A225DD">
              <w:rPr>
                <w:sz w:val="20"/>
              </w:rPr>
              <w:t>N/A</w:t>
            </w:r>
          </w:p>
        </w:tc>
        <w:tc>
          <w:tcPr>
            <w:tcW w:w="1145" w:type="dxa"/>
            <w:vAlign w:val="center"/>
          </w:tcPr>
          <w:p w14:paraId="576D5660" w14:textId="77777777" w:rsidR="00100783" w:rsidRPr="00A225DD" w:rsidRDefault="00100783" w:rsidP="00AC40E1">
            <w:pPr>
              <w:jc w:val="center"/>
              <w:rPr>
                <w:sz w:val="22"/>
                <w:szCs w:val="22"/>
              </w:rPr>
            </w:pPr>
            <w:r w:rsidRPr="00A225DD">
              <w:rPr>
                <w:sz w:val="22"/>
                <w:szCs w:val="22"/>
              </w:rPr>
              <w:t>211.7</w:t>
            </w:r>
          </w:p>
        </w:tc>
      </w:tr>
      <w:tr w:rsidR="00100783" w:rsidRPr="00A225DD" w14:paraId="043DCF6A" w14:textId="77777777" w:rsidTr="00AC40E1">
        <w:trPr>
          <w:cantSplit/>
          <w:trHeight w:val="795"/>
          <w:jc w:val="center"/>
        </w:trPr>
        <w:tc>
          <w:tcPr>
            <w:tcW w:w="1274" w:type="dxa"/>
            <w:vAlign w:val="center"/>
          </w:tcPr>
          <w:p w14:paraId="0A310348" w14:textId="77777777" w:rsidR="00100783" w:rsidRPr="00A225DD" w:rsidRDefault="00100783" w:rsidP="00AC40E1">
            <w:pPr>
              <w:rPr>
                <w:sz w:val="20"/>
              </w:rPr>
            </w:pPr>
            <w:r w:rsidRPr="00A225DD">
              <w:rPr>
                <w:sz w:val="20"/>
              </w:rPr>
              <w:t>Harrison Co. UA/</w:t>
            </w:r>
          </w:p>
          <w:p w14:paraId="1557899F" w14:textId="77777777" w:rsidR="00100783" w:rsidRPr="00A225DD" w:rsidRDefault="00100783" w:rsidP="00AC40E1">
            <w:pPr>
              <w:rPr>
                <w:sz w:val="22"/>
                <w:szCs w:val="22"/>
              </w:rPr>
            </w:pPr>
            <w:r w:rsidRPr="00A225DD">
              <w:rPr>
                <w:sz w:val="20"/>
              </w:rPr>
              <w:t>MS0042200</w:t>
            </w:r>
          </w:p>
        </w:tc>
        <w:tc>
          <w:tcPr>
            <w:tcW w:w="2013" w:type="dxa"/>
            <w:gridSpan w:val="2"/>
            <w:vAlign w:val="center"/>
          </w:tcPr>
          <w:p w14:paraId="5A474F88" w14:textId="77777777" w:rsidR="00100783" w:rsidRPr="00A225DD" w:rsidRDefault="00100783" w:rsidP="00AC40E1">
            <w:pPr>
              <w:rPr>
                <w:sz w:val="20"/>
              </w:rPr>
            </w:pPr>
            <w:r w:rsidRPr="00A225DD">
              <w:rPr>
                <w:sz w:val="20"/>
              </w:rPr>
              <w:t xml:space="preserve">New collection </w:t>
            </w:r>
          </w:p>
          <w:p w14:paraId="7CC30C23" w14:textId="77777777" w:rsidR="00100783" w:rsidRPr="00A225DD" w:rsidRDefault="00100783" w:rsidP="00AC40E1">
            <w:pPr>
              <w:rPr>
                <w:sz w:val="22"/>
                <w:szCs w:val="22"/>
              </w:rPr>
            </w:pPr>
            <w:r w:rsidRPr="00A225DD">
              <w:rPr>
                <w:sz w:val="20"/>
              </w:rPr>
              <w:t>(SP-04)</w:t>
            </w:r>
          </w:p>
        </w:tc>
        <w:tc>
          <w:tcPr>
            <w:tcW w:w="913" w:type="dxa"/>
            <w:gridSpan w:val="2"/>
            <w:vAlign w:val="center"/>
          </w:tcPr>
          <w:p w14:paraId="61B5A4F5" w14:textId="77777777" w:rsidR="00100783" w:rsidRPr="00A225DD" w:rsidRDefault="00100783" w:rsidP="00AC40E1">
            <w:pPr>
              <w:jc w:val="center"/>
              <w:rPr>
                <w:sz w:val="22"/>
                <w:szCs w:val="22"/>
              </w:rPr>
            </w:pPr>
            <w:r w:rsidRPr="00A225DD">
              <w:rPr>
                <w:sz w:val="22"/>
                <w:szCs w:val="22"/>
              </w:rPr>
              <w:t>1.8</w:t>
            </w:r>
          </w:p>
        </w:tc>
        <w:tc>
          <w:tcPr>
            <w:tcW w:w="1230" w:type="dxa"/>
            <w:gridSpan w:val="2"/>
            <w:vAlign w:val="center"/>
          </w:tcPr>
          <w:p w14:paraId="108629CB" w14:textId="77777777" w:rsidR="00100783" w:rsidRPr="00A225DD" w:rsidRDefault="00100783" w:rsidP="00AC40E1">
            <w:pPr>
              <w:jc w:val="center"/>
              <w:rPr>
                <w:sz w:val="22"/>
                <w:szCs w:val="22"/>
              </w:rPr>
            </w:pPr>
            <w:r w:rsidRPr="00A225DD">
              <w:rPr>
                <w:sz w:val="22"/>
                <w:szCs w:val="22"/>
              </w:rPr>
              <w:t>30</w:t>
            </w:r>
          </w:p>
        </w:tc>
        <w:tc>
          <w:tcPr>
            <w:tcW w:w="1157" w:type="dxa"/>
            <w:gridSpan w:val="2"/>
          </w:tcPr>
          <w:p w14:paraId="05FDFB9C" w14:textId="77777777" w:rsidR="00100783" w:rsidRPr="00A225DD" w:rsidRDefault="00100783" w:rsidP="00AC40E1">
            <w:pPr>
              <w:jc w:val="center"/>
              <w:rPr>
                <w:sz w:val="22"/>
                <w:szCs w:val="22"/>
              </w:rPr>
            </w:pPr>
            <w:r w:rsidRPr="00A225DD">
              <w:rPr>
                <w:sz w:val="22"/>
                <w:szCs w:val="22"/>
              </w:rPr>
              <w:t>2027</w:t>
            </w:r>
          </w:p>
        </w:tc>
        <w:tc>
          <w:tcPr>
            <w:tcW w:w="1194" w:type="dxa"/>
            <w:vAlign w:val="center"/>
          </w:tcPr>
          <w:p w14:paraId="7BAA3F3F" w14:textId="77777777" w:rsidR="00100783" w:rsidRPr="00A225DD" w:rsidRDefault="00100783" w:rsidP="00AC40E1">
            <w:pPr>
              <w:jc w:val="center"/>
              <w:rPr>
                <w:sz w:val="22"/>
                <w:szCs w:val="22"/>
              </w:rPr>
            </w:pPr>
            <w:r w:rsidRPr="00A225DD">
              <w:rPr>
                <w:sz w:val="20"/>
              </w:rPr>
              <w:t>215,311</w:t>
            </w:r>
          </w:p>
        </w:tc>
        <w:tc>
          <w:tcPr>
            <w:tcW w:w="1201" w:type="dxa"/>
            <w:vAlign w:val="center"/>
          </w:tcPr>
          <w:p w14:paraId="4D496133" w14:textId="77777777" w:rsidR="00100783" w:rsidRPr="00A225DD" w:rsidRDefault="00100783" w:rsidP="00AC40E1">
            <w:pPr>
              <w:jc w:val="center"/>
              <w:rPr>
                <w:sz w:val="22"/>
                <w:szCs w:val="22"/>
              </w:rPr>
            </w:pPr>
            <w:r w:rsidRPr="00A225DD">
              <w:rPr>
                <w:sz w:val="22"/>
                <w:szCs w:val="22"/>
              </w:rPr>
              <w:t>$59,613</w:t>
            </w:r>
          </w:p>
        </w:tc>
        <w:tc>
          <w:tcPr>
            <w:tcW w:w="1157" w:type="dxa"/>
            <w:vAlign w:val="center"/>
          </w:tcPr>
          <w:p w14:paraId="1322D18C" w14:textId="77777777" w:rsidR="00100783" w:rsidRPr="00A225DD" w:rsidRDefault="00100783" w:rsidP="00AC40E1">
            <w:pPr>
              <w:jc w:val="center"/>
              <w:rPr>
                <w:sz w:val="22"/>
                <w:szCs w:val="22"/>
              </w:rPr>
            </w:pPr>
            <w:r w:rsidRPr="00A225DD">
              <w:rPr>
                <w:sz w:val="22"/>
                <w:szCs w:val="22"/>
              </w:rPr>
              <w:t>$0.5M</w:t>
            </w:r>
          </w:p>
        </w:tc>
        <w:tc>
          <w:tcPr>
            <w:tcW w:w="1218" w:type="dxa"/>
            <w:vAlign w:val="center"/>
          </w:tcPr>
          <w:p w14:paraId="39CDB08A" w14:textId="77777777" w:rsidR="00100783" w:rsidRPr="00A225DD" w:rsidRDefault="00100783" w:rsidP="00AC40E1">
            <w:pPr>
              <w:jc w:val="center"/>
              <w:rPr>
                <w:sz w:val="22"/>
                <w:szCs w:val="22"/>
              </w:rPr>
            </w:pPr>
            <w:r w:rsidRPr="00A225DD">
              <w:rPr>
                <w:sz w:val="20"/>
              </w:rPr>
              <w:t>N/A</w:t>
            </w:r>
          </w:p>
        </w:tc>
        <w:tc>
          <w:tcPr>
            <w:tcW w:w="1139" w:type="dxa"/>
            <w:gridSpan w:val="2"/>
            <w:vAlign w:val="center"/>
          </w:tcPr>
          <w:p w14:paraId="22FA7F51" w14:textId="77777777" w:rsidR="00100783" w:rsidRPr="00A225DD" w:rsidRDefault="00100783" w:rsidP="00AC40E1">
            <w:pPr>
              <w:jc w:val="center"/>
              <w:rPr>
                <w:sz w:val="22"/>
                <w:szCs w:val="22"/>
              </w:rPr>
            </w:pPr>
            <w:r w:rsidRPr="00A225DD">
              <w:rPr>
                <w:sz w:val="20"/>
              </w:rPr>
              <w:t>N/A</w:t>
            </w:r>
          </w:p>
        </w:tc>
        <w:tc>
          <w:tcPr>
            <w:tcW w:w="1597" w:type="dxa"/>
            <w:vAlign w:val="center"/>
          </w:tcPr>
          <w:p w14:paraId="7EF31074" w14:textId="77777777" w:rsidR="00100783" w:rsidRPr="00A225DD" w:rsidRDefault="00100783" w:rsidP="00AC40E1">
            <w:pPr>
              <w:jc w:val="center"/>
              <w:rPr>
                <w:sz w:val="22"/>
                <w:szCs w:val="22"/>
              </w:rPr>
            </w:pPr>
            <w:r w:rsidRPr="00A225DD">
              <w:rPr>
                <w:sz w:val="20"/>
              </w:rPr>
              <w:t>N/A</w:t>
            </w:r>
          </w:p>
        </w:tc>
        <w:tc>
          <w:tcPr>
            <w:tcW w:w="1145" w:type="dxa"/>
            <w:vAlign w:val="center"/>
          </w:tcPr>
          <w:p w14:paraId="4DCB1DAA" w14:textId="77777777" w:rsidR="00100783" w:rsidRPr="00A225DD" w:rsidRDefault="00100783" w:rsidP="00AC40E1">
            <w:pPr>
              <w:jc w:val="center"/>
              <w:rPr>
                <w:sz w:val="22"/>
                <w:szCs w:val="22"/>
              </w:rPr>
            </w:pPr>
            <w:r w:rsidRPr="00A225DD">
              <w:rPr>
                <w:sz w:val="22"/>
                <w:szCs w:val="22"/>
              </w:rPr>
              <w:t>212.2</w:t>
            </w:r>
          </w:p>
        </w:tc>
      </w:tr>
      <w:tr w:rsidR="00100783" w:rsidRPr="00A225DD" w14:paraId="0D83CA68" w14:textId="77777777" w:rsidTr="00AC40E1">
        <w:trPr>
          <w:cantSplit/>
          <w:trHeight w:val="7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524AC204" w14:textId="77777777" w:rsidR="00100783" w:rsidRPr="00A225DD" w:rsidRDefault="00100783" w:rsidP="00AC40E1">
            <w:pPr>
              <w:rPr>
                <w:sz w:val="20"/>
              </w:rPr>
            </w:pPr>
            <w:r w:rsidRPr="00A225DD">
              <w:rPr>
                <w:sz w:val="20"/>
              </w:rPr>
              <w:t>W. Jackson Co. UD/</w:t>
            </w:r>
          </w:p>
          <w:p w14:paraId="1901E940" w14:textId="77777777" w:rsidR="00100783" w:rsidRPr="00A225DD" w:rsidRDefault="00100783" w:rsidP="00AC40E1">
            <w:pPr>
              <w:rPr>
                <w:sz w:val="20"/>
              </w:rPr>
            </w:pPr>
            <w:r w:rsidRPr="00A225DD">
              <w:rPr>
                <w:sz w:val="20"/>
              </w:rPr>
              <w:t>MS0045446</w:t>
            </w:r>
          </w:p>
          <w:p w14:paraId="795DEEE6" w14:textId="77777777" w:rsidR="00100783" w:rsidRPr="00A225DD" w:rsidRDefault="00100783" w:rsidP="00AC40E1">
            <w:pPr>
              <w:rPr>
                <w:sz w:val="22"/>
                <w:szCs w:val="22"/>
              </w:rPr>
            </w:pPr>
            <w:r w:rsidRPr="00A225DD">
              <w:rPr>
                <w:sz w:val="20"/>
              </w:rPr>
              <w:t>MSU085050</w:t>
            </w:r>
          </w:p>
        </w:tc>
        <w:tc>
          <w:tcPr>
            <w:tcW w:w="2013" w:type="dxa"/>
            <w:gridSpan w:val="2"/>
            <w:tcBorders>
              <w:top w:val="single" w:sz="4" w:space="0" w:color="auto"/>
              <w:left w:val="single" w:sz="4" w:space="0" w:color="auto"/>
              <w:bottom w:val="single" w:sz="4" w:space="0" w:color="auto"/>
              <w:right w:val="single" w:sz="4" w:space="0" w:color="auto"/>
            </w:tcBorders>
          </w:tcPr>
          <w:p w14:paraId="23A2E5AB" w14:textId="77777777" w:rsidR="00100783" w:rsidRPr="00A225DD" w:rsidRDefault="00100783" w:rsidP="00AC40E1">
            <w:pPr>
              <w:rPr>
                <w:sz w:val="22"/>
                <w:szCs w:val="22"/>
              </w:rPr>
            </w:pPr>
            <w:r w:rsidRPr="00A225DD">
              <w:rPr>
                <w:sz w:val="20"/>
              </w:rPr>
              <w:t>New collection (consolidate/abandon failing lines)</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3B518B31" w14:textId="77777777" w:rsidR="00100783" w:rsidRPr="00A225DD" w:rsidRDefault="00100783" w:rsidP="00AC40E1">
            <w:pPr>
              <w:jc w:val="center"/>
              <w:rPr>
                <w:sz w:val="22"/>
                <w:szCs w:val="22"/>
              </w:rPr>
            </w:pPr>
            <w:r w:rsidRPr="00A225DD">
              <w:rPr>
                <w:sz w:val="20"/>
              </w:rPr>
              <w:t>1.32</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255A7E0" w14:textId="77777777" w:rsidR="00100783" w:rsidRPr="00A225DD" w:rsidRDefault="00100783" w:rsidP="00AC40E1">
            <w:pPr>
              <w:jc w:val="center"/>
              <w:rPr>
                <w:sz w:val="22"/>
                <w:szCs w:val="22"/>
              </w:rPr>
            </w:pPr>
            <w:r w:rsidRPr="00A225DD">
              <w:rPr>
                <w:sz w:val="20"/>
              </w:rPr>
              <w:t>100</w:t>
            </w:r>
          </w:p>
        </w:tc>
        <w:tc>
          <w:tcPr>
            <w:tcW w:w="1157" w:type="dxa"/>
            <w:gridSpan w:val="2"/>
          </w:tcPr>
          <w:p w14:paraId="6B160461" w14:textId="77777777" w:rsidR="00100783" w:rsidRPr="00A225DD" w:rsidRDefault="00100783" w:rsidP="00AC40E1">
            <w:pPr>
              <w:jc w:val="center"/>
              <w:rPr>
                <w:sz w:val="22"/>
                <w:szCs w:val="22"/>
              </w:rPr>
            </w:pPr>
            <w:r w:rsidRPr="00A225DD">
              <w:rPr>
                <w:sz w:val="22"/>
                <w:szCs w:val="22"/>
              </w:rPr>
              <w:t>2027</w:t>
            </w:r>
          </w:p>
        </w:tc>
        <w:tc>
          <w:tcPr>
            <w:tcW w:w="1194" w:type="dxa"/>
            <w:tcBorders>
              <w:top w:val="single" w:sz="4" w:space="0" w:color="auto"/>
              <w:left w:val="single" w:sz="4" w:space="0" w:color="auto"/>
              <w:bottom w:val="single" w:sz="4" w:space="0" w:color="auto"/>
              <w:right w:val="single" w:sz="4" w:space="0" w:color="auto"/>
            </w:tcBorders>
            <w:vAlign w:val="center"/>
          </w:tcPr>
          <w:p w14:paraId="46B2EC6F" w14:textId="77777777" w:rsidR="00100783" w:rsidRPr="00A225DD" w:rsidRDefault="00100783" w:rsidP="00AC40E1">
            <w:pPr>
              <w:jc w:val="center"/>
              <w:rPr>
                <w:sz w:val="22"/>
                <w:szCs w:val="22"/>
              </w:rPr>
            </w:pPr>
            <w:r w:rsidRPr="00A225DD">
              <w:rPr>
                <w:sz w:val="22"/>
                <w:szCs w:val="22"/>
              </w:rPr>
              <w:t>145,751</w:t>
            </w:r>
          </w:p>
        </w:tc>
        <w:tc>
          <w:tcPr>
            <w:tcW w:w="1201" w:type="dxa"/>
            <w:vAlign w:val="center"/>
          </w:tcPr>
          <w:p w14:paraId="59252714" w14:textId="77777777" w:rsidR="00100783" w:rsidRPr="00A225DD" w:rsidRDefault="00100783" w:rsidP="00AC40E1">
            <w:pPr>
              <w:jc w:val="center"/>
              <w:rPr>
                <w:sz w:val="22"/>
                <w:szCs w:val="22"/>
              </w:rPr>
            </w:pPr>
            <w:r w:rsidRPr="00A225DD">
              <w:rPr>
                <w:sz w:val="22"/>
                <w:szCs w:val="22"/>
              </w:rPr>
              <w:t>$71,246</w:t>
            </w:r>
          </w:p>
        </w:tc>
        <w:tc>
          <w:tcPr>
            <w:tcW w:w="1157" w:type="dxa"/>
            <w:tcBorders>
              <w:top w:val="single" w:sz="4" w:space="0" w:color="auto"/>
              <w:left w:val="single" w:sz="4" w:space="0" w:color="auto"/>
              <w:bottom w:val="single" w:sz="4" w:space="0" w:color="auto"/>
              <w:right w:val="single" w:sz="4" w:space="0" w:color="auto"/>
            </w:tcBorders>
            <w:vAlign w:val="center"/>
          </w:tcPr>
          <w:p w14:paraId="0159126C" w14:textId="77777777" w:rsidR="00100783" w:rsidRPr="00A225DD" w:rsidRDefault="00100783" w:rsidP="00AC40E1">
            <w:pPr>
              <w:jc w:val="center"/>
              <w:rPr>
                <w:sz w:val="22"/>
                <w:szCs w:val="22"/>
              </w:rPr>
            </w:pPr>
            <w:r w:rsidRPr="00A225DD">
              <w:rPr>
                <w:sz w:val="20"/>
              </w:rPr>
              <w:t>$7.8M</w:t>
            </w:r>
          </w:p>
        </w:tc>
        <w:tc>
          <w:tcPr>
            <w:tcW w:w="1218" w:type="dxa"/>
            <w:vAlign w:val="center"/>
          </w:tcPr>
          <w:p w14:paraId="512458C7" w14:textId="77777777" w:rsidR="00100783" w:rsidRPr="00A225DD" w:rsidRDefault="00100783" w:rsidP="00AC40E1">
            <w:pPr>
              <w:jc w:val="center"/>
              <w:rPr>
                <w:sz w:val="22"/>
                <w:szCs w:val="22"/>
              </w:rPr>
            </w:pPr>
            <w:r w:rsidRPr="00A225DD">
              <w:rPr>
                <w:sz w:val="20"/>
              </w:rPr>
              <w:t>N/A</w:t>
            </w:r>
          </w:p>
        </w:tc>
        <w:tc>
          <w:tcPr>
            <w:tcW w:w="1139" w:type="dxa"/>
            <w:gridSpan w:val="2"/>
            <w:vAlign w:val="center"/>
          </w:tcPr>
          <w:p w14:paraId="7A6EB630" w14:textId="77777777" w:rsidR="00100783" w:rsidRPr="00A225DD" w:rsidRDefault="00100783" w:rsidP="00AC40E1">
            <w:pPr>
              <w:jc w:val="center"/>
              <w:rPr>
                <w:sz w:val="22"/>
                <w:szCs w:val="22"/>
              </w:rPr>
            </w:pPr>
            <w:r w:rsidRPr="00A225DD">
              <w:rPr>
                <w:sz w:val="20"/>
              </w:rPr>
              <w:t>N/A</w:t>
            </w:r>
          </w:p>
        </w:tc>
        <w:tc>
          <w:tcPr>
            <w:tcW w:w="1597" w:type="dxa"/>
            <w:vAlign w:val="center"/>
          </w:tcPr>
          <w:p w14:paraId="04504A53" w14:textId="77777777" w:rsidR="00100783" w:rsidRPr="00A225DD" w:rsidRDefault="00100783" w:rsidP="00AC40E1">
            <w:pPr>
              <w:jc w:val="center"/>
              <w:rPr>
                <w:sz w:val="22"/>
                <w:szCs w:val="22"/>
              </w:rPr>
            </w:pPr>
            <w:r w:rsidRPr="00A225DD">
              <w:rPr>
                <w:sz w:val="20"/>
              </w:rPr>
              <w:t>N/A</w:t>
            </w:r>
          </w:p>
        </w:tc>
        <w:tc>
          <w:tcPr>
            <w:tcW w:w="1145" w:type="dxa"/>
            <w:vAlign w:val="center"/>
          </w:tcPr>
          <w:p w14:paraId="1740016F" w14:textId="77777777" w:rsidR="00100783" w:rsidRPr="00A225DD" w:rsidRDefault="00100783" w:rsidP="00AC40E1">
            <w:pPr>
              <w:jc w:val="center"/>
              <w:rPr>
                <w:sz w:val="22"/>
                <w:szCs w:val="22"/>
              </w:rPr>
            </w:pPr>
            <w:r w:rsidRPr="00A225DD">
              <w:rPr>
                <w:sz w:val="22"/>
                <w:szCs w:val="22"/>
              </w:rPr>
              <w:t>220.0</w:t>
            </w:r>
          </w:p>
        </w:tc>
      </w:tr>
    </w:tbl>
    <w:p w14:paraId="13F8AB69" w14:textId="77777777" w:rsidR="00100783" w:rsidRPr="00A225DD" w:rsidRDefault="00100783" w:rsidP="00100783">
      <w:pPr>
        <w:rPr>
          <w:sz w:val="23"/>
          <w:szCs w:val="23"/>
        </w:rPr>
      </w:pPr>
    </w:p>
    <w:p w14:paraId="45D49464" w14:textId="77777777" w:rsidR="00100783" w:rsidRPr="00A225DD" w:rsidRDefault="00100783" w:rsidP="00100783">
      <w:pPr>
        <w:rPr>
          <w:sz w:val="23"/>
          <w:szCs w:val="23"/>
        </w:rPr>
      </w:pPr>
    </w:p>
    <w:p w14:paraId="074D917B" w14:textId="77777777" w:rsidR="00100783" w:rsidRPr="00A225DD" w:rsidRDefault="00100783" w:rsidP="00100783">
      <w:pPr>
        <w:jc w:val="center"/>
        <w:rPr>
          <w:b/>
          <w:sz w:val="23"/>
          <w:szCs w:val="23"/>
        </w:rPr>
      </w:pPr>
    </w:p>
    <w:p w14:paraId="45D2C44B" w14:textId="77777777" w:rsidR="00100783" w:rsidRPr="00A225DD" w:rsidRDefault="00100783" w:rsidP="00100783">
      <w:pPr>
        <w:jc w:val="center"/>
        <w:rPr>
          <w:b/>
          <w:sz w:val="23"/>
          <w:szCs w:val="23"/>
        </w:rPr>
      </w:pPr>
    </w:p>
    <w:p w14:paraId="41C15C52" w14:textId="77777777" w:rsidR="00100783" w:rsidRPr="00A225DD" w:rsidRDefault="00100783" w:rsidP="00100783">
      <w:pPr>
        <w:jc w:val="center"/>
        <w:rPr>
          <w:b/>
          <w:sz w:val="23"/>
          <w:szCs w:val="23"/>
        </w:rPr>
      </w:pPr>
    </w:p>
    <w:p w14:paraId="31FF7EEC" w14:textId="77777777" w:rsidR="00100783" w:rsidRPr="00A225DD" w:rsidRDefault="00100783" w:rsidP="00100783">
      <w:pPr>
        <w:jc w:val="center"/>
        <w:rPr>
          <w:b/>
          <w:sz w:val="23"/>
          <w:szCs w:val="23"/>
        </w:rPr>
      </w:pPr>
      <w:r w:rsidRPr="00A225DD">
        <w:rPr>
          <w:b/>
          <w:sz w:val="23"/>
          <w:szCs w:val="23"/>
        </w:rPr>
        <w:lastRenderedPageBreak/>
        <w:t>FISCAL YEAR – 2027 AND AFTER PLANNING LIST – Continued</w:t>
      </w:r>
    </w:p>
    <w:p w14:paraId="31B4E200" w14:textId="77777777" w:rsidR="00100783" w:rsidRPr="00A225DD" w:rsidRDefault="00100783" w:rsidP="00100783">
      <w:pPr>
        <w:jc w:val="center"/>
      </w:pPr>
    </w:p>
    <w:p w14:paraId="034EF1A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u w:val="single"/>
        </w:rPr>
      </w:pPr>
      <w:r w:rsidRPr="00A225DD">
        <w:rPr>
          <w:sz w:val="22"/>
          <w:szCs w:val="22"/>
          <w:u w:val="single"/>
        </w:rPr>
        <w:t>Category 6: New Collection – Existing Buildings- Continued</w:t>
      </w:r>
    </w:p>
    <w:p w14:paraId="0699F488" w14:textId="77777777" w:rsidR="00100783" w:rsidRPr="00A225DD" w:rsidRDefault="00100783" w:rsidP="00100783">
      <w:pPr>
        <w:rPr>
          <w:sz w:val="23"/>
          <w:szCs w:val="23"/>
        </w:rPr>
      </w:pPr>
    </w:p>
    <w:tbl>
      <w:tblPr>
        <w:tblW w:w="15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328"/>
        <w:gridCol w:w="1580"/>
        <w:gridCol w:w="914"/>
        <w:gridCol w:w="1280"/>
        <w:gridCol w:w="1190"/>
        <w:gridCol w:w="1275"/>
        <w:gridCol w:w="1238"/>
        <w:gridCol w:w="1300"/>
        <w:gridCol w:w="1218"/>
        <w:gridCol w:w="1362"/>
        <w:gridCol w:w="1598"/>
        <w:gridCol w:w="1176"/>
      </w:tblGrid>
      <w:tr w:rsidR="00100783" w:rsidRPr="00A225DD" w14:paraId="506CE930" w14:textId="77777777" w:rsidTr="00FA0663">
        <w:trPr>
          <w:cantSplit/>
          <w:trHeight w:val="255"/>
          <w:jc w:val="center"/>
        </w:trPr>
        <w:tc>
          <w:tcPr>
            <w:tcW w:w="1303" w:type="dxa"/>
            <w:vAlign w:val="center"/>
          </w:tcPr>
          <w:p w14:paraId="5B46BCDB" w14:textId="77777777" w:rsidR="00100783" w:rsidRPr="00A225DD" w:rsidRDefault="00100783" w:rsidP="00AC40E1">
            <w:pPr>
              <w:jc w:val="center"/>
              <w:rPr>
                <w:sz w:val="22"/>
                <w:szCs w:val="22"/>
              </w:rPr>
            </w:pPr>
            <w:r w:rsidRPr="00A225DD">
              <w:rPr>
                <w:sz w:val="22"/>
                <w:szCs w:val="22"/>
              </w:rPr>
              <w:t>Project/</w:t>
            </w:r>
          </w:p>
          <w:p w14:paraId="43C7F7EA" w14:textId="77777777" w:rsidR="00100783" w:rsidRPr="00A225DD" w:rsidRDefault="00100783" w:rsidP="00AC40E1">
            <w:pPr>
              <w:jc w:val="center"/>
              <w:rPr>
                <w:sz w:val="22"/>
                <w:szCs w:val="22"/>
              </w:rPr>
            </w:pPr>
            <w:r w:rsidRPr="00A225DD">
              <w:rPr>
                <w:sz w:val="22"/>
                <w:szCs w:val="22"/>
              </w:rPr>
              <w:t>Permit</w:t>
            </w:r>
            <w:r w:rsidRPr="00A225DD">
              <w:rPr>
                <w:sz w:val="22"/>
                <w:szCs w:val="22"/>
                <w:u w:val="single"/>
              </w:rPr>
              <w:t xml:space="preserve"> Number</w:t>
            </w:r>
          </w:p>
        </w:tc>
        <w:tc>
          <w:tcPr>
            <w:tcW w:w="1587" w:type="dxa"/>
            <w:vAlign w:val="center"/>
          </w:tcPr>
          <w:p w14:paraId="697E98CF" w14:textId="77777777" w:rsidR="00100783" w:rsidRPr="00A225DD" w:rsidRDefault="00100783" w:rsidP="00AC40E1">
            <w:pPr>
              <w:jc w:val="center"/>
              <w:rPr>
                <w:sz w:val="22"/>
                <w:szCs w:val="22"/>
              </w:rPr>
            </w:pPr>
            <w:r w:rsidRPr="00A225DD">
              <w:rPr>
                <w:sz w:val="22"/>
                <w:szCs w:val="22"/>
              </w:rPr>
              <w:t>Project</w:t>
            </w:r>
          </w:p>
          <w:p w14:paraId="38B91E02" w14:textId="77777777" w:rsidR="00100783" w:rsidRPr="00A225DD" w:rsidRDefault="00100783" w:rsidP="00AC40E1">
            <w:pPr>
              <w:jc w:val="center"/>
              <w:rPr>
                <w:sz w:val="22"/>
                <w:szCs w:val="22"/>
              </w:rPr>
            </w:pPr>
            <w:r w:rsidRPr="00A225DD">
              <w:rPr>
                <w:sz w:val="22"/>
                <w:szCs w:val="22"/>
                <w:u w:val="single"/>
              </w:rPr>
              <w:t>Description</w:t>
            </w:r>
          </w:p>
        </w:tc>
        <w:tc>
          <w:tcPr>
            <w:tcW w:w="914" w:type="dxa"/>
            <w:vAlign w:val="center"/>
          </w:tcPr>
          <w:p w14:paraId="30C10047" w14:textId="77777777" w:rsidR="00100783" w:rsidRPr="00A225DD" w:rsidRDefault="00100783" w:rsidP="00AC40E1">
            <w:pPr>
              <w:jc w:val="center"/>
              <w:rPr>
                <w:sz w:val="22"/>
                <w:szCs w:val="22"/>
              </w:rPr>
            </w:pPr>
            <w:r w:rsidRPr="00A225DD">
              <w:rPr>
                <w:sz w:val="22"/>
                <w:szCs w:val="22"/>
              </w:rPr>
              <w:t>Priority</w:t>
            </w:r>
          </w:p>
          <w:p w14:paraId="77347D8E" w14:textId="77777777" w:rsidR="00100783" w:rsidRPr="00A225DD" w:rsidRDefault="00100783" w:rsidP="00AC40E1">
            <w:pPr>
              <w:jc w:val="center"/>
              <w:rPr>
                <w:sz w:val="22"/>
                <w:szCs w:val="22"/>
              </w:rPr>
            </w:pPr>
            <w:r w:rsidRPr="00A225DD">
              <w:rPr>
                <w:sz w:val="22"/>
                <w:szCs w:val="22"/>
                <w:u w:val="single"/>
              </w:rPr>
              <w:t>Points</w:t>
            </w:r>
          </w:p>
        </w:tc>
        <w:tc>
          <w:tcPr>
            <w:tcW w:w="1282" w:type="dxa"/>
            <w:vAlign w:val="center"/>
          </w:tcPr>
          <w:p w14:paraId="33C1A1A7" w14:textId="77777777" w:rsidR="00100783" w:rsidRPr="00A225DD" w:rsidRDefault="00100783" w:rsidP="00AC40E1">
            <w:pPr>
              <w:jc w:val="center"/>
              <w:rPr>
                <w:sz w:val="22"/>
                <w:szCs w:val="22"/>
              </w:rPr>
            </w:pPr>
            <w:r w:rsidRPr="00A225DD">
              <w:rPr>
                <w:sz w:val="22"/>
                <w:szCs w:val="22"/>
              </w:rPr>
              <w:t>Unsewered</w:t>
            </w:r>
          </w:p>
          <w:p w14:paraId="26636141" w14:textId="77777777" w:rsidR="00100783" w:rsidRPr="00A225DD" w:rsidRDefault="00100783" w:rsidP="00AC40E1">
            <w:pPr>
              <w:jc w:val="center"/>
              <w:rPr>
                <w:sz w:val="22"/>
                <w:szCs w:val="22"/>
              </w:rPr>
            </w:pPr>
            <w:r w:rsidRPr="00A225DD">
              <w:rPr>
                <w:sz w:val="22"/>
                <w:szCs w:val="22"/>
              </w:rPr>
              <w:t>Residences</w:t>
            </w:r>
          </w:p>
          <w:p w14:paraId="4D96CF6E" w14:textId="77777777" w:rsidR="00100783" w:rsidRPr="00A225DD" w:rsidRDefault="00100783" w:rsidP="00AC40E1">
            <w:pPr>
              <w:jc w:val="center"/>
              <w:rPr>
                <w:sz w:val="22"/>
                <w:szCs w:val="22"/>
              </w:rPr>
            </w:pPr>
            <w:r w:rsidRPr="00A225DD">
              <w:rPr>
                <w:sz w:val="22"/>
                <w:szCs w:val="22"/>
                <w:u w:val="single"/>
              </w:rPr>
              <w:t>Served</w:t>
            </w:r>
          </w:p>
        </w:tc>
        <w:tc>
          <w:tcPr>
            <w:tcW w:w="1191" w:type="dxa"/>
            <w:vAlign w:val="center"/>
          </w:tcPr>
          <w:p w14:paraId="2DA0A07B" w14:textId="77777777" w:rsidR="00100783" w:rsidRPr="00A225DD" w:rsidRDefault="00100783" w:rsidP="00AC40E1">
            <w:pPr>
              <w:jc w:val="center"/>
              <w:rPr>
                <w:sz w:val="22"/>
                <w:szCs w:val="22"/>
              </w:rPr>
            </w:pPr>
            <w:r w:rsidRPr="00A225DD">
              <w:rPr>
                <w:sz w:val="22"/>
                <w:szCs w:val="22"/>
              </w:rPr>
              <w:t>Requested</w:t>
            </w:r>
          </w:p>
          <w:p w14:paraId="06394948" w14:textId="77777777" w:rsidR="00100783" w:rsidRPr="00A225DD" w:rsidRDefault="00100783" w:rsidP="00AC40E1">
            <w:pPr>
              <w:jc w:val="center"/>
              <w:rPr>
                <w:sz w:val="22"/>
                <w:szCs w:val="22"/>
              </w:rPr>
            </w:pPr>
            <w:r w:rsidRPr="00A225DD">
              <w:rPr>
                <w:sz w:val="22"/>
                <w:szCs w:val="22"/>
              </w:rPr>
              <w:t>Funding</w:t>
            </w:r>
          </w:p>
          <w:p w14:paraId="5EBD0447" w14:textId="77777777" w:rsidR="00100783" w:rsidRPr="00A225DD" w:rsidRDefault="00100783" w:rsidP="00AC40E1">
            <w:pPr>
              <w:jc w:val="center"/>
              <w:rPr>
                <w:sz w:val="22"/>
                <w:szCs w:val="22"/>
              </w:rPr>
            </w:pPr>
            <w:r w:rsidRPr="00A225DD">
              <w:rPr>
                <w:sz w:val="22"/>
                <w:szCs w:val="22"/>
                <w:u w:val="single"/>
              </w:rPr>
              <w:t>FY</w:t>
            </w:r>
          </w:p>
        </w:tc>
        <w:tc>
          <w:tcPr>
            <w:tcW w:w="1277" w:type="dxa"/>
            <w:vAlign w:val="center"/>
          </w:tcPr>
          <w:p w14:paraId="145A0FAE" w14:textId="77777777" w:rsidR="00100783" w:rsidRPr="00A225DD" w:rsidRDefault="00100783" w:rsidP="00AC40E1">
            <w:pPr>
              <w:jc w:val="center"/>
              <w:rPr>
                <w:sz w:val="22"/>
                <w:szCs w:val="22"/>
              </w:rPr>
            </w:pPr>
            <w:r w:rsidRPr="00A225DD">
              <w:rPr>
                <w:sz w:val="22"/>
                <w:szCs w:val="22"/>
                <w:u w:val="single"/>
              </w:rPr>
              <w:t>Population</w:t>
            </w:r>
          </w:p>
        </w:tc>
        <w:tc>
          <w:tcPr>
            <w:tcW w:w="1239" w:type="dxa"/>
            <w:vAlign w:val="center"/>
          </w:tcPr>
          <w:p w14:paraId="5E1851AA" w14:textId="77777777" w:rsidR="00100783" w:rsidRPr="00A225DD" w:rsidRDefault="00100783" w:rsidP="00AC40E1">
            <w:pPr>
              <w:jc w:val="center"/>
              <w:rPr>
                <w:sz w:val="22"/>
                <w:szCs w:val="22"/>
              </w:rPr>
            </w:pPr>
            <w:r w:rsidRPr="00A225DD">
              <w:rPr>
                <w:sz w:val="22"/>
                <w:szCs w:val="22"/>
              </w:rPr>
              <w:t xml:space="preserve">Median Household </w:t>
            </w:r>
            <w:r w:rsidRPr="00A225DD">
              <w:rPr>
                <w:sz w:val="22"/>
                <w:szCs w:val="22"/>
                <w:u w:val="single"/>
              </w:rPr>
              <w:t>Income</w:t>
            </w:r>
          </w:p>
        </w:tc>
        <w:tc>
          <w:tcPr>
            <w:tcW w:w="1304" w:type="dxa"/>
            <w:vAlign w:val="center"/>
          </w:tcPr>
          <w:p w14:paraId="6601BD39" w14:textId="77777777" w:rsidR="00100783" w:rsidRPr="00A225DD" w:rsidRDefault="00100783" w:rsidP="00AC40E1">
            <w:pPr>
              <w:jc w:val="center"/>
              <w:rPr>
                <w:sz w:val="22"/>
                <w:szCs w:val="22"/>
              </w:rPr>
            </w:pPr>
            <w:r w:rsidRPr="00A225DD">
              <w:rPr>
                <w:sz w:val="22"/>
                <w:szCs w:val="22"/>
              </w:rPr>
              <w:t>Loan Amount</w:t>
            </w:r>
          </w:p>
          <w:p w14:paraId="6BC52512" w14:textId="77777777" w:rsidR="00100783" w:rsidRPr="00A225DD" w:rsidRDefault="00100783" w:rsidP="00AC40E1">
            <w:pPr>
              <w:jc w:val="center"/>
              <w:rPr>
                <w:sz w:val="22"/>
                <w:szCs w:val="22"/>
              </w:rPr>
            </w:pPr>
            <w:r w:rsidRPr="00A225DD">
              <w:rPr>
                <w:sz w:val="22"/>
                <w:szCs w:val="22"/>
              </w:rPr>
              <w:t>Requested $</w:t>
            </w:r>
          </w:p>
          <w:p w14:paraId="052C1CED" w14:textId="77777777" w:rsidR="00100783" w:rsidRPr="00A225DD" w:rsidRDefault="00100783" w:rsidP="00AC40E1">
            <w:pPr>
              <w:jc w:val="center"/>
              <w:rPr>
                <w:sz w:val="22"/>
                <w:szCs w:val="22"/>
              </w:rPr>
            </w:pPr>
            <w:r w:rsidRPr="00A225DD">
              <w:rPr>
                <w:sz w:val="22"/>
                <w:szCs w:val="22"/>
                <w:u w:val="single"/>
              </w:rPr>
              <w:t>(Millions)</w:t>
            </w:r>
          </w:p>
        </w:tc>
        <w:tc>
          <w:tcPr>
            <w:tcW w:w="1218" w:type="dxa"/>
            <w:vAlign w:val="center"/>
          </w:tcPr>
          <w:p w14:paraId="085E6D78" w14:textId="77777777" w:rsidR="00100783" w:rsidRPr="00A225DD" w:rsidRDefault="00100783" w:rsidP="00AC40E1">
            <w:pPr>
              <w:jc w:val="center"/>
              <w:rPr>
                <w:sz w:val="22"/>
                <w:szCs w:val="22"/>
              </w:rPr>
            </w:pPr>
            <w:r w:rsidRPr="00A225DD">
              <w:rPr>
                <w:sz w:val="22"/>
                <w:szCs w:val="22"/>
              </w:rPr>
              <w:t>Eligible</w:t>
            </w:r>
          </w:p>
          <w:p w14:paraId="299A3F01" w14:textId="77777777" w:rsidR="00100783" w:rsidRPr="00A225DD" w:rsidRDefault="00100783" w:rsidP="00AC40E1">
            <w:pPr>
              <w:jc w:val="center"/>
              <w:rPr>
                <w:sz w:val="22"/>
                <w:szCs w:val="22"/>
              </w:rPr>
            </w:pPr>
            <w:r w:rsidRPr="00A225DD">
              <w:rPr>
                <w:sz w:val="22"/>
                <w:szCs w:val="22"/>
              </w:rPr>
              <w:t xml:space="preserve">Small/Low Income Subsidy Amount $ </w:t>
            </w:r>
            <w:r w:rsidRPr="00A225DD">
              <w:rPr>
                <w:sz w:val="22"/>
                <w:szCs w:val="22"/>
                <w:u w:val="single"/>
              </w:rPr>
              <w:t>(Millions)</w:t>
            </w:r>
          </w:p>
        </w:tc>
        <w:tc>
          <w:tcPr>
            <w:tcW w:w="1369" w:type="dxa"/>
            <w:vAlign w:val="center"/>
          </w:tcPr>
          <w:p w14:paraId="1D6FDBDD" w14:textId="77777777" w:rsidR="00100783" w:rsidRPr="00A225DD" w:rsidRDefault="00100783" w:rsidP="00AC40E1">
            <w:pPr>
              <w:jc w:val="center"/>
              <w:rPr>
                <w:sz w:val="22"/>
                <w:szCs w:val="22"/>
              </w:rPr>
            </w:pPr>
            <w:r w:rsidRPr="00A225DD">
              <w:rPr>
                <w:sz w:val="22"/>
                <w:szCs w:val="22"/>
              </w:rPr>
              <w:t>Estimated Green Project Reserve Eligibility $</w:t>
            </w:r>
          </w:p>
          <w:p w14:paraId="6752603C" w14:textId="77777777" w:rsidR="00100783" w:rsidRPr="00A225DD" w:rsidRDefault="00100783" w:rsidP="00AC40E1">
            <w:pPr>
              <w:jc w:val="center"/>
              <w:rPr>
                <w:sz w:val="22"/>
                <w:szCs w:val="22"/>
              </w:rPr>
            </w:pPr>
            <w:r w:rsidRPr="00A225DD">
              <w:rPr>
                <w:sz w:val="22"/>
                <w:szCs w:val="22"/>
                <w:u w:val="single"/>
              </w:rPr>
              <w:t>(Millions)</w:t>
            </w:r>
          </w:p>
        </w:tc>
        <w:tc>
          <w:tcPr>
            <w:tcW w:w="1598" w:type="dxa"/>
            <w:vAlign w:val="center"/>
          </w:tcPr>
          <w:p w14:paraId="5E42CB6A" w14:textId="77777777" w:rsidR="00100783" w:rsidRPr="00A225DD" w:rsidRDefault="00100783" w:rsidP="00AC40E1">
            <w:pPr>
              <w:jc w:val="center"/>
              <w:rPr>
                <w:sz w:val="22"/>
                <w:szCs w:val="22"/>
              </w:rPr>
            </w:pPr>
            <w:r w:rsidRPr="00A225DD">
              <w:rPr>
                <w:sz w:val="22"/>
                <w:szCs w:val="22"/>
              </w:rPr>
              <w:t xml:space="preserve">Green Project Reserve Category/ </w:t>
            </w:r>
            <w:r w:rsidRPr="00A225DD">
              <w:rPr>
                <w:sz w:val="22"/>
                <w:szCs w:val="22"/>
                <w:u w:val="single"/>
              </w:rPr>
              <w:t>Documentation</w:t>
            </w:r>
          </w:p>
        </w:tc>
        <w:tc>
          <w:tcPr>
            <w:tcW w:w="1177" w:type="dxa"/>
            <w:vAlign w:val="center"/>
          </w:tcPr>
          <w:p w14:paraId="438297BF" w14:textId="77777777" w:rsidR="00100783" w:rsidRPr="00A225DD" w:rsidRDefault="00100783" w:rsidP="00AC40E1">
            <w:pPr>
              <w:jc w:val="center"/>
              <w:rPr>
                <w:sz w:val="22"/>
                <w:szCs w:val="22"/>
              </w:rPr>
            </w:pPr>
            <w:r w:rsidRPr="00A225DD">
              <w:rPr>
                <w:sz w:val="22"/>
                <w:szCs w:val="22"/>
              </w:rPr>
              <w:t>Statewide</w:t>
            </w:r>
          </w:p>
          <w:p w14:paraId="040445FE" w14:textId="77777777" w:rsidR="00100783" w:rsidRPr="00A225DD" w:rsidRDefault="00100783" w:rsidP="00AC40E1">
            <w:pPr>
              <w:jc w:val="center"/>
              <w:rPr>
                <w:sz w:val="22"/>
                <w:szCs w:val="22"/>
              </w:rPr>
            </w:pPr>
            <w:r w:rsidRPr="00A225DD">
              <w:rPr>
                <w:sz w:val="22"/>
                <w:szCs w:val="22"/>
              </w:rPr>
              <w:t>Cum. Loan $</w:t>
            </w:r>
          </w:p>
          <w:p w14:paraId="32FDDF51" w14:textId="77777777" w:rsidR="00100783" w:rsidRPr="00A225DD" w:rsidRDefault="00100783" w:rsidP="00AC40E1">
            <w:pPr>
              <w:jc w:val="center"/>
              <w:rPr>
                <w:sz w:val="22"/>
                <w:szCs w:val="22"/>
              </w:rPr>
            </w:pPr>
            <w:r w:rsidRPr="00A225DD">
              <w:rPr>
                <w:sz w:val="22"/>
                <w:szCs w:val="22"/>
                <w:u w:val="single"/>
              </w:rPr>
              <w:t>(Millions)</w:t>
            </w:r>
          </w:p>
        </w:tc>
      </w:tr>
      <w:tr w:rsidR="00100783" w:rsidRPr="00A225DD" w14:paraId="681F86BE" w14:textId="77777777" w:rsidTr="00FA0663">
        <w:trPr>
          <w:cantSplit/>
          <w:trHeight w:val="252"/>
          <w:jc w:val="center"/>
        </w:trPr>
        <w:tc>
          <w:tcPr>
            <w:tcW w:w="1303" w:type="dxa"/>
            <w:tcBorders>
              <w:bottom w:val="single" w:sz="4" w:space="0" w:color="auto"/>
            </w:tcBorders>
            <w:vAlign w:val="center"/>
          </w:tcPr>
          <w:p w14:paraId="7D3AAA34" w14:textId="77777777" w:rsidR="00100783" w:rsidRPr="00A225DD" w:rsidRDefault="00100783" w:rsidP="00AC40E1">
            <w:pPr>
              <w:rPr>
                <w:sz w:val="22"/>
                <w:szCs w:val="22"/>
              </w:rPr>
            </w:pPr>
            <w:r w:rsidRPr="00A225DD">
              <w:rPr>
                <w:sz w:val="22"/>
                <w:szCs w:val="22"/>
              </w:rPr>
              <w:t>Harrison Co. UA/</w:t>
            </w:r>
          </w:p>
          <w:p w14:paraId="4EA08FF1" w14:textId="77777777" w:rsidR="00100783" w:rsidRPr="00A225DD" w:rsidRDefault="00100783" w:rsidP="00AC40E1">
            <w:pPr>
              <w:rPr>
                <w:sz w:val="22"/>
                <w:szCs w:val="22"/>
              </w:rPr>
            </w:pPr>
            <w:r w:rsidRPr="00A225DD">
              <w:rPr>
                <w:sz w:val="22"/>
                <w:szCs w:val="22"/>
              </w:rPr>
              <w:t>MS0051845</w:t>
            </w:r>
          </w:p>
        </w:tc>
        <w:tc>
          <w:tcPr>
            <w:tcW w:w="1587" w:type="dxa"/>
            <w:vAlign w:val="center"/>
          </w:tcPr>
          <w:p w14:paraId="00BEDE8E" w14:textId="77777777" w:rsidR="00100783" w:rsidRPr="00A225DD" w:rsidRDefault="00100783" w:rsidP="00AC40E1">
            <w:pPr>
              <w:jc w:val="center"/>
              <w:rPr>
                <w:sz w:val="22"/>
                <w:szCs w:val="22"/>
              </w:rPr>
            </w:pPr>
            <w:r w:rsidRPr="00A225DD">
              <w:rPr>
                <w:sz w:val="22"/>
                <w:szCs w:val="22"/>
              </w:rPr>
              <w:t>New collection (SP-01)</w:t>
            </w:r>
          </w:p>
        </w:tc>
        <w:tc>
          <w:tcPr>
            <w:tcW w:w="914" w:type="dxa"/>
            <w:vAlign w:val="center"/>
          </w:tcPr>
          <w:p w14:paraId="356CA46F" w14:textId="77777777" w:rsidR="00100783" w:rsidRPr="00A225DD" w:rsidRDefault="00100783" w:rsidP="00AC40E1">
            <w:pPr>
              <w:jc w:val="center"/>
              <w:rPr>
                <w:sz w:val="22"/>
                <w:szCs w:val="22"/>
              </w:rPr>
            </w:pPr>
            <w:r w:rsidRPr="00A225DD">
              <w:rPr>
                <w:sz w:val="22"/>
                <w:szCs w:val="22"/>
              </w:rPr>
              <w:t>1.1</w:t>
            </w:r>
          </w:p>
        </w:tc>
        <w:tc>
          <w:tcPr>
            <w:tcW w:w="1282" w:type="dxa"/>
            <w:vAlign w:val="center"/>
          </w:tcPr>
          <w:p w14:paraId="23ED0EAB" w14:textId="77777777" w:rsidR="00100783" w:rsidRPr="00A225DD" w:rsidRDefault="00100783" w:rsidP="00AC40E1">
            <w:pPr>
              <w:jc w:val="center"/>
              <w:rPr>
                <w:sz w:val="22"/>
                <w:szCs w:val="22"/>
              </w:rPr>
            </w:pPr>
            <w:r w:rsidRPr="00A225DD">
              <w:rPr>
                <w:sz w:val="22"/>
                <w:szCs w:val="22"/>
              </w:rPr>
              <w:t>30</w:t>
            </w:r>
          </w:p>
        </w:tc>
        <w:tc>
          <w:tcPr>
            <w:tcW w:w="1191" w:type="dxa"/>
          </w:tcPr>
          <w:p w14:paraId="58587AFB" w14:textId="77777777" w:rsidR="00100783" w:rsidRPr="00A225DD" w:rsidRDefault="00100783" w:rsidP="00AC40E1">
            <w:pPr>
              <w:jc w:val="center"/>
              <w:rPr>
                <w:sz w:val="22"/>
                <w:szCs w:val="22"/>
              </w:rPr>
            </w:pPr>
            <w:r w:rsidRPr="00A225DD">
              <w:rPr>
                <w:sz w:val="22"/>
                <w:szCs w:val="22"/>
              </w:rPr>
              <w:t>2027</w:t>
            </w:r>
          </w:p>
        </w:tc>
        <w:tc>
          <w:tcPr>
            <w:tcW w:w="1277" w:type="dxa"/>
            <w:vAlign w:val="center"/>
          </w:tcPr>
          <w:p w14:paraId="5572C640" w14:textId="77777777" w:rsidR="00100783" w:rsidRPr="00A225DD" w:rsidRDefault="00100783" w:rsidP="00AC40E1">
            <w:pPr>
              <w:jc w:val="center"/>
              <w:rPr>
                <w:sz w:val="22"/>
                <w:szCs w:val="22"/>
              </w:rPr>
            </w:pPr>
            <w:r w:rsidRPr="00A225DD">
              <w:rPr>
                <w:sz w:val="20"/>
              </w:rPr>
              <w:t>215,311</w:t>
            </w:r>
          </w:p>
        </w:tc>
        <w:tc>
          <w:tcPr>
            <w:tcW w:w="1239" w:type="dxa"/>
            <w:vAlign w:val="center"/>
          </w:tcPr>
          <w:p w14:paraId="2F2C61A3" w14:textId="77777777" w:rsidR="00100783" w:rsidRPr="00A225DD" w:rsidRDefault="00100783" w:rsidP="00AC40E1">
            <w:pPr>
              <w:jc w:val="center"/>
              <w:rPr>
                <w:sz w:val="22"/>
                <w:szCs w:val="22"/>
              </w:rPr>
            </w:pPr>
            <w:r w:rsidRPr="00A225DD">
              <w:rPr>
                <w:sz w:val="22"/>
                <w:szCs w:val="22"/>
              </w:rPr>
              <w:t>$59,613</w:t>
            </w:r>
          </w:p>
        </w:tc>
        <w:tc>
          <w:tcPr>
            <w:tcW w:w="1304" w:type="dxa"/>
            <w:vAlign w:val="center"/>
          </w:tcPr>
          <w:p w14:paraId="54AA82A1" w14:textId="77777777" w:rsidR="00100783" w:rsidRPr="00A225DD" w:rsidRDefault="00100783" w:rsidP="00AC40E1">
            <w:pPr>
              <w:jc w:val="center"/>
              <w:rPr>
                <w:sz w:val="22"/>
                <w:szCs w:val="22"/>
              </w:rPr>
            </w:pPr>
            <w:r w:rsidRPr="00A225DD">
              <w:rPr>
                <w:sz w:val="22"/>
                <w:szCs w:val="22"/>
              </w:rPr>
              <w:t>$0.8M</w:t>
            </w:r>
          </w:p>
        </w:tc>
        <w:tc>
          <w:tcPr>
            <w:tcW w:w="1218" w:type="dxa"/>
            <w:vAlign w:val="center"/>
          </w:tcPr>
          <w:p w14:paraId="2C624137" w14:textId="77777777" w:rsidR="00100783" w:rsidRPr="00A225DD" w:rsidRDefault="00100783" w:rsidP="00AC40E1">
            <w:pPr>
              <w:jc w:val="center"/>
              <w:rPr>
                <w:sz w:val="22"/>
                <w:szCs w:val="22"/>
              </w:rPr>
            </w:pPr>
            <w:r w:rsidRPr="00A225DD">
              <w:rPr>
                <w:sz w:val="22"/>
                <w:szCs w:val="22"/>
              </w:rPr>
              <w:t>N/A</w:t>
            </w:r>
          </w:p>
        </w:tc>
        <w:tc>
          <w:tcPr>
            <w:tcW w:w="1369" w:type="dxa"/>
            <w:vAlign w:val="center"/>
          </w:tcPr>
          <w:p w14:paraId="506CB5F1" w14:textId="77777777" w:rsidR="00100783" w:rsidRPr="00A225DD" w:rsidRDefault="00100783" w:rsidP="00AC40E1">
            <w:pPr>
              <w:jc w:val="center"/>
              <w:rPr>
                <w:sz w:val="22"/>
                <w:szCs w:val="22"/>
              </w:rPr>
            </w:pPr>
            <w:r w:rsidRPr="00A225DD">
              <w:rPr>
                <w:sz w:val="22"/>
                <w:szCs w:val="22"/>
              </w:rPr>
              <w:t>N/A</w:t>
            </w:r>
          </w:p>
        </w:tc>
        <w:tc>
          <w:tcPr>
            <w:tcW w:w="1598" w:type="dxa"/>
            <w:vAlign w:val="center"/>
          </w:tcPr>
          <w:p w14:paraId="758CCC05" w14:textId="77777777" w:rsidR="00100783" w:rsidRPr="00A225DD" w:rsidRDefault="00100783" w:rsidP="00AC40E1">
            <w:pPr>
              <w:jc w:val="center"/>
              <w:rPr>
                <w:sz w:val="22"/>
                <w:szCs w:val="22"/>
              </w:rPr>
            </w:pPr>
            <w:r w:rsidRPr="00A225DD">
              <w:rPr>
                <w:sz w:val="22"/>
                <w:szCs w:val="22"/>
              </w:rPr>
              <w:t>N/A</w:t>
            </w:r>
          </w:p>
        </w:tc>
        <w:tc>
          <w:tcPr>
            <w:tcW w:w="1177" w:type="dxa"/>
            <w:vAlign w:val="center"/>
          </w:tcPr>
          <w:p w14:paraId="357BC41E" w14:textId="77777777" w:rsidR="00100783" w:rsidRPr="00A225DD" w:rsidRDefault="00100783" w:rsidP="00AC40E1">
            <w:pPr>
              <w:jc w:val="center"/>
              <w:rPr>
                <w:sz w:val="22"/>
                <w:szCs w:val="22"/>
              </w:rPr>
            </w:pPr>
            <w:r w:rsidRPr="00A225DD">
              <w:rPr>
                <w:sz w:val="22"/>
                <w:szCs w:val="22"/>
              </w:rPr>
              <w:t>220.8</w:t>
            </w:r>
          </w:p>
        </w:tc>
      </w:tr>
      <w:tr w:rsidR="00100783" w:rsidRPr="00A225DD" w14:paraId="63352734" w14:textId="77777777" w:rsidTr="00FA0663">
        <w:trPr>
          <w:cantSplit/>
          <w:trHeight w:val="252"/>
          <w:jc w:val="center"/>
        </w:trPr>
        <w:tc>
          <w:tcPr>
            <w:tcW w:w="1303" w:type="dxa"/>
            <w:tcBorders>
              <w:bottom w:val="single" w:sz="4" w:space="0" w:color="auto"/>
            </w:tcBorders>
            <w:vAlign w:val="center"/>
          </w:tcPr>
          <w:p w14:paraId="1C810AAE" w14:textId="77777777" w:rsidR="00100783" w:rsidRPr="00A225DD" w:rsidRDefault="00100783" w:rsidP="00AC40E1">
            <w:pPr>
              <w:rPr>
                <w:sz w:val="22"/>
                <w:szCs w:val="22"/>
              </w:rPr>
            </w:pPr>
            <w:r w:rsidRPr="00A225DD">
              <w:rPr>
                <w:sz w:val="22"/>
                <w:szCs w:val="22"/>
              </w:rPr>
              <w:t>Coldwater, Town of/ MS0024678</w:t>
            </w:r>
          </w:p>
        </w:tc>
        <w:tc>
          <w:tcPr>
            <w:tcW w:w="1587" w:type="dxa"/>
            <w:vAlign w:val="center"/>
          </w:tcPr>
          <w:p w14:paraId="1D837F05" w14:textId="77777777" w:rsidR="00100783" w:rsidRPr="00A225DD" w:rsidRDefault="00100783" w:rsidP="00AC40E1">
            <w:pPr>
              <w:jc w:val="center"/>
              <w:rPr>
                <w:sz w:val="22"/>
                <w:szCs w:val="22"/>
              </w:rPr>
            </w:pPr>
            <w:r w:rsidRPr="00A225DD">
              <w:rPr>
                <w:sz w:val="22"/>
                <w:szCs w:val="22"/>
              </w:rPr>
              <w:t>Phase 4 New collection</w:t>
            </w:r>
          </w:p>
        </w:tc>
        <w:tc>
          <w:tcPr>
            <w:tcW w:w="914" w:type="dxa"/>
            <w:vAlign w:val="center"/>
          </w:tcPr>
          <w:p w14:paraId="58AC9312" w14:textId="77777777" w:rsidR="00100783" w:rsidRPr="00A225DD" w:rsidRDefault="00100783" w:rsidP="00AC40E1">
            <w:pPr>
              <w:jc w:val="center"/>
              <w:rPr>
                <w:sz w:val="22"/>
                <w:szCs w:val="22"/>
              </w:rPr>
            </w:pPr>
            <w:r w:rsidRPr="00A225DD">
              <w:rPr>
                <w:sz w:val="22"/>
                <w:szCs w:val="22"/>
              </w:rPr>
              <w:t>0.2</w:t>
            </w:r>
          </w:p>
        </w:tc>
        <w:tc>
          <w:tcPr>
            <w:tcW w:w="1282" w:type="dxa"/>
            <w:vAlign w:val="center"/>
          </w:tcPr>
          <w:p w14:paraId="6F92F27A" w14:textId="77777777" w:rsidR="00100783" w:rsidRPr="00A225DD" w:rsidRDefault="00100783" w:rsidP="00AC40E1">
            <w:pPr>
              <w:jc w:val="center"/>
              <w:rPr>
                <w:sz w:val="22"/>
                <w:szCs w:val="22"/>
              </w:rPr>
            </w:pPr>
            <w:r w:rsidRPr="00A225DD">
              <w:rPr>
                <w:sz w:val="22"/>
                <w:szCs w:val="22"/>
              </w:rPr>
              <w:t>12</w:t>
            </w:r>
          </w:p>
        </w:tc>
        <w:tc>
          <w:tcPr>
            <w:tcW w:w="1191" w:type="dxa"/>
          </w:tcPr>
          <w:p w14:paraId="736D2376" w14:textId="77777777" w:rsidR="00100783" w:rsidRPr="00A225DD" w:rsidRDefault="00100783" w:rsidP="00AC40E1">
            <w:pPr>
              <w:jc w:val="center"/>
              <w:rPr>
                <w:sz w:val="22"/>
                <w:szCs w:val="22"/>
              </w:rPr>
            </w:pPr>
            <w:r w:rsidRPr="00A225DD">
              <w:rPr>
                <w:sz w:val="22"/>
                <w:szCs w:val="22"/>
              </w:rPr>
              <w:t>2027</w:t>
            </w:r>
          </w:p>
        </w:tc>
        <w:tc>
          <w:tcPr>
            <w:tcW w:w="1277" w:type="dxa"/>
            <w:vAlign w:val="center"/>
          </w:tcPr>
          <w:p w14:paraId="3CF64A7F" w14:textId="77777777" w:rsidR="00100783" w:rsidRPr="00A225DD" w:rsidRDefault="00100783" w:rsidP="00AC40E1">
            <w:pPr>
              <w:jc w:val="center"/>
              <w:rPr>
                <w:sz w:val="22"/>
                <w:szCs w:val="22"/>
              </w:rPr>
            </w:pPr>
            <w:r w:rsidRPr="00A225DD">
              <w:rPr>
                <w:sz w:val="22"/>
                <w:szCs w:val="22"/>
              </w:rPr>
              <w:t>1,287</w:t>
            </w:r>
          </w:p>
        </w:tc>
        <w:tc>
          <w:tcPr>
            <w:tcW w:w="1239" w:type="dxa"/>
            <w:vAlign w:val="center"/>
          </w:tcPr>
          <w:p w14:paraId="4F94C1E1" w14:textId="77777777" w:rsidR="00100783" w:rsidRPr="00A225DD" w:rsidRDefault="00100783" w:rsidP="00AC40E1">
            <w:pPr>
              <w:jc w:val="center"/>
              <w:rPr>
                <w:sz w:val="22"/>
                <w:szCs w:val="22"/>
              </w:rPr>
            </w:pPr>
            <w:r w:rsidRPr="00A225DD">
              <w:rPr>
                <w:sz w:val="20"/>
              </w:rPr>
              <w:t>$39,335</w:t>
            </w:r>
          </w:p>
        </w:tc>
        <w:tc>
          <w:tcPr>
            <w:tcW w:w="1304" w:type="dxa"/>
            <w:vAlign w:val="center"/>
          </w:tcPr>
          <w:p w14:paraId="18DEA31E" w14:textId="77777777" w:rsidR="00100783" w:rsidRPr="00A225DD" w:rsidRDefault="00100783" w:rsidP="00AC40E1">
            <w:pPr>
              <w:jc w:val="center"/>
              <w:rPr>
                <w:sz w:val="22"/>
                <w:szCs w:val="22"/>
              </w:rPr>
            </w:pPr>
            <w:r w:rsidRPr="00A225DD">
              <w:rPr>
                <w:sz w:val="22"/>
                <w:szCs w:val="22"/>
              </w:rPr>
              <w:t>$ 0.7 M</w:t>
            </w:r>
          </w:p>
        </w:tc>
        <w:tc>
          <w:tcPr>
            <w:tcW w:w="1218" w:type="dxa"/>
            <w:vAlign w:val="center"/>
          </w:tcPr>
          <w:p w14:paraId="3024693A" w14:textId="77777777" w:rsidR="00100783" w:rsidRPr="00A225DD" w:rsidRDefault="00100783" w:rsidP="00AC40E1">
            <w:pPr>
              <w:jc w:val="center"/>
              <w:rPr>
                <w:sz w:val="22"/>
                <w:szCs w:val="22"/>
              </w:rPr>
            </w:pPr>
            <w:r w:rsidRPr="00A225DD">
              <w:rPr>
                <w:sz w:val="22"/>
                <w:szCs w:val="22"/>
              </w:rPr>
              <w:t>$0.56 M</w:t>
            </w:r>
          </w:p>
        </w:tc>
        <w:tc>
          <w:tcPr>
            <w:tcW w:w="1369" w:type="dxa"/>
            <w:vAlign w:val="center"/>
          </w:tcPr>
          <w:p w14:paraId="7FE599CD" w14:textId="77777777" w:rsidR="00100783" w:rsidRPr="00A225DD" w:rsidRDefault="00100783" w:rsidP="00AC40E1">
            <w:pPr>
              <w:jc w:val="center"/>
              <w:rPr>
                <w:sz w:val="22"/>
                <w:szCs w:val="22"/>
              </w:rPr>
            </w:pPr>
            <w:r w:rsidRPr="00A225DD">
              <w:rPr>
                <w:sz w:val="22"/>
                <w:szCs w:val="22"/>
              </w:rPr>
              <w:t>N/A</w:t>
            </w:r>
          </w:p>
        </w:tc>
        <w:tc>
          <w:tcPr>
            <w:tcW w:w="1598" w:type="dxa"/>
            <w:vAlign w:val="center"/>
          </w:tcPr>
          <w:p w14:paraId="264A5578" w14:textId="77777777" w:rsidR="00100783" w:rsidRPr="00A225DD" w:rsidRDefault="00100783" w:rsidP="00AC40E1">
            <w:pPr>
              <w:jc w:val="center"/>
              <w:rPr>
                <w:sz w:val="22"/>
                <w:szCs w:val="22"/>
              </w:rPr>
            </w:pPr>
            <w:r w:rsidRPr="00A225DD">
              <w:rPr>
                <w:sz w:val="22"/>
                <w:szCs w:val="22"/>
              </w:rPr>
              <w:t>N/A</w:t>
            </w:r>
          </w:p>
        </w:tc>
        <w:tc>
          <w:tcPr>
            <w:tcW w:w="1177" w:type="dxa"/>
            <w:vAlign w:val="center"/>
          </w:tcPr>
          <w:p w14:paraId="0CBDAA26" w14:textId="77777777" w:rsidR="00100783" w:rsidRPr="00A225DD" w:rsidRDefault="00100783" w:rsidP="00AC40E1">
            <w:pPr>
              <w:jc w:val="center"/>
              <w:rPr>
                <w:sz w:val="22"/>
                <w:szCs w:val="22"/>
              </w:rPr>
            </w:pPr>
            <w:r w:rsidRPr="00A225DD">
              <w:rPr>
                <w:sz w:val="22"/>
                <w:szCs w:val="22"/>
              </w:rPr>
              <w:t>221.5</w:t>
            </w:r>
          </w:p>
        </w:tc>
      </w:tr>
      <w:tr w:rsidR="00100783" w:rsidRPr="00A225DD" w14:paraId="46174387" w14:textId="77777777" w:rsidTr="00FA0663">
        <w:trPr>
          <w:cantSplit/>
          <w:trHeight w:val="252"/>
          <w:jc w:val="center"/>
        </w:trPr>
        <w:tc>
          <w:tcPr>
            <w:tcW w:w="1303" w:type="dxa"/>
            <w:tcBorders>
              <w:bottom w:val="single" w:sz="4" w:space="0" w:color="auto"/>
            </w:tcBorders>
            <w:vAlign w:val="center"/>
          </w:tcPr>
          <w:p w14:paraId="092DE6F6" w14:textId="77777777" w:rsidR="00100783" w:rsidRPr="00A225DD" w:rsidRDefault="00100783" w:rsidP="00AC40E1">
            <w:pPr>
              <w:rPr>
                <w:sz w:val="22"/>
                <w:szCs w:val="22"/>
              </w:rPr>
            </w:pPr>
            <w:r w:rsidRPr="00A225DD">
              <w:rPr>
                <w:sz w:val="22"/>
                <w:szCs w:val="22"/>
              </w:rPr>
              <w:t>Harrison Co. UA/</w:t>
            </w:r>
          </w:p>
          <w:p w14:paraId="41022284" w14:textId="77777777" w:rsidR="00100783" w:rsidRPr="00A225DD" w:rsidRDefault="00100783" w:rsidP="00AC40E1">
            <w:pPr>
              <w:rPr>
                <w:sz w:val="22"/>
                <w:szCs w:val="22"/>
              </w:rPr>
            </w:pPr>
            <w:r w:rsidRPr="00A225DD">
              <w:rPr>
                <w:sz w:val="22"/>
                <w:szCs w:val="22"/>
              </w:rPr>
              <w:t>MS0043141</w:t>
            </w:r>
          </w:p>
        </w:tc>
        <w:tc>
          <w:tcPr>
            <w:tcW w:w="1587" w:type="dxa"/>
            <w:tcBorders>
              <w:bottom w:val="single" w:sz="4" w:space="0" w:color="auto"/>
            </w:tcBorders>
            <w:vAlign w:val="center"/>
          </w:tcPr>
          <w:p w14:paraId="09F2EFCF" w14:textId="77777777" w:rsidR="00100783" w:rsidRPr="00A225DD" w:rsidRDefault="00100783" w:rsidP="00AC40E1">
            <w:pPr>
              <w:rPr>
                <w:sz w:val="22"/>
                <w:szCs w:val="22"/>
              </w:rPr>
            </w:pPr>
            <w:r w:rsidRPr="00A225DD">
              <w:rPr>
                <w:sz w:val="22"/>
                <w:szCs w:val="22"/>
              </w:rPr>
              <w:t>New collection (SP-11)</w:t>
            </w:r>
          </w:p>
          <w:p w14:paraId="47E6811C" w14:textId="77777777" w:rsidR="00100783" w:rsidRPr="00A225DD" w:rsidRDefault="00100783" w:rsidP="00AC40E1">
            <w:pPr>
              <w:jc w:val="center"/>
              <w:rPr>
                <w:sz w:val="22"/>
                <w:szCs w:val="22"/>
              </w:rPr>
            </w:pPr>
          </w:p>
        </w:tc>
        <w:tc>
          <w:tcPr>
            <w:tcW w:w="914" w:type="dxa"/>
            <w:tcBorders>
              <w:bottom w:val="single" w:sz="4" w:space="0" w:color="auto"/>
            </w:tcBorders>
            <w:vAlign w:val="center"/>
          </w:tcPr>
          <w:p w14:paraId="70F3EFC0" w14:textId="77777777" w:rsidR="00100783" w:rsidRPr="00A225DD" w:rsidRDefault="00100783" w:rsidP="00AC40E1">
            <w:pPr>
              <w:jc w:val="center"/>
              <w:rPr>
                <w:sz w:val="22"/>
                <w:szCs w:val="22"/>
              </w:rPr>
            </w:pPr>
            <w:r w:rsidRPr="00A225DD">
              <w:rPr>
                <w:sz w:val="22"/>
                <w:szCs w:val="22"/>
              </w:rPr>
              <w:t>0.1</w:t>
            </w:r>
          </w:p>
        </w:tc>
        <w:tc>
          <w:tcPr>
            <w:tcW w:w="1282" w:type="dxa"/>
            <w:tcBorders>
              <w:bottom w:val="single" w:sz="4" w:space="0" w:color="auto"/>
            </w:tcBorders>
            <w:vAlign w:val="center"/>
          </w:tcPr>
          <w:p w14:paraId="59419E1F" w14:textId="77777777" w:rsidR="00100783" w:rsidRPr="00A225DD" w:rsidRDefault="00100783" w:rsidP="00AC40E1">
            <w:pPr>
              <w:jc w:val="center"/>
              <w:rPr>
                <w:sz w:val="22"/>
                <w:szCs w:val="22"/>
              </w:rPr>
            </w:pPr>
            <w:r w:rsidRPr="00A225DD">
              <w:rPr>
                <w:sz w:val="22"/>
                <w:szCs w:val="22"/>
              </w:rPr>
              <w:t>6</w:t>
            </w:r>
          </w:p>
        </w:tc>
        <w:tc>
          <w:tcPr>
            <w:tcW w:w="1191" w:type="dxa"/>
            <w:tcBorders>
              <w:bottom w:val="single" w:sz="4" w:space="0" w:color="auto"/>
            </w:tcBorders>
          </w:tcPr>
          <w:p w14:paraId="455BF164" w14:textId="77777777" w:rsidR="00100783" w:rsidRPr="00A225DD" w:rsidRDefault="00100783" w:rsidP="00AC40E1">
            <w:pPr>
              <w:jc w:val="center"/>
              <w:rPr>
                <w:sz w:val="22"/>
                <w:szCs w:val="22"/>
              </w:rPr>
            </w:pPr>
            <w:r w:rsidRPr="00A225DD">
              <w:rPr>
                <w:sz w:val="22"/>
                <w:szCs w:val="22"/>
              </w:rPr>
              <w:t>2027</w:t>
            </w:r>
          </w:p>
        </w:tc>
        <w:tc>
          <w:tcPr>
            <w:tcW w:w="1277" w:type="dxa"/>
            <w:tcBorders>
              <w:bottom w:val="single" w:sz="4" w:space="0" w:color="auto"/>
            </w:tcBorders>
            <w:vAlign w:val="center"/>
          </w:tcPr>
          <w:p w14:paraId="734852E8" w14:textId="77777777" w:rsidR="00100783" w:rsidRPr="00A225DD" w:rsidRDefault="00100783" w:rsidP="00AC40E1">
            <w:pPr>
              <w:jc w:val="center"/>
              <w:rPr>
                <w:sz w:val="22"/>
                <w:szCs w:val="22"/>
              </w:rPr>
            </w:pPr>
            <w:r w:rsidRPr="00A225DD">
              <w:rPr>
                <w:sz w:val="20"/>
              </w:rPr>
              <w:t>215,311</w:t>
            </w:r>
          </w:p>
        </w:tc>
        <w:tc>
          <w:tcPr>
            <w:tcW w:w="1239" w:type="dxa"/>
            <w:tcBorders>
              <w:bottom w:val="single" w:sz="4" w:space="0" w:color="auto"/>
            </w:tcBorders>
            <w:vAlign w:val="center"/>
          </w:tcPr>
          <w:p w14:paraId="38A1765C" w14:textId="77777777" w:rsidR="00100783" w:rsidRPr="00A225DD" w:rsidRDefault="00100783" w:rsidP="00AC40E1">
            <w:pPr>
              <w:jc w:val="center"/>
              <w:rPr>
                <w:sz w:val="22"/>
                <w:szCs w:val="22"/>
              </w:rPr>
            </w:pPr>
            <w:r w:rsidRPr="00A225DD">
              <w:rPr>
                <w:sz w:val="22"/>
                <w:szCs w:val="22"/>
              </w:rPr>
              <w:t>$59,613</w:t>
            </w:r>
          </w:p>
        </w:tc>
        <w:tc>
          <w:tcPr>
            <w:tcW w:w="1304" w:type="dxa"/>
            <w:tcBorders>
              <w:bottom w:val="single" w:sz="4" w:space="0" w:color="auto"/>
            </w:tcBorders>
            <w:vAlign w:val="center"/>
          </w:tcPr>
          <w:p w14:paraId="25466670" w14:textId="77777777" w:rsidR="00100783" w:rsidRPr="00A225DD" w:rsidRDefault="00100783" w:rsidP="00AC40E1">
            <w:pPr>
              <w:jc w:val="center"/>
              <w:rPr>
                <w:sz w:val="22"/>
                <w:szCs w:val="22"/>
              </w:rPr>
            </w:pPr>
            <w:r w:rsidRPr="00A225DD">
              <w:rPr>
                <w:sz w:val="22"/>
                <w:szCs w:val="22"/>
              </w:rPr>
              <w:t>$0.3M</w:t>
            </w:r>
          </w:p>
        </w:tc>
        <w:tc>
          <w:tcPr>
            <w:tcW w:w="1218" w:type="dxa"/>
            <w:tcBorders>
              <w:bottom w:val="single" w:sz="4" w:space="0" w:color="auto"/>
            </w:tcBorders>
            <w:vAlign w:val="center"/>
          </w:tcPr>
          <w:p w14:paraId="18D4A750" w14:textId="77777777" w:rsidR="00100783" w:rsidRPr="00A225DD" w:rsidRDefault="00100783" w:rsidP="00AC40E1">
            <w:pPr>
              <w:jc w:val="center"/>
              <w:rPr>
                <w:sz w:val="22"/>
                <w:szCs w:val="22"/>
              </w:rPr>
            </w:pPr>
            <w:r w:rsidRPr="00A225DD">
              <w:rPr>
                <w:sz w:val="22"/>
                <w:szCs w:val="22"/>
              </w:rPr>
              <w:t>N/A</w:t>
            </w:r>
          </w:p>
        </w:tc>
        <w:tc>
          <w:tcPr>
            <w:tcW w:w="1369" w:type="dxa"/>
            <w:tcBorders>
              <w:bottom w:val="single" w:sz="4" w:space="0" w:color="auto"/>
            </w:tcBorders>
            <w:vAlign w:val="center"/>
          </w:tcPr>
          <w:p w14:paraId="31236CA0" w14:textId="77777777" w:rsidR="00100783" w:rsidRPr="00A225DD" w:rsidRDefault="00100783" w:rsidP="00AC40E1">
            <w:pPr>
              <w:jc w:val="center"/>
              <w:rPr>
                <w:sz w:val="22"/>
                <w:szCs w:val="22"/>
              </w:rPr>
            </w:pPr>
            <w:r w:rsidRPr="00A225DD">
              <w:rPr>
                <w:sz w:val="22"/>
                <w:szCs w:val="22"/>
              </w:rPr>
              <w:t>N/A</w:t>
            </w:r>
          </w:p>
        </w:tc>
        <w:tc>
          <w:tcPr>
            <w:tcW w:w="1598" w:type="dxa"/>
            <w:tcBorders>
              <w:bottom w:val="single" w:sz="4" w:space="0" w:color="auto"/>
            </w:tcBorders>
            <w:vAlign w:val="center"/>
          </w:tcPr>
          <w:p w14:paraId="370AF152" w14:textId="77777777" w:rsidR="00100783" w:rsidRPr="00A225DD" w:rsidRDefault="00100783" w:rsidP="00AC40E1">
            <w:pPr>
              <w:jc w:val="center"/>
              <w:rPr>
                <w:sz w:val="22"/>
                <w:szCs w:val="22"/>
              </w:rPr>
            </w:pPr>
            <w:r w:rsidRPr="00A225DD">
              <w:rPr>
                <w:sz w:val="22"/>
                <w:szCs w:val="22"/>
              </w:rPr>
              <w:t>N/A</w:t>
            </w:r>
          </w:p>
        </w:tc>
        <w:tc>
          <w:tcPr>
            <w:tcW w:w="1177" w:type="dxa"/>
            <w:tcBorders>
              <w:bottom w:val="single" w:sz="4" w:space="0" w:color="auto"/>
            </w:tcBorders>
            <w:vAlign w:val="center"/>
          </w:tcPr>
          <w:p w14:paraId="39D89D4C" w14:textId="77777777" w:rsidR="00100783" w:rsidRPr="00A225DD" w:rsidRDefault="00100783" w:rsidP="00AC40E1">
            <w:pPr>
              <w:jc w:val="center"/>
              <w:rPr>
                <w:sz w:val="22"/>
                <w:szCs w:val="22"/>
              </w:rPr>
            </w:pPr>
            <w:r w:rsidRPr="00A225DD">
              <w:rPr>
                <w:sz w:val="22"/>
                <w:szCs w:val="22"/>
              </w:rPr>
              <w:t>221.8</w:t>
            </w:r>
          </w:p>
        </w:tc>
      </w:tr>
      <w:tr w:rsidR="00100783" w:rsidRPr="00A225DD" w14:paraId="1FF026E7" w14:textId="77777777" w:rsidTr="00FA0663">
        <w:trPr>
          <w:cantSplit/>
          <w:trHeight w:val="252"/>
          <w:jc w:val="center"/>
        </w:trPr>
        <w:tc>
          <w:tcPr>
            <w:tcW w:w="1303" w:type="dxa"/>
            <w:vAlign w:val="center"/>
          </w:tcPr>
          <w:p w14:paraId="0586607F" w14:textId="77777777" w:rsidR="00100783" w:rsidRPr="00A225DD" w:rsidRDefault="00100783" w:rsidP="00AC40E1">
            <w:pPr>
              <w:rPr>
                <w:sz w:val="22"/>
                <w:szCs w:val="22"/>
              </w:rPr>
            </w:pPr>
            <w:r w:rsidRPr="00A225DD">
              <w:rPr>
                <w:sz w:val="22"/>
                <w:szCs w:val="22"/>
              </w:rPr>
              <w:t>Harrison Co. UA/</w:t>
            </w:r>
          </w:p>
        </w:tc>
        <w:tc>
          <w:tcPr>
            <w:tcW w:w="1587" w:type="dxa"/>
            <w:vAlign w:val="center"/>
          </w:tcPr>
          <w:p w14:paraId="0F30A26F" w14:textId="77777777" w:rsidR="00100783" w:rsidRPr="00A225DD" w:rsidRDefault="00100783" w:rsidP="00AC40E1">
            <w:pPr>
              <w:rPr>
                <w:sz w:val="22"/>
                <w:szCs w:val="22"/>
              </w:rPr>
            </w:pPr>
            <w:r w:rsidRPr="00A225DD">
              <w:rPr>
                <w:sz w:val="22"/>
                <w:szCs w:val="22"/>
              </w:rPr>
              <w:t xml:space="preserve">New collection  </w:t>
            </w:r>
          </w:p>
          <w:p w14:paraId="57D43BF0" w14:textId="77777777" w:rsidR="00100783" w:rsidRPr="00A225DD" w:rsidRDefault="00100783" w:rsidP="00AC40E1">
            <w:pPr>
              <w:jc w:val="center"/>
              <w:rPr>
                <w:sz w:val="22"/>
                <w:szCs w:val="22"/>
              </w:rPr>
            </w:pPr>
            <w:r w:rsidRPr="00A225DD">
              <w:rPr>
                <w:sz w:val="22"/>
                <w:szCs w:val="22"/>
              </w:rPr>
              <w:t>(SP-05)</w:t>
            </w:r>
          </w:p>
        </w:tc>
        <w:tc>
          <w:tcPr>
            <w:tcW w:w="914" w:type="dxa"/>
            <w:vAlign w:val="center"/>
          </w:tcPr>
          <w:p w14:paraId="040C4833" w14:textId="77777777" w:rsidR="00100783" w:rsidRPr="00A225DD" w:rsidRDefault="00100783" w:rsidP="00AC40E1">
            <w:pPr>
              <w:jc w:val="center"/>
              <w:rPr>
                <w:sz w:val="22"/>
                <w:szCs w:val="22"/>
              </w:rPr>
            </w:pPr>
            <w:r w:rsidRPr="00A225DD">
              <w:rPr>
                <w:sz w:val="22"/>
                <w:szCs w:val="22"/>
              </w:rPr>
              <w:t>.001</w:t>
            </w:r>
          </w:p>
        </w:tc>
        <w:tc>
          <w:tcPr>
            <w:tcW w:w="1282" w:type="dxa"/>
            <w:vAlign w:val="center"/>
          </w:tcPr>
          <w:p w14:paraId="663A701E" w14:textId="77777777" w:rsidR="00100783" w:rsidRPr="00A225DD" w:rsidRDefault="00100783" w:rsidP="00AC40E1">
            <w:pPr>
              <w:jc w:val="center"/>
              <w:rPr>
                <w:sz w:val="22"/>
                <w:szCs w:val="22"/>
              </w:rPr>
            </w:pPr>
            <w:r w:rsidRPr="00A225DD">
              <w:rPr>
                <w:sz w:val="22"/>
                <w:szCs w:val="22"/>
              </w:rPr>
              <w:t>1</w:t>
            </w:r>
          </w:p>
        </w:tc>
        <w:tc>
          <w:tcPr>
            <w:tcW w:w="1191" w:type="dxa"/>
          </w:tcPr>
          <w:p w14:paraId="6AEC1373" w14:textId="77777777" w:rsidR="00100783" w:rsidRPr="00A225DD" w:rsidRDefault="00100783" w:rsidP="00AC40E1">
            <w:pPr>
              <w:jc w:val="center"/>
              <w:rPr>
                <w:sz w:val="22"/>
                <w:szCs w:val="22"/>
              </w:rPr>
            </w:pPr>
            <w:r w:rsidRPr="00A225DD">
              <w:rPr>
                <w:sz w:val="22"/>
                <w:szCs w:val="22"/>
              </w:rPr>
              <w:t>2027</w:t>
            </w:r>
          </w:p>
        </w:tc>
        <w:tc>
          <w:tcPr>
            <w:tcW w:w="1277" w:type="dxa"/>
            <w:vAlign w:val="center"/>
          </w:tcPr>
          <w:p w14:paraId="7DB319D6" w14:textId="77777777" w:rsidR="00100783" w:rsidRPr="00A225DD" w:rsidRDefault="00100783" w:rsidP="00AC40E1">
            <w:pPr>
              <w:jc w:val="center"/>
              <w:rPr>
                <w:sz w:val="22"/>
                <w:szCs w:val="22"/>
              </w:rPr>
            </w:pPr>
            <w:r w:rsidRPr="00A225DD">
              <w:rPr>
                <w:sz w:val="20"/>
              </w:rPr>
              <w:t>215,311</w:t>
            </w:r>
          </w:p>
        </w:tc>
        <w:tc>
          <w:tcPr>
            <w:tcW w:w="1239" w:type="dxa"/>
            <w:vAlign w:val="center"/>
          </w:tcPr>
          <w:p w14:paraId="5AF318B5" w14:textId="77777777" w:rsidR="00100783" w:rsidRPr="00A225DD" w:rsidRDefault="00100783" w:rsidP="00AC40E1">
            <w:pPr>
              <w:jc w:val="center"/>
              <w:rPr>
                <w:sz w:val="22"/>
                <w:szCs w:val="22"/>
              </w:rPr>
            </w:pPr>
            <w:r w:rsidRPr="00A225DD">
              <w:rPr>
                <w:sz w:val="22"/>
                <w:szCs w:val="22"/>
              </w:rPr>
              <w:t>$59,613</w:t>
            </w:r>
          </w:p>
        </w:tc>
        <w:tc>
          <w:tcPr>
            <w:tcW w:w="1304" w:type="dxa"/>
            <w:vAlign w:val="center"/>
          </w:tcPr>
          <w:p w14:paraId="3B07BC3C" w14:textId="77777777" w:rsidR="00100783" w:rsidRPr="00A225DD" w:rsidRDefault="00100783" w:rsidP="00AC40E1">
            <w:pPr>
              <w:jc w:val="center"/>
              <w:rPr>
                <w:sz w:val="22"/>
                <w:szCs w:val="22"/>
              </w:rPr>
            </w:pPr>
            <w:r w:rsidRPr="00A225DD">
              <w:rPr>
                <w:sz w:val="22"/>
                <w:szCs w:val="22"/>
              </w:rPr>
              <w:t>$1.0M</w:t>
            </w:r>
          </w:p>
        </w:tc>
        <w:tc>
          <w:tcPr>
            <w:tcW w:w="1218" w:type="dxa"/>
            <w:vAlign w:val="center"/>
          </w:tcPr>
          <w:p w14:paraId="32CD1387" w14:textId="77777777" w:rsidR="00100783" w:rsidRPr="00A225DD" w:rsidRDefault="00100783" w:rsidP="00AC40E1">
            <w:pPr>
              <w:jc w:val="center"/>
              <w:rPr>
                <w:sz w:val="22"/>
                <w:szCs w:val="22"/>
              </w:rPr>
            </w:pPr>
            <w:r w:rsidRPr="00A225DD">
              <w:rPr>
                <w:sz w:val="22"/>
                <w:szCs w:val="22"/>
              </w:rPr>
              <w:t>N/A</w:t>
            </w:r>
          </w:p>
        </w:tc>
        <w:tc>
          <w:tcPr>
            <w:tcW w:w="1369" w:type="dxa"/>
            <w:vAlign w:val="center"/>
          </w:tcPr>
          <w:p w14:paraId="0072F1B2" w14:textId="77777777" w:rsidR="00100783" w:rsidRPr="00A225DD" w:rsidRDefault="00100783" w:rsidP="00AC40E1">
            <w:pPr>
              <w:jc w:val="center"/>
              <w:rPr>
                <w:sz w:val="22"/>
                <w:szCs w:val="22"/>
              </w:rPr>
            </w:pPr>
            <w:r w:rsidRPr="00A225DD">
              <w:rPr>
                <w:sz w:val="22"/>
                <w:szCs w:val="22"/>
              </w:rPr>
              <w:t>N/A</w:t>
            </w:r>
          </w:p>
        </w:tc>
        <w:tc>
          <w:tcPr>
            <w:tcW w:w="1598" w:type="dxa"/>
            <w:vAlign w:val="center"/>
          </w:tcPr>
          <w:p w14:paraId="54AEF05C" w14:textId="77777777" w:rsidR="00100783" w:rsidRPr="00A225DD" w:rsidRDefault="00100783" w:rsidP="00AC40E1">
            <w:pPr>
              <w:jc w:val="center"/>
              <w:rPr>
                <w:sz w:val="22"/>
                <w:szCs w:val="22"/>
              </w:rPr>
            </w:pPr>
            <w:r w:rsidRPr="00A225DD">
              <w:rPr>
                <w:sz w:val="22"/>
                <w:szCs w:val="22"/>
              </w:rPr>
              <w:t>N/A</w:t>
            </w:r>
          </w:p>
        </w:tc>
        <w:tc>
          <w:tcPr>
            <w:tcW w:w="1177" w:type="dxa"/>
            <w:vAlign w:val="center"/>
          </w:tcPr>
          <w:p w14:paraId="5647EA30" w14:textId="77777777" w:rsidR="00100783" w:rsidRPr="00A225DD" w:rsidRDefault="00100783" w:rsidP="00AC40E1">
            <w:pPr>
              <w:jc w:val="center"/>
              <w:rPr>
                <w:sz w:val="22"/>
                <w:szCs w:val="22"/>
              </w:rPr>
            </w:pPr>
            <w:r w:rsidRPr="00A225DD">
              <w:rPr>
                <w:sz w:val="22"/>
                <w:szCs w:val="22"/>
              </w:rPr>
              <w:t>222.8</w:t>
            </w:r>
          </w:p>
        </w:tc>
      </w:tr>
      <w:tr w:rsidR="00100783" w:rsidRPr="00A225DD" w14:paraId="58BF71AC" w14:textId="77777777" w:rsidTr="00FA0663">
        <w:trPr>
          <w:cantSplit/>
          <w:trHeight w:val="252"/>
          <w:jc w:val="center"/>
        </w:trPr>
        <w:tc>
          <w:tcPr>
            <w:tcW w:w="1303" w:type="dxa"/>
            <w:vAlign w:val="center"/>
          </w:tcPr>
          <w:p w14:paraId="5B11423C" w14:textId="77777777" w:rsidR="00100783" w:rsidRPr="00A225DD" w:rsidRDefault="00100783" w:rsidP="00AC40E1">
            <w:pPr>
              <w:rPr>
                <w:sz w:val="22"/>
                <w:szCs w:val="22"/>
              </w:rPr>
            </w:pPr>
            <w:r w:rsidRPr="00A225DD">
              <w:rPr>
                <w:sz w:val="22"/>
                <w:szCs w:val="22"/>
              </w:rPr>
              <w:t>W. Harrison WSD/</w:t>
            </w:r>
          </w:p>
        </w:tc>
        <w:tc>
          <w:tcPr>
            <w:tcW w:w="1587" w:type="dxa"/>
            <w:vAlign w:val="center"/>
          </w:tcPr>
          <w:p w14:paraId="4026DB3A" w14:textId="77777777" w:rsidR="00100783" w:rsidRPr="00A225DD" w:rsidRDefault="00100783" w:rsidP="00AC40E1">
            <w:pPr>
              <w:jc w:val="center"/>
              <w:rPr>
                <w:sz w:val="22"/>
                <w:szCs w:val="22"/>
              </w:rPr>
            </w:pPr>
            <w:r w:rsidRPr="00A225DD">
              <w:rPr>
                <w:sz w:val="22"/>
                <w:szCs w:val="22"/>
              </w:rPr>
              <w:t>New collection</w:t>
            </w:r>
          </w:p>
        </w:tc>
        <w:tc>
          <w:tcPr>
            <w:tcW w:w="914" w:type="dxa"/>
            <w:vAlign w:val="center"/>
          </w:tcPr>
          <w:p w14:paraId="2DB51B56" w14:textId="77777777" w:rsidR="00100783" w:rsidRPr="00A225DD" w:rsidRDefault="00100783" w:rsidP="00AC40E1">
            <w:pPr>
              <w:jc w:val="center"/>
              <w:rPr>
                <w:sz w:val="22"/>
                <w:szCs w:val="22"/>
              </w:rPr>
            </w:pPr>
            <w:r w:rsidRPr="00A225DD">
              <w:rPr>
                <w:sz w:val="22"/>
                <w:szCs w:val="22"/>
              </w:rPr>
              <w:t>*</w:t>
            </w:r>
          </w:p>
        </w:tc>
        <w:tc>
          <w:tcPr>
            <w:tcW w:w="1282" w:type="dxa"/>
            <w:vAlign w:val="center"/>
          </w:tcPr>
          <w:p w14:paraId="17E66EDD" w14:textId="77777777" w:rsidR="00100783" w:rsidRPr="00A225DD" w:rsidRDefault="00100783" w:rsidP="00AC40E1">
            <w:pPr>
              <w:jc w:val="center"/>
              <w:rPr>
                <w:sz w:val="22"/>
                <w:szCs w:val="22"/>
              </w:rPr>
            </w:pPr>
            <w:r w:rsidRPr="00A225DD">
              <w:rPr>
                <w:sz w:val="22"/>
                <w:szCs w:val="22"/>
              </w:rPr>
              <w:t>120</w:t>
            </w:r>
          </w:p>
        </w:tc>
        <w:tc>
          <w:tcPr>
            <w:tcW w:w="1191" w:type="dxa"/>
          </w:tcPr>
          <w:p w14:paraId="7E37C5BC" w14:textId="77777777" w:rsidR="00100783" w:rsidRPr="00A225DD" w:rsidRDefault="00100783" w:rsidP="00AC40E1">
            <w:pPr>
              <w:jc w:val="center"/>
              <w:rPr>
                <w:sz w:val="22"/>
                <w:szCs w:val="22"/>
              </w:rPr>
            </w:pPr>
            <w:r w:rsidRPr="00A225DD">
              <w:rPr>
                <w:sz w:val="22"/>
                <w:szCs w:val="22"/>
              </w:rPr>
              <w:t>2027</w:t>
            </w:r>
          </w:p>
        </w:tc>
        <w:tc>
          <w:tcPr>
            <w:tcW w:w="1277" w:type="dxa"/>
            <w:vAlign w:val="center"/>
          </w:tcPr>
          <w:p w14:paraId="3CA9B901" w14:textId="77777777" w:rsidR="00100783" w:rsidRPr="00A225DD" w:rsidRDefault="00100783" w:rsidP="00AC40E1">
            <w:pPr>
              <w:jc w:val="center"/>
              <w:rPr>
                <w:sz w:val="22"/>
                <w:szCs w:val="22"/>
              </w:rPr>
            </w:pPr>
            <w:r w:rsidRPr="00A225DD">
              <w:rPr>
                <w:sz w:val="20"/>
              </w:rPr>
              <w:t>215,311</w:t>
            </w:r>
          </w:p>
        </w:tc>
        <w:tc>
          <w:tcPr>
            <w:tcW w:w="1239" w:type="dxa"/>
            <w:vAlign w:val="center"/>
          </w:tcPr>
          <w:p w14:paraId="562B3101" w14:textId="77777777" w:rsidR="00100783" w:rsidRPr="00A225DD" w:rsidRDefault="00100783" w:rsidP="00AC40E1">
            <w:pPr>
              <w:jc w:val="center"/>
              <w:rPr>
                <w:sz w:val="22"/>
                <w:szCs w:val="22"/>
              </w:rPr>
            </w:pPr>
            <w:r w:rsidRPr="00A225DD">
              <w:rPr>
                <w:sz w:val="22"/>
                <w:szCs w:val="22"/>
              </w:rPr>
              <w:t>$59,613</w:t>
            </w:r>
          </w:p>
        </w:tc>
        <w:tc>
          <w:tcPr>
            <w:tcW w:w="1304" w:type="dxa"/>
            <w:vAlign w:val="center"/>
          </w:tcPr>
          <w:p w14:paraId="5203E4CE" w14:textId="77777777" w:rsidR="00100783" w:rsidRPr="00A225DD" w:rsidRDefault="00100783" w:rsidP="00AC40E1">
            <w:pPr>
              <w:jc w:val="center"/>
              <w:rPr>
                <w:sz w:val="22"/>
                <w:szCs w:val="22"/>
              </w:rPr>
            </w:pPr>
            <w:r w:rsidRPr="00A225DD">
              <w:rPr>
                <w:sz w:val="22"/>
                <w:szCs w:val="22"/>
              </w:rPr>
              <w:t>$1.8M</w:t>
            </w:r>
          </w:p>
        </w:tc>
        <w:tc>
          <w:tcPr>
            <w:tcW w:w="1218" w:type="dxa"/>
            <w:vAlign w:val="center"/>
          </w:tcPr>
          <w:p w14:paraId="7A6D8CD2" w14:textId="77777777" w:rsidR="00100783" w:rsidRPr="00A225DD" w:rsidRDefault="00100783" w:rsidP="00AC40E1">
            <w:pPr>
              <w:jc w:val="center"/>
              <w:rPr>
                <w:sz w:val="22"/>
                <w:szCs w:val="22"/>
              </w:rPr>
            </w:pPr>
            <w:r w:rsidRPr="00A225DD">
              <w:rPr>
                <w:sz w:val="22"/>
                <w:szCs w:val="22"/>
              </w:rPr>
              <w:t>N/A</w:t>
            </w:r>
          </w:p>
        </w:tc>
        <w:tc>
          <w:tcPr>
            <w:tcW w:w="1369" w:type="dxa"/>
            <w:vAlign w:val="center"/>
          </w:tcPr>
          <w:p w14:paraId="57C05A42" w14:textId="77777777" w:rsidR="00100783" w:rsidRPr="00A225DD" w:rsidRDefault="00100783" w:rsidP="00AC40E1">
            <w:pPr>
              <w:jc w:val="center"/>
              <w:rPr>
                <w:sz w:val="22"/>
                <w:szCs w:val="22"/>
              </w:rPr>
            </w:pPr>
            <w:r w:rsidRPr="00A225DD">
              <w:rPr>
                <w:sz w:val="22"/>
                <w:szCs w:val="22"/>
              </w:rPr>
              <w:t>N/A</w:t>
            </w:r>
          </w:p>
        </w:tc>
        <w:tc>
          <w:tcPr>
            <w:tcW w:w="1598" w:type="dxa"/>
            <w:vAlign w:val="center"/>
          </w:tcPr>
          <w:p w14:paraId="09538D7E" w14:textId="77777777" w:rsidR="00100783" w:rsidRPr="00A225DD" w:rsidRDefault="00100783" w:rsidP="00AC40E1">
            <w:pPr>
              <w:jc w:val="center"/>
              <w:rPr>
                <w:sz w:val="22"/>
                <w:szCs w:val="22"/>
              </w:rPr>
            </w:pPr>
            <w:r w:rsidRPr="00A225DD">
              <w:rPr>
                <w:sz w:val="22"/>
                <w:szCs w:val="22"/>
              </w:rPr>
              <w:t>N/A</w:t>
            </w:r>
          </w:p>
        </w:tc>
        <w:tc>
          <w:tcPr>
            <w:tcW w:w="1177" w:type="dxa"/>
            <w:vAlign w:val="center"/>
          </w:tcPr>
          <w:p w14:paraId="6567C362" w14:textId="77777777" w:rsidR="00100783" w:rsidRPr="00A225DD" w:rsidRDefault="00100783" w:rsidP="00AC40E1">
            <w:pPr>
              <w:jc w:val="center"/>
              <w:rPr>
                <w:sz w:val="22"/>
                <w:szCs w:val="22"/>
              </w:rPr>
            </w:pPr>
            <w:r w:rsidRPr="00A225DD">
              <w:rPr>
                <w:sz w:val="22"/>
                <w:szCs w:val="22"/>
              </w:rPr>
              <w:t>224.6</w:t>
            </w:r>
          </w:p>
        </w:tc>
      </w:tr>
      <w:tr w:rsidR="00100783" w:rsidRPr="00A225DD" w14:paraId="5881B5E5" w14:textId="77777777" w:rsidTr="00FA0663">
        <w:trPr>
          <w:cantSplit/>
          <w:trHeight w:val="252"/>
          <w:jc w:val="center"/>
        </w:trPr>
        <w:tc>
          <w:tcPr>
            <w:tcW w:w="1303" w:type="dxa"/>
            <w:vAlign w:val="center"/>
          </w:tcPr>
          <w:p w14:paraId="4378C2FA" w14:textId="77777777" w:rsidR="00100783" w:rsidRPr="00A225DD" w:rsidRDefault="00100783" w:rsidP="00AC40E1">
            <w:pPr>
              <w:rPr>
                <w:sz w:val="22"/>
                <w:szCs w:val="22"/>
              </w:rPr>
            </w:pPr>
            <w:r w:rsidRPr="00A225DD">
              <w:rPr>
                <w:sz w:val="22"/>
                <w:szCs w:val="22"/>
              </w:rPr>
              <w:t>DeSoto Co. RUA/</w:t>
            </w:r>
          </w:p>
          <w:p w14:paraId="0ADCD574" w14:textId="77777777" w:rsidR="00100783" w:rsidRPr="00A225DD" w:rsidRDefault="00100783" w:rsidP="00AC40E1">
            <w:pPr>
              <w:rPr>
                <w:sz w:val="22"/>
                <w:szCs w:val="22"/>
              </w:rPr>
            </w:pPr>
            <w:r w:rsidRPr="00A225DD">
              <w:rPr>
                <w:sz w:val="22"/>
                <w:szCs w:val="22"/>
              </w:rPr>
              <w:t>MS0029513</w:t>
            </w:r>
          </w:p>
        </w:tc>
        <w:tc>
          <w:tcPr>
            <w:tcW w:w="1587" w:type="dxa"/>
            <w:vAlign w:val="center"/>
          </w:tcPr>
          <w:p w14:paraId="54F57471" w14:textId="77777777" w:rsidR="00100783" w:rsidRPr="00A225DD" w:rsidRDefault="00100783" w:rsidP="00AC40E1">
            <w:pPr>
              <w:jc w:val="center"/>
              <w:rPr>
                <w:sz w:val="22"/>
                <w:szCs w:val="22"/>
              </w:rPr>
            </w:pPr>
            <w:r w:rsidRPr="00A225DD">
              <w:rPr>
                <w:sz w:val="22"/>
                <w:szCs w:val="22"/>
              </w:rPr>
              <w:t>Nolehoe Creek Interceptor</w:t>
            </w:r>
          </w:p>
        </w:tc>
        <w:tc>
          <w:tcPr>
            <w:tcW w:w="914" w:type="dxa"/>
            <w:vAlign w:val="center"/>
          </w:tcPr>
          <w:p w14:paraId="678100D2" w14:textId="77777777" w:rsidR="00100783" w:rsidRPr="00A225DD" w:rsidRDefault="00100783" w:rsidP="00AC40E1">
            <w:pPr>
              <w:jc w:val="center"/>
              <w:rPr>
                <w:sz w:val="22"/>
                <w:szCs w:val="22"/>
              </w:rPr>
            </w:pPr>
            <w:r w:rsidRPr="00A225DD">
              <w:rPr>
                <w:sz w:val="22"/>
                <w:szCs w:val="22"/>
              </w:rPr>
              <w:t>*</w:t>
            </w:r>
          </w:p>
        </w:tc>
        <w:tc>
          <w:tcPr>
            <w:tcW w:w="1282" w:type="dxa"/>
            <w:vAlign w:val="center"/>
          </w:tcPr>
          <w:p w14:paraId="5B095619" w14:textId="77777777" w:rsidR="00100783" w:rsidRPr="00A225DD" w:rsidRDefault="00100783" w:rsidP="00AC40E1">
            <w:pPr>
              <w:jc w:val="center"/>
              <w:rPr>
                <w:sz w:val="22"/>
                <w:szCs w:val="22"/>
              </w:rPr>
            </w:pPr>
            <w:r w:rsidRPr="00A225DD">
              <w:rPr>
                <w:sz w:val="22"/>
                <w:szCs w:val="22"/>
              </w:rPr>
              <w:t>20,740</w:t>
            </w:r>
          </w:p>
        </w:tc>
        <w:tc>
          <w:tcPr>
            <w:tcW w:w="1191" w:type="dxa"/>
          </w:tcPr>
          <w:p w14:paraId="1038E6CF" w14:textId="77777777" w:rsidR="00100783" w:rsidRPr="00A225DD" w:rsidRDefault="00100783" w:rsidP="00AC40E1">
            <w:pPr>
              <w:jc w:val="center"/>
              <w:rPr>
                <w:sz w:val="22"/>
                <w:szCs w:val="22"/>
              </w:rPr>
            </w:pPr>
            <w:r w:rsidRPr="00A225DD">
              <w:rPr>
                <w:sz w:val="22"/>
                <w:szCs w:val="22"/>
              </w:rPr>
              <w:t>2027</w:t>
            </w:r>
          </w:p>
        </w:tc>
        <w:tc>
          <w:tcPr>
            <w:tcW w:w="1277" w:type="dxa"/>
            <w:vAlign w:val="center"/>
          </w:tcPr>
          <w:p w14:paraId="71FB51FD" w14:textId="77777777" w:rsidR="00100783" w:rsidRPr="00A225DD" w:rsidRDefault="00100783" w:rsidP="00AC40E1">
            <w:pPr>
              <w:jc w:val="center"/>
              <w:rPr>
                <w:sz w:val="22"/>
                <w:szCs w:val="22"/>
              </w:rPr>
            </w:pPr>
            <w:r w:rsidRPr="00A225DD">
              <w:rPr>
                <w:sz w:val="22"/>
                <w:szCs w:val="22"/>
              </w:rPr>
              <w:t>190,869</w:t>
            </w:r>
          </w:p>
        </w:tc>
        <w:tc>
          <w:tcPr>
            <w:tcW w:w="1239" w:type="dxa"/>
            <w:vAlign w:val="center"/>
          </w:tcPr>
          <w:p w14:paraId="518538FE" w14:textId="77777777" w:rsidR="00100783" w:rsidRPr="00A225DD" w:rsidRDefault="00100783" w:rsidP="00AC40E1">
            <w:pPr>
              <w:jc w:val="center"/>
              <w:rPr>
                <w:sz w:val="22"/>
                <w:szCs w:val="22"/>
              </w:rPr>
            </w:pPr>
            <w:r w:rsidRPr="00A225DD">
              <w:rPr>
                <w:sz w:val="22"/>
                <w:szCs w:val="22"/>
              </w:rPr>
              <w:t>$88,029</w:t>
            </w:r>
          </w:p>
        </w:tc>
        <w:tc>
          <w:tcPr>
            <w:tcW w:w="1304" w:type="dxa"/>
            <w:vAlign w:val="center"/>
          </w:tcPr>
          <w:p w14:paraId="7EE83944" w14:textId="77777777" w:rsidR="00100783" w:rsidRPr="00A225DD" w:rsidRDefault="00100783" w:rsidP="00AC40E1">
            <w:pPr>
              <w:jc w:val="center"/>
              <w:rPr>
                <w:sz w:val="22"/>
                <w:szCs w:val="22"/>
              </w:rPr>
            </w:pPr>
            <w:r w:rsidRPr="00A225DD">
              <w:rPr>
                <w:sz w:val="22"/>
                <w:szCs w:val="22"/>
              </w:rPr>
              <w:t>$8.0M</w:t>
            </w:r>
          </w:p>
        </w:tc>
        <w:tc>
          <w:tcPr>
            <w:tcW w:w="1218" w:type="dxa"/>
            <w:vAlign w:val="center"/>
          </w:tcPr>
          <w:p w14:paraId="2DE9F378" w14:textId="77777777" w:rsidR="00100783" w:rsidRPr="00A225DD" w:rsidRDefault="00100783" w:rsidP="00AC40E1">
            <w:pPr>
              <w:jc w:val="center"/>
              <w:rPr>
                <w:sz w:val="22"/>
                <w:szCs w:val="22"/>
              </w:rPr>
            </w:pPr>
            <w:r w:rsidRPr="00A225DD">
              <w:rPr>
                <w:sz w:val="22"/>
                <w:szCs w:val="22"/>
              </w:rPr>
              <w:t>N/A</w:t>
            </w:r>
          </w:p>
        </w:tc>
        <w:tc>
          <w:tcPr>
            <w:tcW w:w="1369" w:type="dxa"/>
            <w:vAlign w:val="center"/>
          </w:tcPr>
          <w:p w14:paraId="032E0F8D" w14:textId="77777777" w:rsidR="00100783" w:rsidRPr="00A225DD" w:rsidRDefault="00100783" w:rsidP="00AC40E1">
            <w:pPr>
              <w:jc w:val="center"/>
              <w:rPr>
                <w:sz w:val="22"/>
                <w:szCs w:val="22"/>
              </w:rPr>
            </w:pPr>
            <w:r w:rsidRPr="00A225DD">
              <w:rPr>
                <w:sz w:val="22"/>
                <w:szCs w:val="22"/>
              </w:rPr>
              <w:t>N/A</w:t>
            </w:r>
          </w:p>
        </w:tc>
        <w:tc>
          <w:tcPr>
            <w:tcW w:w="1598" w:type="dxa"/>
            <w:vAlign w:val="center"/>
          </w:tcPr>
          <w:p w14:paraId="1917363E" w14:textId="77777777" w:rsidR="00100783" w:rsidRPr="00A225DD" w:rsidRDefault="00100783" w:rsidP="00AC40E1">
            <w:pPr>
              <w:jc w:val="center"/>
              <w:rPr>
                <w:sz w:val="22"/>
                <w:szCs w:val="22"/>
              </w:rPr>
            </w:pPr>
            <w:r w:rsidRPr="00A225DD">
              <w:rPr>
                <w:sz w:val="22"/>
                <w:szCs w:val="22"/>
              </w:rPr>
              <w:t>N/A</w:t>
            </w:r>
          </w:p>
        </w:tc>
        <w:tc>
          <w:tcPr>
            <w:tcW w:w="1177" w:type="dxa"/>
            <w:vAlign w:val="center"/>
          </w:tcPr>
          <w:p w14:paraId="2A88ADD6" w14:textId="77777777" w:rsidR="00100783" w:rsidRPr="00A225DD" w:rsidRDefault="00100783" w:rsidP="00AC40E1">
            <w:pPr>
              <w:jc w:val="center"/>
              <w:rPr>
                <w:sz w:val="22"/>
                <w:szCs w:val="22"/>
              </w:rPr>
            </w:pPr>
            <w:r w:rsidRPr="00A225DD">
              <w:rPr>
                <w:sz w:val="22"/>
                <w:szCs w:val="22"/>
              </w:rPr>
              <w:t>232.6</w:t>
            </w:r>
          </w:p>
        </w:tc>
      </w:tr>
      <w:tr w:rsidR="00100783" w:rsidRPr="00A225DD" w14:paraId="7C998681" w14:textId="77777777" w:rsidTr="00FA0663">
        <w:trPr>
          <w:cantSplit/>
          <w:trHeight w:val="252"/>
          <w:jc w:val="center"/>
        </w:trPr>
        <w:tc>
          <w:tcPr>
            <w:tcW w:w="1303" w:type="dxa"/>
            <w:vAlign w:val="center"/>
          </w:tcPr>
          <w:p w14:paraId="032BF327" w14:textId="77777777" w:rsidR="00100783" w:rsidRPr="00A225DD" w:rsidRDefault="00100783" w:rsidP="00AC40E1">
            <w:pPr>
              <w:rPr>
                <w:sz w:val="22"/>
                <w:szCs w:val="22"/>
              </w:rPr>
            </w:pPr>
            <w:r w:rsidRPr="00A225DD">
              <w:rPr>
                <w:sz w:val="22"/>
                <w:szCs w:val="22"/>
              </w:rPr>
              <w:t>Crawford, Town of/</w:t>
            </w:r>
          </w:p>
        </w:tc>
        <w:tc>
          <w:tcPr>
            <w:tcW w:w="1587" w:type="dxa"/>
            <w:vAlign w:val="center"/>
          </w:tcPr>
          <w:p w14:paraId="481BD44B" w14:textId="77777777" w:rsidR="00100783" w:rsidRPr="00A225DD" w:rsidRDefault="00100783" w:rsidP="00AC40E1">
            <w:pPr>
              <w:jc w:val="center"/>
              <w:rPr>
                <w:sz w:val="22"/>
                <w:szCs w:val="22"/>
              </w:rPr>
            </w:pPr>
            <w:r w:rsidRPr="00A225DD">
              <w:rPr>
                <w:sz w:val="22"/>
                <w:szCs w:val="22"/>
              </w:rPr>
              <w:t>New Sewer Connections, WWTF Rehab</w:t>
            </w:r>
          </w:p>
        </w:tc>
        <w:tc>
          <w:tcPr>
            <w:tcW w:w="914" w:type="dxa"/>
            <w:vAlign w:val="center"/>
          </w:tcPr>
          <w:p w14:paraId="6EAC12C5" w14:textId="77777777" w:rsidR="00100783" w:rsidRPr="00A225DD" w:rsidRDefault="00100783" w:rsidP="00AC40E1">
            <w:pPr>
              <w:jc w:val="center"/>
              <w:rPr>
                <w:sz w:val="22"/>
                <w:szCs w:val="22"/>
              </w:rPr>
            </w:pPr>
            <w:r w:rsidRPr="00A225DD">
              <w:rPr>
                <w:sz w:val="22"/>
                <w:szCs w:val="22"/>
              </w:rPr>
              <w:t>*</w:t>
            </w:r>
          </w:p>
        </w:tc>
        <w:tc>
          <w:tcPr>
            <w:tcW w:w="1282" w:type="dxa"/>
            <w:vAlign w:val="center"/>
          </w:tcPr>
          <w:p w14:paraId="5A58F205" w14:textId="77777777" w:rsidR="00100783" w:rsidRPr="00A225DD" w:rsidRDefault="00100783" w:rsidP="00AC40E1">
            <w:pPr>
              <w:jc w:val="center"/>
              <w:rPr>
                <w:sz w:val="22"/>
                <w:szCs w:val="22"/>
              </w:rPr>
            </w:pPr>
            <w:r w:rsidRPr="00A225DD">
              <w:rPr>
                <w:sz w:val="22"/>
                <w:szCs w:val="22"/>
              </w:rPr>
              <w:t>46</w:t>
            </w:r>
          </w:p>
        </w:tc>
        <w:tc>
          <w:tcPr>
            <w:tcW w:w="1191" w:type="dxa"/>
          </w:tcPr>
          <w:p w14:paraId="21499DBC" w14:textId="77777777" w:rsidR="00100783" w:rsidRPr="00A225DD" w:rsidRDefault="00100783" w:rsidP="00AC40E1">
            <w:pPr>
              <w:jc w:val="center"/>
              <w:rPr>
                <w:sz w:val="22"/>
                <w:szCs w:val="22"/>
              </w:rPr>
            </w:pPr>
            <w:r w:rsidRPr="00A225DD">
              <w:rPr>
                <w:sz w:val="22"/>
                <w:szCs w:val="22"/>
              </w:rPr>
              <w:t>2027</w:t>
            </w:r>
          </w:p>
        </w:tc>
        <w:tc>
          <w:tcPr>
            <w:tcW w:w="1277" w:type="dxa"/>
            <w:vAlign w:val="center"/>
          </w:tcPr>
          <w:p w14:paraId="2034E8B3" w14:textId="77777777" w:rsidR="00100783" w:rsidRPr="00A225DD" w:rsidRDefault="00100783" w:rsidP="00AC40E1">
            <w:pPr>
              <w:jc w:val="center"/>
              <w:rPr>
                <w:sz w:val="22"/>
                <w:szCs w:val="22"/>
              </w:rPr>
            </w:pPr>
            <w:r w:rsidRPr="00A225DD">
              <w:rPr>
                <w:sz w:val="22"/>
                <w:szCs w:val="22"/>
              </w:rPr>
              <w:t>390</w:t>
            </w:r>
          </w:p>
        </w:tc>
        <w:tc>
          <w:tcPr>
            <w:tcW w:w="1239" w:type="dxa"/>
            <w:vAlign w:val="center"/>
          </w:tcPr>
          <w:p w14:paraId="28CFE5BC" w14:textId="77777777" w:rsidR="00100783" w:rsidRPr="00A225DD" w:rsidRDefault="00100783" w:rsidP="00AC40E1">
            <w:pPr>
              <w:jc w:val="center"/>
              <w:rPr>
                <w:sz w:val="22"/>
                <w:szCs w:val="22"/>
              </w:rPr>
            </w:pPr>
            <w:r w:rsidRPr="00A225DD">
              <w:rPr>
                <w:sz w:val="22"/>
                <w:szCs w:val="22"/>
              </w:rPr>
              <w:t>$48,010</w:t>
            </w:r>
          </w:p>
        </w:tc>
        <w:tc>
          <w:tcPr>
            <w:tcW w:w="1304" w:type="dxa"/>
            <w:vAlign w:val="center"/>
          </w:tcPr>
          <w:p w14:paraId="4AAD1472" w14:textId="77777777" w:rsidR="00100783" w:rsidRPr="00A225DD" w:rsidRDefault="00100783" w:rsidP="00AC40E1">
            <w:pPr>
              <w:jc w:val="center"/>
              <w:rPr>
                <w:sz w:val="22"/>
                <w:szCs w:val="22"/>
              </w:rPr>
            </w:pPr>
            <w:r w:rsidRPr="00A225DD">
              <w:rPr>
                <w:sz w:val="22"/>
                <w:szCs w:val="22"/>
              </w:rPr>
              <w:t>$1.7M</w:t>
            </w:r>
          </w:p>
        </w:tc>
        <w:tc>
          <w:tcPr>
            <w:tcW w:w="1218" w:type="dxa"/>
            <w:vAlign w:val="center"/>
          </w:tcPr>
          <w:p w14:paraId="6CF62743" w14:textId="77777777" w:rsidR="00100783" w:rsidRPr="00A225DD" w:rsidRDefault="00100783" w:rsidP="00AC40E1">
            <w:pPr>
              <w:jc w:val="center"/>
              <w:rPr>
                <w:sz w:val="22"/>
                <w:szCs w:val="22"/>
              </w:rPr>
            </w:pPr>
            <w:r w:rsidRPr="00A225DD">
              <w:rPr>
                <w:sz w:val="22"/>
                <w:szCs w:val="22"/>
              </w:rPr>
              <w:t>$1.36M</w:t>
            </w:r>
          </w:p>
        </w:tc>
        <w:tc>
          <w:tcPr>
            <w:tcW w:w="1369" w:type="dxa"/>
            <w:vAlign w:val="center"/>
          </w:tcPr>
          <w:p w14:paraId="3A4D2AFA" w14:textId="77777777" w:rsidR="00100783" w:rsidRPr="00A225DD" w:rsidRDefault="00100783" w:rsidP="00AC40E1">
            <w:pPr>
              <w:jc w:val="center"/>
              <w:rPr>
                <w:sz w:val="22"/>
                <w:szCs w:val="22"/>
              </w:rPr>
            </w:pPr>
            <w:r w:rsidRPr="00A225DD">
              <w:rPr>
                <w:sz w:val="22"/>
                <w:szCs w:val="22"/>
              </w:rPr>
              <w:t>N/A</w:t>
            </w:r>
          </w:p>
        </w:tc>
        <w:tc>
          <w:tcPr>
            <w:tcW w:w="1598" w:type="dxa"/>
            <w:vAlign w:val="center"/>
          </w:tcPr>
          <w:p w14:paraId="3D76998E" w14:textId="77777777" w:rsidR="00100783" w:rsidRPr="00A225DD" w:rsidRDefault="00100783" w:rsidP="00AC40E1">
            <w:pPr>
              <w:jc w:val="center"/>
              <w:rPr>
                <w:sz w:val="22"/>
                <w:szCs w:val="22"/>
              </w:rPr>
            </w:pPr>
            <w:r w:rsidRPr="00A225DD">
              <w:rPr>
                <w:sz w:val="22"/>
                <w:szCs w:val="22"/>
              </w:rPr>
              <w:t>N/A</w:t>
            </w:r>
          </w:p>
        </w:tc>
        <w:tc>
          <w:tcPr>
            <w:tcW w:w="1177" w:type="dxa"/>
            <w:vAlign w:val="center"/>
          </w:tcPr>
          <w:p w14:paraId="09EDA32C" w14:textId="77777777" w:rsidR="00100783" w:rsidRPr="00A225DD" w:rsidRDefault="00100783" w:rsidP="00AC40E1">
            <w:pPr>
              <w:jc w:val="center"/>
              <w:rPr>
                <w:sz w:val="22"/>
                <w:szCs w:val="22"/>
              </w:rPr>
            </w:pPr>
            <w:r w:rsidRPr="00A225DD">
              <w:rPr>
                <w:sz w:val="22"/>
                <w:szCs w:val="22"/>
              </w:rPr>
              <w:t>234.3</w:t>
            </w:r>
          </w:p>
        </w:tc>
      </w:tr>
    </w:tbl>
    <w:p w14:paraId="28C9F38F" w14:textId="77777777" w:rsidR="00100783" w:rsidRPr="00A225DD" w:rsidRDefault="00100783" w:rsidP="00100783">
      <w:pPr>
        <w:rPr>
          <w:sz w:val="23"/>
          <w:szCs w:val="23"/>
        </w:rPr>
      </w:pPr>
    </w:p>
    <w:p w14:paraId="66916F9E" w14:textId="77777777" w:rsidR="00100783" w:rsidRPr="00A225DD" w:rsidRDefault="00100783" w:rsidP="00100783">
      <w:pPr>
        <w:jc w:val="center"/>
        <w:rPr>
          <w:b/>
          <w:sz w:val="23"/>
          <w:szCs w:val="23"/>
        </w:rPr>
      </w:pPr>
    </w:p>
    <w:p w14:paraId="7473E2DA" w14:textId="77777777" w:rsidR="00100783" w:rsidRPr="00A225DD" w:rsidRDefault="00100783" w:rsidP="00100783">
      <w:pPr>
        <w:jc w:val="center"/>
        <w:rPr>
          <w:b/>
          <w:sz w:val="23"/>
          <w:szCs w:val="23"/>
        </w:rPr>
      </w:pPr>
    </w:p>
    <w:p w14:paraId="1CD2B8F6" w14:textId="77777777" w:rsidR="00100783" w:rsidRPr="00A225DD" w:rsidRDefault="00100783" w:rsidP="00100783">
      <w:pPr>
        <w:jc w:val="center"/>
        <w:rPr>
          <w:b/>
          <w:sz w:val="23"/>
          <w:szCs w:val="23"/>
        </w:rPr>
      </w:pPr>
    </w:p>
    <w:p w14:paraId="5B0E8145" w14:textId="77777777" w:rsidR="00100783" w:rsidRPr="00A225DD" w:rsidRDefault="00100783" w:rsidP="00100783">
      <w:pPr>
        <w:jc w:val="center"/>
        <w:rPr>
          <w:b/>
          <w:sz w:val="23"/>
          <w:szCs w:val="23"/>
        </w:rPr>
      </w:pPr>
    </w:p>
    <w:p w14:paraId="56820DFB" w14:textId="77777777" w:rsidR="00100783" w:rsidRPr="00A225DD" w:rsidRDefault="00100783" w:rsidP="00100783">
      <w:pPr>
        <w:jc w:val="center"/>
        <w:rPr>
          <w:b/>
          <w:sz w:val="23"/>
          <w:szCs w:val="23"/>
        </w:rPr>
      </w:pPr>
    </w:p>
    <w:p w14:paraId="565F2ED3" w14:textId="77777777" w:rsidR="00100783" w:rsidRPr="00A225DD" w:rsidRDefault="00100783" w:rsidP="00100783">
      <w:pPr>
        <w:jc w:val="center"/>
        <w:rPr>
          <w:b/>
          <w:sz w:val="23"/>
          <w:szCs w:val="23"/>
        </w:rPr>
      </w:pPr>
    </w:p>
    <w:p w14:paraId="1C9429EC" w14:textId="77777777" w:rsidR="00100783" w:rsidRPr="00A225DD" w:rsidRDefault="00100783" w:rsidP="00100783">
      <w:pPr>
        <w:jc w:val="center"/>
        <w:rPr>
          <w:b/>
          <w:sz w:val="23"/>
          <w:szCs w:val="23"/>
        </w:rPr>
      </w:pPr>
      <w:r w:rsidRPr="00A225DD">
        <w:rPr>
          <w:b/>
          <w:sz w:val="23"/>
          <w:szCs w:val="23"/>
        </w:rPr>
        <w:lastRenderedPageBreak/>
        <w:t>FISCAL YEAR – 2027 AND AFTER PLANNING LIST – Continued</w:t>
      </w:r>
    </w:p>
    <w:p w14:paraId="7B191155" w14:textId="77777777" w:rsidR="00100783" w:rsidRPr="00A225DD" w:rsidRDefault="00100783" w:rsidP="00100783">
      <w:pPr>
        <w:jc w:val="center"/>
      </w:pPr>
    </w:p>
    <w:p w14:paraId="0BBAD87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u w:val="single"/>
        </w:rPr>
      </w:pPr>
      <w:r w:rsidRPr="00A225DD">
        <w:rPr>
          <w:sz w:val="22"/>
          <w:szCs w:val="22"/>
          <w:u w:val="single"/>
        </w:rPr>
        <w:t>Category 6: New Collection – Existing Buildings - Continued</w:t>
      </w:r>
    </w:p>
    <w:p w14:paraId="1A0F77B2" w14:textId="77777777" w:rsidR="00100783" w:rsidRPr="00A225DD" w:rsidRDefault="00100783" w:rsidP="00100783">
      <w:pPr>
        <w:rPr>
          <w:sz w:val="23"/>
          <w:szCs w:val="23"/>
        </w:rPr>
      </w:pPr>
    </w:p>
    <w:tbl>
      <w:tblPr>
        <w:tblW w:w="15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8"/>
        <w:gridCol w:w="1525"/>
        <w:gridCol w:w="914"/>
        <w:gridCol w:w="1272"/>
        <w:gridCol w:w="1184"/>
        <w:gridCol w:w="1261"/>
        <w:gridCol w:w="1230"/>
        <w:gridCol w:w="1276"/>
        <w:gridCol w:w="1218"/>
        <w:gridCol w:w="1324"/>
        <w:gridCol w:w="1348"/>
        <w:gridCol w:w="1419"/>
      </w:tblGrid>
      <w:tr w:rsidR="00100783" w:rsidRPr="00A225DD" w14:paraId="0D0D3BB2" w14:textId="77777777" w:rsidTr="00FA0663">
        <w:trPr>
          <w:cantSplit/>
          <w:trHeight w:val="255"/>
          <w:jc w:val="center"/>
        </w:trPr>
        <w:tc>
          <w:tcPr>
            <w:tcW w:w="1398" w:type="dxa"/>
            <w:vAlign w:val="center"/>
          </w:tcPr>
          <w:p w14:paraId="5E6FA40E" w14:textId="77777777" w:rsidR="00100783" w:rsidRPr="00A225DD" w:rsidRDefault="00100783" w:rsidP="00AC40E1">
            <w:pPr>
              <w:jc w:val="center"/>
              <w:rPr>
                <w:sz w:val="22"/>
                <w:szCs w:val="22"/>
              </w:rPr>
            </w:pPr>
            <w:r w:rsidRPr="00A225DD">
              <w:rPr>
                <w:sz w:val="22"/>
                <w:szCs w:val="22"/>
              </w:rPr>
              <w:t>Project/</w:t>
            </w:r>
          </w:p>
          <w:p w14:paraId="7BF5965B" w14:textId="77777777" w:rsidR="00100783" w:rsidRPr="00A225DD" w:rsidRDefault="00100783" w:rsidP="00AC40E1">
            <w:pPr>
              <w:jc w:val="center"/>
              <w:rPr>
                <w:sz w:val="22"/>
                <w:szCs w:val="22"/>
              </w:rPr>
            </w:pPr>
            <w:r w:rsidRPr="00A225DD">
              <w:rPr>
                <w:sz w:val="22"/>
                <w:szCs w:val="22"/>
              </w:rPr>
              <w:t>Permit</w:t>
            </w:r>
            <w:r w:rsidRPr="00A225DD">
              <w:rPr>
                <w:sz w:val="22"/>
                <w:szCs w:val="22"/>
                <w:u w:val="single"/>
              </w:rPr>
              <w:t xml:space="preserve"> Number</w:t>
            </w:r>
          </w:p>
        </w:tc>
        <w:tc>
          <w:tcPr>
            <w:tcW w:w="1525" w:type="dxa"/>
            <w:vAlign w:val="center"/>
          </w:tcPr>
          <w:p w14:paraId="17962922" w14:textId="77777777" w:rsidR="00100783" w:rsidRPr="00A225DD" w:rsidRDefault="00100783" w:rsidP="00AC40E1">
            <w:pPr>
              <w:jc w:val="center"/>
              <w:rPr>
                <w:sz w:val="22"/>
                <w:szCs w:val="22"/>
              </w:rPr>
            </w:pPr>
            <w:r w:rsidRPr="00A225DD">
              <w:rPr>
                <w:sz w:val="22"/>
                <w:szCs w:val="22"/>
              </w:rPr>
              <w:t>Project</w:t>
            </w:r>
          </w:p>
          <w:p w14:paraId="76B4AB6E" w14:textId="77777777" w:rsidR="00100783" w:rsidRPr="00A225DD" w:rsidRDefault="00100783" w:rsidP="00AC40E1">
            <w:pPr>
              <w:jc w:val="center"/>
              <w:rPr>
                <w:sz w:val="22"/>
                <w:szCs w:val="22"/>
              </w:rPr>
            </w:pPr>
            <w:r w:rsidRPr="00A225DD">
              <w:rPr>
                <w:sz w:val="22"/>
                <w:szCs w:val="22"/>
                <w:u w:val="single"/>
              </w:rPr>
              <w:t>Description</w:t>
            </w:r>
          </w:p>
        </w:tc>
        <w:tc>
          <w:tcPr>
            <w:tcW w:w="914" w:type="dxa"/>
            <w:vAlign w:val="center"/>
          </w:tcPr>
          <w:p w14:paraId="0C219001" w14:textId="77777777" w:rsidR="00100783" w:rsidRPr="00A225DD" w:rsidRDefault="00100783" w:rsidP="00AC40E1">
            <w:pPr>
              <w:jc w:val="center"/>
              <w:rPr>
                <w:sz w:val="22"/>
                <w:szCs w:val="22"/>
              </w:rPr>
            </w:pPr>
            <w:r w:rsidRPr="00A225DD">
              <w:rPr>
                <w:sz w:val="22"/>
                <w:szCs w:val="22"/>
              </w:rPr>
              <w:t>Priority</w:t>
            </w:r>
          </w:p>
          <w:p w14:paraId="7E9E1F58" w14:textId="77777777" w:rsidR="00100783" w:rsidRPr="00A225DD" w:rsidRDefault="00100783" w:rsidP="00AC40E1">
            <w:pPr>
              <w:jc w:val="center"/>
              <w:rPr>
                <w:sz w:val="22"/>
                <w:szCs w:val="22"/>
              </w:rPr>
            </w:pPr>
            <w:r w:rsidRPr="00A225DD">
              <w:rPr>
                <w:sz w:val="22"/>
                <w:szCs w:val="22"/>
                <w:u w:val="single"/>
              </w:rPr>
              <w:t>Points</w:t>
            </w:r>
          </w:p>
        </w:tc>
        <w:tc>
          <w:tcPr>
            <w:tcW w:w="1272" w:type="dxa"/>
            <w:vAlign w:val="center"/>
          </w:tcPr>
          <w:p w14:paraId="132580E3" w14:textId="77777777" w:rsidR="00100783" w:rsidRPr="00A225DD" w:rsidRDefault="00100783" w:rsidP="00AC40E1">
            <w:pPr>
              <w:jc w:val="center"/>
              <w:rPr>
                <w:sz w:val="22"/>
                <w:szCs w:val="22"/>
              </w:rPr>
            </w:pPr>
            <w:r w:rsidRPr="00A225DD">
              <w:rPr>
                <w:sz w:val="22"/>
                <w:szCs w:val="22"/>
              </w:rPr>
              <w:t>Unsewered</w:t>
            </w:r>
          </w:p>
          <w:p w14:paraId="20CE3924" w14:textId="77777777" w:rsidR="00100783" w:rsidRPr="00A225DD" w:rsidRDefault="00100783" w:rsidP="00AC40E1">
            <w:pPr>
              <w:jc w:val="center"/>
              <w:rPr>
                <w:sz w:val="22"/>
                <w:szCs w:val="22"/>
              </w:rPr>
            </w:pPr>
            <w:r w:rsidRPr="00A225DD">
              <w:rPr>
                <w:sz w:val="22"/>
                <w:szCs w:val="22"/>
              </w:rPr>
              <w:t>Residences</w:t>
            </w:r>
          </w:p>
          <w:p w14:paraId="2272E828" w14:textId="77777777" w:rsidR="00100783" w:rsidRPr="00A225DD" w:rsidRDefault="00100783" w:rsidP="00AC40E1">
            <w:pPr>
              <w:jc w:val="center"/>
              <w:rPr>
                <w:sz w:val="22"/>
                <w:szCs w:val="22"/>
              </w:rPr>
            </w:pPr>
            <w:r w:rsidRPr="00A225DD">
              <w:rPr>
                <w:sz w:val="22"/>
                <w:szCs w:val="22"/>
                <w:u w:val="single"/>
              </w:rPr>
              <w:t>Served</w:t>
            </w:r>
          </w:p>
        </w:tc>
        <w:tc>
          <w:tcPr>
            <w:tcW w:w="1184" w:type="dxa"/>
            <w:vAlign w:val="center"/>
          </w:tcPr>
          <w:p w14:paraId="2D410459" w14:textId="77777777" w:rsidR="00100783" w:rsidRPr="00A225DD" w:rsidRDefault="00100783" w:rsidP="00AC40E1">
            <w:pPr>
              <w:jc w:val="center"/>
              <w:rPr>
                <w:sz w:val="22"/>
                <w:szCs w:val="22"/>
              </w:rPr>
            </w:pPr>
            <w:r w:rsidRPr="00A225DD">
              <w:rPr>
                <w:sz w:val="22"/>
                <w:szCs w:val="22"/>
              </w:rPr>
              <w:t>Requested</w:t>
            </w:r>
          </w:p>
          <w:p w14:paraId="32509E8D" w14:textId="77777777" w:rsidR="00100783" w:rsidRPr="00A225DD" w:rsidRDefault="00100783" w:rsidP="00AC40E1">
            <w:pPr>
              <w:jc w:val="center"/>
              <w:rPr>
                <w:sz w:val="22"/>
                <w:szCs w:val="22"/>
              </w:rPr>
            </w:pPr>
            <w:r w:rsidRPr="00A225DD">
              <w:rPr>
                <w:sz w:val="22"/>
                <w:szCs w:val="22"/>
              </w:rPr>
              <w:t>Funding</w:t>
            </w:r>
          </w:p>
          <w:p w14:paraId="59DF675B" w14:textId="77777777" w:rsidR="00100783" w:rsidRPr="00A225DD" w:rsidRDefault="00100783" w:rsidP="00AC40E1">
            <w:pPr>
              <w:jc w:val="center"/>
              <w:rPr>
                <w:sz w:val="22"/>
                <w:szCs w:val="22"/>
              </w:rPr>
            </w:pPr>
            <w:r w:rsidRPr="00A225DD">
              <w:rPr>
                <w:sz w:val="22"/>
                <w:szCs w:val="22"/>
                <w:u w:val="single"/>
              </w:rPr>
              <w:t>FY</w:t>
            </w:r>
          </w:p>
        </w:tc>
        <w:tc>
          <w:tcPr>
            <w:tcW w:w="1261" w:type="dxa"/>
            <w:vAlign w:val="center"/>
          </w:tcPr>
          <w:p w14:paraId="6A8CE99E" w14:textId="77777777" w:rsidR="00100783" w:rsidRPr="00A225DD" w:rsidRDefault="00100783" w:rsidP="00AC40E1">
            <w:pPr>
              <w:jc w:val="center"/>
              <w:rPr>
                <w:sz w:val="22"/>
                <w:szCs w:val="22"/>
              </w:rPr>
            </w:pPr>
            <w:r w:rsidRPr="00A225DD">
              <w:rPr>
                <w:sz w:val="22"/>
                <w:szCs w:val="22"/>
                <w:u w:val="single"/>
              </w:rPr>
              <w:t>Population</w:t>
            </w:r>
          </w:p>
        </w:tc>
        <w:tc>
          <w:tcPr>
            <w:tcW w:w="1230" w:type="dxa"/>
            <w:vAlign w:val="center"/>
          </w:tcPr>
          <w:p w14:paraId="3AEB5141" w14:textId="77777777" w:rsidR="00100783" w:rsidRPr="00A225DD" w:rsidRDefault="00100783" w:rsidP="00AC40E1">
            <w:pPr>
              <w:jc w:val="center"/>
              <w:rPr>
                <w:sz w:val="22"/>
                <w:szCs w:val="22"/>
              </w:rPr>
            </w:pPr>
            <w:r w:rsidRPr="00A225DD">
              <w:rPr>
                <w:sz w:val="22"/>
                <w:szCs w:val="22"/>
              </w:rPr>
              <w:t xml:space="preserve">Median Household </w:t>
            </w:r>
            <w:r w:rsidRPr="00A225DD">
              <w:rPr>
                <w:sz w:val="22"/>
                <w:szCs w:val="22"/>
                <w:u w:val="single"/>
              </w:rPr>
              <w:t>Income</w:t>
            </w:r>
          </w:p>
        </w:tc>
        <w:tc>
          <w:tcPr>
            <w:tcW w:w="1276" w:type="dxa"/>
            <w:vAlign w:val="center"/>
          </w:tcPr>
          <w:p w14:paraId="7098F1F1" w14:textId="77777777" w:rsidR="00100783" w:rsidRPr="00A225DD" w:rsidRDefault="00100783" w:rsidP="00AC40E1">
            <w:pPr>
              <w:jc w:val="center"/>
              <w:rPr>
                <w:sz w:val="22"/>
                <w:szCs w:val="22"/>
              </w:rPr>
            </w:pPr>
            <w:r w:rsidRPr="00A225DD">
              <w:rPr>
                <w:sz w:val="22"/>
                <w:szCs w:val="22"/>
              </w:rPr>
              <w:t>Loan Amount</w:t>
            </w:r>
          </w:p>
          <w:p w14:paraId="3686A7C2" w14:textId="77777777" w:rsidR="00100783" w:rsidRPr="00A225DD" w:rsidRDefault="00100783" w:rsidP="00AC40E1">
            <w:pPr>
              <w:jc w:val="center"/>
              <w:rPr>
                <w:sz w:val="22"/>
                <w:szCs w:val="22"/>
              </w:rPr>
            </w:pPr>
            <w:r w:rsidRPr="00A225DD">
              <w:rPr>
                <w:sz w:val="22"/>
                <w:szCs w:val="22"/>
              </w:rPr>
              <w:t>Requested $</w:t>
            </w:r>
          </w:p>
          <w:p w14:paraId="66DE8508" w14:textId="77777777" w:rsidR="00100783" w:rsidRPr="00A225DD" w:rsidRDefault="00100783" w:rsidP="00AC40E1">
            <w:pPr>
              <w:jc w:val="center"/>
              <w:rPr>
                <w:sz w:val="22"/>
                <w:szCs w:val="22"/>
              </w:rPr>
            </w:pPr>
            <w:r w:rsidRPr="00A225DD">
              <w:rPr>
                <w:sz w:val="22"/>
                <w:szCs w:val="22"/>
                <w:u w:val="single"/>
              </w:rPr>
              <w:t>(Millions)</w:t>
            </w:r>
          </w:p>
        </w:tc>
        <w:tc>
          <w:tcPr>
            <w:tcW w:w="1218" w:type="dxa"/>
            <w:vAlign w:val="center"/>
          </w:tcPr>
          <w:p w14:paraId="01A26FA8" w14:textId="77777777" w:rsidR="00100783" w:rsidRPr="00A225DD" w:rsidRDefault="00100783" w:rsidP="00AC40E1">
            <w:pPr>
              <w:jc w:val="center"/>
              <w:rPr>
                <w:sz w:val="22"/>
                <w:szCs w:val="22"/>
              </w:rPr>
            </w:pPr>
            <w:r w:rsidRPr="00A225DD">
              <w:rPr>
                <w:sz w:val="22"/>
                <w:szCs w:val="22"/>
              </w:rPr>
              <w:t>Eligible</w:t>
            </w:r>
          </w:p>
          <w:p w14:paraId="4FA23B26" w14:textId="77777777" w:rsidR="00100783" w:rsidRPr="00A225DD" w:rsidRDefault="00100783" w:rsidP="00AC40E1">
            <w:pPr>
              <w:jc w:val="center"/>
              <w:rPr>
                <w:sz w:val="22"/>
                <w:szCs w:val="22"/>
              </w:rPr>
            </w:pPr>
            <w:r w:rsidRPr="00A225DD">
              <w:rPr>
                <w:sz w:val="22"/>
                <w:szCs w:val="22"/>
              </w:rPr>
              <w:t xml:space="preserve">Small/Low Income Subsidy Amount $ </w:t>
            </w:r>
            <w:r w:rsidRPr="00A225DD">
              <w:rPr>
                <w:sz w:val="22"/>
                <w:szCs w:val="22"/>
                <w:u w:val="single"/>
              </w:rPr>
              <w:t>(Millions)</w:t>
            </w:r>
          </w:p>
        </w:tc>
        <w:tc>
          <w:tcPr>
            <w:tcW w:w="1324" w:type="dxa"/>
            <w:vAlign w:val="center"/>
          </w:tcPr>
          <w:p w14:paraId="1DC406B6" w14:textId="77777777" w:rsidR="00100783" w:rsidRPr="00A225DD" w:rsidRDefault="00100783" w:rsidP="00AC40E1">
            <w:pPr>
              <w:jc w:val="center"/>
              <w:rPr>
                <w:sz w:val="22"/>
                <w:szCs w:val="22"/>
              </w:rPr>
            </w:pPr>
            <w:r w:rsidRPr="00A225DD">
              <w:rPr>
                <w:sz w:val="22"/>
                <w:szCs w:val="22"/>
              </w:rPr>
              <w:t>Estimated Green Project Reserve Eligibility $</w:t>
            </w:r>
          </w:p>
          <w:p w14:paraId="04423443" w14:textId="77777777" w:rsidR="00100783" w:rsidRPr="00A225DD" w:rsidRDefault="00100783" w:rsidP="00AC40E1">
            <w:pPr>
              <w:jc w:val="center"/>
              <w:rPr>
                <w:sz w:val="22"/>
                <w:szCs w:val="22"/>
              </w:rPr>
            </w:pPr>
            <w:r w:rsidRPr="00A225DD">
              <w:rPr>
                <w:sz w:val="22"/>
                <w:szCs w:val="22"/>
                <w:u w:val="single"/>
              </w:rPr>
              <w:t>(Millions)</w:t>
            </w:r>
          </w:p>
        </w:tc>
        <w:tc>
          <w:tcPr>
            <w:tcW w:w="1348" w:type="dxa"/>
            <w:vAlign w:val="center"/>
          </w:tcPr>
          <w:p w14:paraId="7ADB8E08" w14:textId="77777777" w:rsidR="00100783" w:rsidRPr="00A225DD" w:rsidRDefault="00100783" w:rsidP="00AC40E1">
            <w:pPr>
              <w:jc w:val="center"/>
              <w:rPr>
                <w:sz w:val="22"/>
                <w:szCs w:val="22"/>
              </w:rPr>
            </w:pPr>
            <w:r w:rsidRPr="00A225DD">
              <w:rPr>
                <w:sz w:val="22"/>
                <w:szCs w:val="22"/>
              </w:rPr>
              <w:t xml:space="preserve">Green Project Reserve Category/ </w:t>
            </w:r>
            <w:r w:rsidRPr="00A225DD">
              <w:rPr>
                <w:sz w:val="22"/>
                <w:szCs w:val="22"/>
                <w:u w:val="single"/>
              </w:rPr>
              <w:t>Documentation</w:t>
            </w:r>
          </w:p>
        </w:tc>
        <w:tc>
          <w:tcPr>
            <w:tcW w:w="1419" w:type="dxa"/>
            <w:vAlign w:val="center"/>
          </w:tcPr>
          <w:p w14:paraId="53E4C2BD" w14:textId="77777777" w:rsidR="00100783" w:rsidRPr="00A225DD" w:rsidRDefault="00100783" w:rsidP="00AC40E1">
            <w:pPr>
              <w:jc w:val="center"/>
              <w:rPr>
                <w:sz w:val="22"/>
                <w:szCs w:val="22"/>
              </w:rPr>
            </w:pPr>
            <w:r w:rsidRPr="00A225DD">
              <w:rPr>
                <w:sz w:val="22"/>
                <w:szCs w:val="22"/>
              </w:rPr>
              <w:t>Statewide</w:t>
            </w:r>
          </w:p>
          <w:p w14:paraId="0A0FB3FD" w14:textId="77777777" w:rsidR="00100783" w:rsidRPr="00A225DD" w:rsidRDefault="00100783" w:rsidP="00AC40E1">
            <w:pPr>
              <w:jc w:val="center"/>
              <w:rPr>
                <w:sz w:val="22"/>
                <w:szCs w:val="22"/>
              </w:rPr>
            </w:pPr>
            <w:r w:rsidRPr="00A225DD">
              <w:rPr>
                <w:sz w:val="22"/>
                <w:szCs w:val="22"/>
              </w:rPr>
              <w:t>Cum. Loan $</w:t>
            </w:r>
          </w:p>
          <w:p w14:paraId="1778B6E5" w14:textId="77777777" w:rsidR="00100783" w:rsidRPr="00A225DD" w:rsidRDefault="00100783" w:rsidP="00AC40E1">
            <w:pPr>
              <w:jc w:val="center"/>
              <w:rPr>
                <w:sz w:val="22"/>
                <w:szCs w:val="22"/>
              </w:rPr>
            </w:pPr>
            <w:r w:rsidRPr="00A225DD">
              <w:rPr>
                <w:sz w:val="22"/>
                <w:szCs w:val="22"/>
                <w:u w:val="single"/>
              </w:rPr>
              <w:t>(Millions)</w:t>
            </w:r>
          </w:p>
        </w:tc>
      </w:tr>
      <w:tr w:rsidR="00100783" w:rsidRPr="00A225DD" w14:paraId="3543308B" w14:textId="77777777" w:rsidTr="00FA0663">
        <w:trPr>
          <w:cantSplit/>
          <w:trHeight w:val="252"/>
          <w:jc w:val="center"/>
        </w:trPr>
        <w:tc>
          <w:tcPr>
            <w:tcW w:w="1398" w:type="dxa"/>
            <w:vAlign w:val="center"/>
          </w:tcPr>
          <w:p w14:paraId="4FB7E099" w14:textId="77777777" w:rsidR="00100783" w:rsidRPr="00A225DD" w:rsidRDefault="00100783" w:rsidP="00AC40E1">
            <w:pPr>
              <w:rPr>
                <w:sz w:val="22"/>
                <w:szCs w:val="22"/>
              </w:rPr>
            </w:pPr>
            <w:r w:rsidRPr="00A225DD">
              <w:rPr>
                <w:sz w:val="22"/>
                <w:szCs w:val="22"/>
              </w:rPr>
              <w:t>Columbia, City of/</w:t>
            </w:r>
          </w:p>
        </w:tc>
        <w:tc>
          <w:tcPr>
            <w:tcW w:w="1525" w:type="dxa"/>
            <w:vAlign w:val="center"/>
          </w:tcPr>
          <w:p w14:paraId="5C302B9E" w14:textId="77777777" w:rsidR="00100783" w:rsidRPr="00A225DD" w:rsidRDefault="00100783" w:rsidP="00AC40E1">
            <w:pPr>
              <w:jc w:val="center"/>
              <w:rPr>
                <w:sz w:val="22"/>
                <w:szCs w:val="22"/>
              </w:rPr>
            </w:pPr>
            <w:r w:rsidRPr="00A225DD">
              <w:rPr>
                <w:sz w:val="22"/>
                <w:szCs w:val="22"/>
              </w:rPr>
              <w:t>Phase II, New Sewer Lines, LSs, FM</w:t>
            </w:r>
          </w:p>
        </w:tc>
        <w:tc>
          <w:tcPr>
            <w:tcW w:w="914" w:type="dxa"/>
            <w:vAlign w:val="center"/>
          </w:tcPr>
          <w:p w14:paraId="3F0624AA" w14:textId="77777777" w:rsidR="00100783" w:rsidRPr="00A225DD" w:rsidRDefault="00100783" w:rsidP="00AC40E1">
            <w:pPr>
              <w:jc w:val="center"/>
              <w:rPr>
                <w:sz w:val="22"/>
                <w:szCs w:val="22"/>
              </w:rPr>
            </w:pPr>
            <w:r w:rsidRPr="00A225DD">
              <w:rPr>
                <w:sz w:val="22"/>
                <w:szCs w:val="22"/>
              </w:rPr>
              <w:t>*</w:t>
            </w:r>
          </w:p>
        </w:tc>
        <w:tc>
          <w:tcPr>
            <w:tcW w:w="1272" w:type="dxa"/>
            <w:vAlign w:val="center"/>
          </w:tcPr>
          <w:p w14:paraId="69B9668C" w14:textId="77777777" w:rsidR="00100783" w:rsidRPr="00A225DD" w:rsidRDefault="00100783" w:rsidP="00AC40E1">
            <w:pPr>
              <w:jc w:val="center"/>
              <w:rPr>
                <w:sz w:val="22"/>
                <w:szCs w:val="22"/>
              </w:rPr>
            </w:pPr>
            <w:r w:rsidRPr="00A225DD">
              <w:rPr>
                <w:sz w:val="22"/>
                <w:szCs w:val="22"/>
              </w:rPr>
              <w:t>183</w:t>
            </w:r>
          </w:p>
        </w:tc>
        <w:tc>
          <w:tcPr>
            <w:tcW w:w="1184" w:type="dxa"/>
            <w:vAlign w:val="center"/>
          </w:tcPr>
          <w:p w14:paraId="089FEC11" w14:textId="77777777" w:rsidR="00100783" w:rsidRPr="00A225DD" w:rsidRDefault="00100783" w:rsidP="00AC40E1">
            <w:pPr>
              <w:jc w:val="center"/>
              <w:rPr>
                <w:sz w:val="22"/>
                <w:szCs w:val="22"/>
              </w:rPr>
            </w:pPr>
            <w:r w:rsidRPr="00A225DD">
              <w:rPr>
                <w:sz w:val="22"/>
                <w:szCs w:val="22"/>
              </w:rPr>
              <w:t>2027</w:t>
            </w:r>
          </w:p>
        </w:tc>
        <w:tc>
          <w:tcPr>
            <w:tcW w:w="1261" w:type="dxa"/>
            <w:vAlign w:val="center"/>
          </w:tcPr>
          <w:p w14:paraId="7A300E88" w14:textId="77777777" w:rsidR="00100783" w:rsidRPr="00A225DD" w:rsidRDefault="00100783" w:rsidP="00AC40E1">
            <w:pPr>
              <w:jc w:val="center"/>
              <w:rPr>
                <w:sz w:val="22"/>
                <w:szCs w:val="22"/>
              </w:rPr>
            </w:pPr>
            <w:r w:rsidRPr="00A225DD">
              <w:rPr>
                <w:sz w:val="22"/>
                <w:szCs w:val="22"/>
              </w:rPr>
              <w:t>6,638</w:t>
            </w:r>
          </w:p>
        </w:tc>
        <w:tc>
          <w:tcPr>
            <w:tcW w:w="1230" w:type="dxa"/>
            <w:vAlign w:val="center"/>
          </w:tcPr>
          <w:p w14:paraId="20AA66C0" w14:textId="77777777" w:rsidR="00100783" w:rsidRPr="00A225DD" w:rsidRDefault="00100783" w:rsidP="00AC40E1">
            <w:pPr>
              <w:jc w:val="center"/>
              <w:rPr>
                <w:sz w:val="22"/>
                <w:szCs w:val="22"/>
              </w:rPr>
            </w:pPr>
            <w:r w:rsidRPr="00A225DD">
              <w:rPr>
                <w:sz w:val="22"/>
                <w:szCs w:val="22"/>
              </w:rPr>
              <w:t>$34,849</w:t>
            </w:r>
          </w:p>
        </w:tc>
        <w:tc>
          <w:tcPr>
            <w:tcW w:w="1276" w:type="dxa"/>
            <w:vAlign w:val="center"/>
          </w:tcPr>
          <w:p w14:paraId="4434AA98" w14:textId="77777777" w:rsidR="00100783" w:rsidRPr="00A225DD" w:rsidRDefault="00100783" w:rsidP="00AC40E1">
            <w:pPr>
              <w:jc w:val="center"/>
              <w:rPr>
                <w:sz w:val="22"/>
                <w:szCs w:val="22"/>
              </w:rPr>
            </w:pPr>
            <w:r w:rsidRPr="00A225DD">
              <w:rPr>
                <w:sz w:val="22"/>
                <w:szCs w:val="22"/>
              </w:rPr>
              <w:t>$3.8M</w:t>
            </w:r>
          </w:p>
        </w:tc>
        <w:tc>
          <w:tcPr>
            <w:tcW w:w="1218" w:type="dxa"/>
            <w:vAlign w:val="center"/>
          </w:tcPr>
          <w:p w14:paraId="338150B4" w14:textId="77777777" w:rsidR="00100783" w:rsidRPr="00A225DD" w:rsidRDefault="00100783" w:rsidP="00AC40E1">
            <w:pPr>
              <w:jc w:val="center"/>
              <w:rPr>
                <w:sz w:val="22"/>
                <w:szCs w:val="22"/>
              </w:rPr>
            </w:pPr>
            <w:r w:rsidRPr="00A225DD">
              <w:rPr>
                <w:sz w:val="22"/>
                <w:szCs w:val="22"/>
              </w:rPr>
              <w:t>N/A</w:t>
            </w:r>
          </w:p>
        </w:tc>
        <w:tc>
          <w:tcPr>
            <w:tcW w:w="1324" w:type="dxa"/>
            <w:vAlign w:val="center"/>
          </w:tcPr>
          <w:p w14:paraId="0301C7CF" w14:textId="77777777" w:rsidR="00100783" w:rsidRPr="00A225DD" w:rsidRDefault="00100783" w:rsidP="00AC40E1">
            <w:pPr>
              <w:jc w:val="center"/>
              <w:rPr>
                <w:sz w:val="22"/>
                <w:szCs w:val="22"/>
              </w:rPr>
            </w:pPr>
            <w:r w:rsidRPr="00A225DD">
              <w:rPr>
                <w:sz w:val="22"/>
                <w:szCs w:val="22"/>
              </w:rPr>
              <w:t>N/A</w:t>
            </w:r>
          </w:p>
        </w:tc>
        <w:tc>
          <w:tcPr>
            <w:tcW w:w="1348" w:type="dxa"/>
            <w:vAlign w:val="center"/>
          </w:tcPr>
          <w:p w14:paraId="765B0F70" w14:textId="77777777" w:rsidR="00100783" w:rsidRPr="00A225DD" w:rsidRDefault="00100783" w:rsidP="00AC40E1">
            <w:pPr>
              <w:jc w:val="center"/>
              <w:rPr>
                <w:sz w:val="22"/>
                <w:szCs w:val="22"/>
              </w:rPr>
            </w:pPr>
            <w:r w:rsidRPr="00A225DD">
              <w:rPr>
                <w:sz w:val="22"/>
                <w:szCs w:val="22"/>
              </w:rPr>
              <w:t>N/A</w:t>
            </w:r>
          </w:p>
        </w:tc>
        <w:tc>
          <w:tcPr>
            <w:tcW w:w="1419" w:type="dxa"/>
            <w:vAlign w:val="center"/>
          </w:tcPr>
          <w:p w14:paraId="1E6C2138" w14:textId="77777777" w:rsidR="00100783" w:rsidRPr="00A225DD" w:rsidRDefault="00100783" w:rsidP="00AC40E1">
            <w:pPr>
              <w:jc w:val="center"/>
              <w:rPr>
                <w:sz w:val="22"/>
                <w:szCs w:val="22"/>
              </w:rPr>
            </w:pPr>
            <w:r w:rsidRPr="00A225DD">
              <w:rPr>
                <w:sz w:val="22"/>
                <w:szCs w:val="22"/>
              </w:rPr>
              <w:t>238.1</w:t>
            </w:r>
          </w:p>
        </w:tc>
      </w:tr>
      <w:tr w:rsidR="00100783" w:rsidRPr="00A225DD" w14:paraId="34C8513D" w14:textId="77777777" w:rsidTr="00FA0663">
        <w:trPr>
          <w:cantSplit/>
          <w:trHeight w:val="252"/>
          <w:jc w:val="center"/>
        </w:trPr>
        <w:tc>
          <w:tcPr>
            <w:tcW w:w="1398" w:type="dxa"/>
            <w:vAlign w:val="center"/>
          </w:tcPr>
          <w:p w14:paraId="6DAA1E1C" w14:textId="77777777" w:rsidR="00100783" w:rsidRPr="00A225DD" w:rsidRDefault="00100783" w:rsidP="00AC40E1">
            <w:pPr>
              <w:rPr>
                <w:sz w:val="22"/>
                <w:szCs w:val="22"/>
              </w:rPr>
            </w:pPr>
            <w:r w:rsidRPr="00A225DD">
              <w:rPr>
                <w:sz w:val="22"/>
                <w:szCs w:val="22"/>
              </w:rPr>
              <w:t>Harrison Co. UA/</w:t>
            </w:r>
          </w:p>
          <w:p w14:paraId="3251FB4E" w14:textId="77777777" w:rsidR="00100783" w:rsidRPr="00A225DD" w:rsidRDefault="00100783" w:rsidP="00AC40E1">
            <w:pPr>
              <w:rPr>
                <w:sz w:val="22"/>
                <w:szCs w:val="22"/>
              </w:rPr>
            </w:pPr>
            <w:r w:rsidRPr="00A225DD">
              <w:rPr>
                <w:sz w:val="22"/>
                <w:szCs w:val="22"/>
              </w:rPr>
              <w:t>MS0057011</w:t>
            </w:r>
          </w:p>
        </w:tc>
        <w:tc>
          <w:tcPr>
            <w:tcW w:w="1525" w:type="dxa"/>
            <w:vAlign w:val="center"/>
          </w:tcPr>
          <w:p w14:paraId="0E229ECE" w14:textId="77777777" w:rsidR="00100783" w:rsidRPr="00A225DD" w:rsidRDefault="00100783" w:rsidP="00AC40E1">
            <w:pPr>
              <w:jc w:val="center"/>
              <w:rPr>
                <w:sz w:val="22"/>
                <w:szCs w:val="22"/>
              </w:rPr>
            </w:pPr>
            <w:r w:rsidRPr="00A225DD">
              <w:rPr>
                <w:sz w:val="22"/>
                <w:szCs w:val="22"/>
              </w:rPr>
              <w:t>New PS, 16,000 LF of FM</w:t>
            </w:r>
          </w:p>
        </w:tc>
        <w:tc>
          <w:tcPr>
            <w:tcW w:w="914" w:type="dxa"/>
            <w:vAlign w:val="center"/>
          </w:tcPr>
          <w:p w14:paraId="6132F28A" w14:textId="77777777" w:rsidR="00100783" w:rsidRPr="00A225DD" w:rsidRDefault="00100783" w:rsidP="00AC40E1">
            <w:pPr>
              <w:jc w:val="center"/>
              <w:rPr>
                <w:sz w:val="22"/>
                <w:szCs w:val="22"/>
              </w:rPr>
            </w:pPr>
            <w:r w:rsidRPr="00A225DD">
              <w:rPr>
                <w:sz w:val="22"/>
                <w:szCs w:val="22"/>
              </w:rPr>
              <w:t>*</w:t>
            </w:r>
          </w:p>
        </w:tc>
        <w:tc>
          <w:tcPr>
            <w:tcW w:w="1272" w:type="dxa"/>
            <w:vAlign w:val="center"/>
          </w:tcPr>
          <w:p w14:paraId="7A8F90B0" w14:textId="77777777" w:rsidR="00100783" w:rsidRPr="00A225DD" w:rsidRDefault="00100783" w:rsidP="00AC40E1">
            <w:pPr>
              <w:jc w:val="center"/>
              <w:rPr>
                <w:sz w:val="22"/>
                <w:szCs w:val="22"/>
              </w:rPr>
            </w:pPr>
            <w:r w:rsidRPr="00A225DD">
              <w:rPr>
                <w:sz w:val="22"/>
                <w:szCs w:val="22"/>
              </w:rPr>
              <w:t>N/A</w:t>
            </w:r>
          </w:p>
        </w:tc>
        <w:tc>
          <w:tcPr>
            <w:tcW w:w="1184" w:type="dxa"/>
            <w:vAlign w:val="center"/>
          </w:tcPr>
          <w:p w14:paraId="70AEBA1A" w14:textId="77777777" w:rsidR="00100783" w:rsidRPr="00A225DD" w:rsidRDefault="00100783" w:rsidP="00AC40E1">
            <w:pPr>
              <w:jc w:val="center"/>
              <w:rPr>
                <w:sz w:val="22"/>
                <w:szCs w:val="22"/>
              </w:rPr>
            </w:pPr>
            <w:r w:rsidRPr="00A225DD">
              <w:rPr>
                <w:sz w:val="22"/>
                <w:szCs w:val="22"/>
              </w:rPr>
              <w:t>2027</w:t>
            </w:r>
          </w:p>
        </w:tc>
        <w:tc>
          <w:tcPr>
            <w:tcW w:w="1261" w:type="dxa"/>
            <w:vAlign w:val="center"/>
          </w:tcPr>
          <w:p w14:paraId="7A26758C" w14:textId="77777777" w:rsidR="00100783" w:rsidRPr="00A225DD" w:rsidRDefault="00100783" w:rsidP="00AC40E1">
            <w:pPr>
              <w:jc w:val="center"/>
              <w:rPr>
                <w:sz w:val="22"/>
                <w:szCs w:val="22"/>
              </w:rPr>
            </w:pPr>
            <w:r w:rsidRPr="00A225DD">
              <w:rPr>
                <w:sz w:val="20"/>
              </w:rPr>
              <w:t>215,311</w:t>
            </w:r>
          </w:p>
        </w:tc>
        <w:tc>
          <w:tcPr>
            <w:tcW w:w="1230" w:type="dxa"/>
            <w:vAlign w:val="center"/>
          </w:tcPr>
          <w:p w14:paraId="307870AD" w14:textId="77777777" w:rsidR="00100783" w:rsidRPr="00A225DD" w:rsidRDefault="00100783" w:rsidP="00AC40E1">
            <w:pPr>
              <w:jc w:val="center"/>
              <w:rPr>
                <w:sz w:val="22"/>
                <w:szCs w:val="22"/>
              </w:rPr>
            </w:pPr>
            <w:r w:rsidRPr="00A225DD">
              <w:rPr>
                <w:sz w:val="22"/>
                <w:szCs w:val="22"/>
              </w:rPr>
              <w:t>$59,613</w:t>
            </w:r>
          </w:p>
        </w:tc>
        <w:tc>
          <w:tcPr>
            <w:tcW w:w="1276" w:type="dxa"/>
            <w:vAlign w:val="center"/>
          </w:tcPr>
          <w:p w14:paraId="17875738" w14:textId="77777777" w:rsidR="00100783" w:rsidRPr="00A225DD" w:rsidRDefault="00100783" w:rsidP="00AC40E1">
            <w:pPr>
              <w:jc w:val="center"/>
              <w:rPr>
                <w:sz w:val="22"/>
                <w:szCs w:val="22"/>
              </w:rPr>
            </w:pPr>
            <w:r w:rsidRPr="00A225DD">
              <w:rPr>
                <w:sz w:val="22"/>
                <w:szCs w:val="22"/>
              </w:rPr>
              <w:t>$12.9M</w:t>
            </w:r>
          </w:p>
        </w:tc>
        <w:tc>
          <w:tcPr>
            <w:tcW w:w="1218" w:type="dxa"/>
            <w:vAlign w:val="center"/>
          </w:tcPr>
          <w:p w14:paraId="3E29C5ED" w14:textId="77777777" w:rsidR="00100783" w:rsidRPr="00A225DD" w:rsidRDefault="00100783" w:rsidP="00AC40E1">
            <w:pPr>
              <w:jc w:val="center"/>
              <w:rPr>
                <w:sz w:val="22"/>
                <w:szCs w:val="22"/>
              </w:rPr>
            </w:pPr>
            <w:r w:rsidRPr="00A225DD">
              <w:rPr>
                <w:sz w:val="22"/>
                <w:szCs w:val="22"/>
              </w:rPr>
              <w:t>N/A</w:t>
            </w:r>
          </w:p>
        </w:tc>
        <w:tc>
          <w:tcPr>
            <w:tcW w:w="1324" w:type="dxa"/>
            <w:vAlign w:val="center"/>
          </w:tcPr>
          <w:p w14:paraId="639AF2FB" w14:textId="77777777" w:rsidR="00100783" w:rsidRPr="00A225DD" w:rsidRDefault="00100783" w:rsidP="00AC40E1">
            <w:pPr>
              <w:jc w:val="center"/>
              <w:rPr>
                <w:sz w:val="22"/>
                <w:szCs w:val="22"/>
              </w:rPr>
            </w:pPr>
            <w:r w:rsidRPr="00A225DD">
              <w:rPr>
                <w:sz w:val="22"/>
                <w:szCs w:val="22"/>
              </w:rPr>
              <w:t>N/A</w:t>
            </w:r>
          </w:p>
        </w:tc>
        <w:tc>
          <w:tcPr>
            <w:tcW w:w="1348" w:type="dxa"/>
            <w:vAlign w:val="center"/>
          </w:tcPr>
          <w:p w14:paraId="4A6877E0" w14:textId="77777777" w:rsidR="00100783" w:rsidRPr="00A225DD" w:rsidRDefault="00100783" w:rsidP="00AC40E1">
            <w:pPr>
              <w:jc w:val="center"/>
              <w:rPr>
                <w:sz w:val="22"/>
                <w:szCs w:val="22"/>
              </w:rPr>
            </w:pPr>
            <w:r w:rsidRPr="00A225DD">
              <w:rPr>
                <w:sz w:val="22"/>
                <w:szCs w:val="22"/>
              </w:rPr>
              <w:t>N/A</w:t>
            </w:r>
          </w:p>
        </w:tc>
        <w:tc>
          <w:tcPr>
            <w:tcW w:w="1419" w:type="dxa"/>
            <w:vAlign w:val="center"/>
          </w:tcPr>
          <w:p w14:paraId="24CBAD69" w14:textId="77777777" w:rsidR="00100783" w:rsidRPr="00A225DD" w:rsidRDefault="00100783" w:rsidP="00AC40E1">
            <w:pPr>
              <w:jc w:val="center"/>
              <w:rPr>
                <w:sz w:val="22"/>
                <w:szCs w:val="22"/>
              </w:rPr>
            </w:pPr>
            <w:r w:rsidRPr="00A225DD">
              <w:rPr>
                <w:sz w:val="22"/>
                <w:szCs w:val="22"/>
              </w:rPr>
              <w:t>251.0</w:t>
            </w:r>
          </w:p>
        </w:tc>
      </w:tr>
      <w:tr w:rsidR="00100783" w:rsidRPr="00A225DD" w14:paraId="1DAC9EEF" w14:textId="77777777" w:rsidTr="00FA0663">
        <w:trPr>
          <w:cantSplit/>
          <w:trHeight w:val="252"/>
          <w:jc w:val="center"/>
        </w:trPr>
        <w:tc>
          <w:tcPr>
            <w:tcW w:w="1398" w:type="dxa"/>
            <w:vAlign w:val="center"/>
          </w:tcPr>
          <w:p w14:paraId="03E15E91" w14:textId="77777777" w:rsidR="00100783" w:rsidRPr="00A225DD" w:rsidRDefault="00100783" w:rsidP="00AC40E1">
            <w:pPr>
              <w:rPr>
                <w:sz w:val="22"/>
                <w:szCs w:val="22"/>
              </w:rPr>
            </w:pPr>
            <w:r w:rsidRPr="00A225DD">
              <w:rPr>
                <w:sz w:val="22"/>
                <w:szCs w:val="22"/>
              </w:rPr>
              <w:t>Harrison Co. UA /</w:t>
            </w:r>
          </w:p>
          <w:p w14:paraId="77F58623" w14:textId="77777777" w:rsidR="00100783" w:rsidRPr="00A225DD" w:rsidRDefault="00100783" w:rsidP="00AC40E1">
            <w:pPr>
              <w:rPr>
                <w:sz w:val="22"/>
                <w:szCs w:val="22"/>
              </w:rPr>
            </w:pPr>
            <w:r w:rsidRPr="00A225DD">
              <w:rPr>
                <w:sz w:val="22"/>
                <w:szCs w:val="22"/>
              </w:rPr>
              <w:t>MS0052574</w:t>
            </w:r>
          </w:p>
        </w:tc>
        <w:tc>
          <w:tcPr>
            <w:tcW w:w="1525" w:type="dxa"/>
            <w:vAlign w:val="center"/>
          </w:tcPr>
          <w:p w14:paraId="2127E607" w14:textId="77777777" w:rsidR="00100783" w:rsidRPr="00A225DD" w:rsidRDefault="00100783" w:rsidP="00AC40E1">
            <w:pPr>
              <w:jc w:val="center"/>
              <w:rPr>
                <w:sz w:val="22"/>
                <w:szCs w:val="22"/>
              </w:rPr>
            </w:pPr>
            <w:r w:rsidRPr="00A225DD">
              <w:rPr>
                <w:sz w:val="22"/>
                <w:szCs w:val="22"/>
              </w:rPr>
              <w:t>New PS, 28,000 LF Sewer Lines</w:t>
            </w:r>
          </w:p>
        </w:tc>
        <w:tc>
          <w:tcPr>
            <w:tcW w:w="914" w:type="dxa"/>
            <w:vAlign w:val="center"/>
          </w:tcPr>
          <w:p w14:paraId="12B05105" w14:textId="77777777" w:rsidR="00100783" w:rsidRPr="00A225DD" w:rsidRDefault="00100783" w:rsidP="00AC40E1">
            <w:pPr>
              <w:jc w:val="center"/>
              <w:rPr>
                <w:sz w:val="22"/>
                <w:szCs w:val="22"/>
              </w:rPr>
            </w:pPr>
            <w:r w:rsidRPr="00A225DD">
              <w:rPr>
                <w:sz w:val="22"/>
                <w:szCs w:val="22"/>
              </w:rPr>
              <w:t>*</w:t>
            </w:r>
          </w:p>
        </w:tc>
        <w:tc>
          <w:tcPr>
            <w:tcW w:w="1272" w:type="dxa"/>
            <w:vAlign w:val="center"/>
          </w:tcPr>
          <w:p w14:paraId="1120E252" w14:textId="77777777" w:rsidR="00100783" w:rsidRPr="00A225DD" w:rsidRDefault="00100783" w:rsidP="00AC40E1">
            <w:pPr>
              <w:jc w:val="center"/>
              <w:rPr>
                <w:sz w:val="22"/>
                <w:szCs w:val="22"/>
              </w:rPr>
            </w:pPr>
            <w:r w:rsidRPr="00A225DD">
              <w:rPr>
                <w:sz w:val="22"/>
                <w:szCs w:val="22"/>
              </w:rPr>
              <w:t>N/A</w:t>
            </w:r>
          </w:p>
        </w:tc>
        <w:tc>
          <w:tcPr>
            <w:tcW w:w="1184" w:type="dxa"/>
            <w:vAlign w:val="center"/>
          </w:tcPr>
          <w:p w14:paraId="35970B6D" w14:textId="77777777" w:rsidR="00100783" w:rsidRPr="00A225DD" w:rsidRDefault="00100783" w:rsidP="00AC40E1">
            <w:pPr>
              <w:jc w:val="center"/>
              <w:rPr>
                <w:sz w:val="22"/>
                <w:szCs w:val="22"/>
              </w:rPr>
            </w:pPr>
            <w:r w:rsidRPr="00A225DD">
              <w:rPr>
                <w:sz w:val="22"/>
                <w:szCs w:val="22"/>
              </w:rPr>
              <w:t>2027</w:t>
            </w:r>
          </w:p>
        </w:tc>
        <w:tc>
          <w:tcPr>
            <w:tcW w:w="1261" w:type="dxa"/>
            <w:vAlign w:val="center"/>
          </w:tcPr>
          <w:p w14:paraId="7E9E31CE" w14:textId="77777777" w:rsidR="00100783" w:rsidRPr="00A225DD" w:rsidRDefault="00100783" w:rsidP="00AC40E1">
            <w:pPr>
              <w:jc w:val="center"/>
              <w:rPr>
                <w:sz w:val="22"/>
                <w:szCs w:val="22"/>
              </w:rPr>
            </w:pPr>
            <w:r w:rsidRPr="00A225DD">
              <w:rPr>
                <w:sz w:val="20"/>
              </w:rPr>
              <w:t>215,311</w:t>
            </w:r>
          </w:p>
        </w:tc>
        <w:tc>
          <w:tcPr>
            <w:tcW w:w="1230" w:type="dxa"/>
            <w:vAlign w:val="center"/>
          </w:tcPr>
          <w:p w14:paraId="15E9AA8B" w14:textId="77777777" w:rsidR="00100783" w:rsidRPr="00A225DD" w:rsidRDefault="00100783" w:rsidP="00AC40E1">
            <w:pPr>
              <w:jc w:val="center"/>
              <w:rPr>
                <w:sz w:val="22"/>
                <w:szCs w:val="22"/>
              </w:rPr>
            </w:pPr>
            <w:r w:rsidRPr="00A225DD">
              <w:rPr>
                <w:sz w:val="22"/>
                <w:szCs w:val="22"/>
              </w:rPr>
              <w:t>$59,613</w:t>
            </w:r>
          </w:p>
        </w:tc>
        <w:tc>
          <w:tcPr>
            <w:tcW w:w="1276" w:type="dxa"/>
            <w:vAlign w:val="center"/>
          </w:tcPr>
          <w:p w14:paraId="40404FF7" w14:textId="77777777" w:rsidR="00100783" w:rsidRPr="00A225DD" w:rsidRDefault="00100783" w:rsidP="00AC40E1">
            <w:pPr>
              <w:jc w:val="center"/>
              <w:rPr>
                <w:sz w:val="22"/>
                <w:szCs w:val="22"/>
              </w:rPr>
            </w:pPr>
            <w:r w:rsidRPr="00A225DD">
              <w:rPr>
                <w:sz w:val="22"/>
                <w:szCs w:val="22"/>
              </w:rPr>
              <w:t>$4.0M</w:t>
            </w:r>
          </w:p>
        </w:tc>
        <w:tc>
          <w:tcPr>
            <w:tcW w:w="1218" w:type="dxa"/>
            <w:vAlign w:val="center"/>
          </w:tcPr>
          <w:p w14:paraId="7E489CC8" w14:textId="77777777" w:rsidR="00100783" w:rsidRPr="00A225DD" w:rsidRDefault="00100783" w:rsidP="00AC40E1">
            <w:pPr>
              <w:jc w:val="center"/>
              <w:rPr>
                <w:sz w:val="22"/>
                <w:szCs w:val="22"/>
              </w:rPr>
            </w:pPr>
            <w:r w:rsidRPr="00A225DD">
              <w:rPr>
                <w:sz w:val="22"/>
                <w:szCs w:val="22"/>
              </w:rPr>
              <w:t>N/A</w:t>
            </w:r>
          </w:p>
        </w:tc>
        <w:tc>
          <w:tcPr>
            <w:tcW w:w="1324" w:type="dxa"/>
            <w:vAlign w:val="center"/>
          </w:tcPr>
          <w:p w14:paraId="42B38DA2" w14:textId="77777777" w:rsidR="00100783" w:rsidRPr="00A225DD" w:rsidRDefault="00100783" w:rsidP="00AC40E1">
            <w:pPr>
              <w:jc w:val="center"/>
              <w:rPr>
                <w:sz w:val="22"/>
                <w:szCs w:val="22"/>
              </w:rPr>
            </w:pPr>
            <w:r w:rsidRPr="00A225DD">
              <w:rPr>
                <w:sz w:val="22"/>
                <w:szCs w:val="22"/>
              </w:rPr>
              <w:t>N/A</w:t>
            </w:r>
          </w:p>
        </w:tc>
        <w:tc>
          <w:tcPr>
            <w:tcW w:w="1348" w:type="dxa"/>
            <w:vAlign w:val="center"/>
          </w:tcPr>
          <w:p w14:paraId="7D4D45C2" w14:textId="77777777" w:rsidR="00100783" w:rsidRPr="00A225DD" w:rsidRDefault="00100783" w:rsidP="00AC40E1">
            <w:pPr>
              <w:jc w:val="center"/>
              <w:rPr>
                <w:sz w:val="22"/>
                <w:szCs w:val="22"/>
              </w:rPr>
            </w:pPr>
            <w:r w:rsidRPr="00A225DD">
              <w:rPr>
                <w:sz w:val="22"/>
                <w:szCs w:val="22"/>
              </w:rPr>
              <w:t>N/A</w:t>
            </w:r>
          </w:p>
        </w:tc>
        <w:tc>
          <w:tcPr>
            <w:tcW w:w="1419" w:type="dxa"/>
            <w:vAlign w:val="center"/>
          </w:tcPr>
          <w:p w14:paraId="187A0F60" w14:textId="77777777" w:rsidR="00100783" w:rsidRPr="00A225DD" w:rsidRDefault="00100783" w:rsidP="00AC40E1">
            <w:pPr>
              <w:jc w:val="center"/>
              <w:rPr>
                <w:sz w:val="22"/>
                <w:szCs w:val="22"/>
              </w:rPr>
            </w:pPr>
            <w:r w:rsidRPr="00A225DD">
              <w:rPr>
                <w:sz w:val="22"/>
                <w:szCs w:val="22"/>
              </w:rPr>
              <w:t>255.0</w:t>
            </w:r>
          </w:p>
        </w:tc>
      </w:tr>
      <w:tr w:rsidR="00100783" w:rsidRPr="00A225DD" w14:paraId="1E5E0D03" w14:textId="77777777" w:rsidTr="00FA0663">
        <w:trPr>
          <w:cantSplit/>
          <w:trHeight w:val="630"/>
          <w:jc w:val="center"/>
        </w:trPr>
        <w:tc>
          <w:tcPr>
            <w:tcW w:w="1398" w:type="dxa"/>
            <w:vAlign w:val="center"/>
          </w:tcPr>
          <w:p w14:paraId="0259EE20" w14:textId="77777777" w:rsidR="00100783" w:rsidRPr="00A225DD" w:rsidRDefault="00100783" w:rsidP="00AC40E1">
            <w:pPr>
              <w:rPr>
                <w:sz w:val="22"/>
                <w:szCs w:val="22"/>
              </w:rPr>
            </w:pPr>
            <w:r w:rsidRPr="00A225DD">
              <w:rPr>
                <w:sz w:val="22"/>
                <w:szCs w:val="22"/>
              </w:rPr>
              <w:t>Harrison Co. UA /</w:t>
            </w:r>
          </w:p>
          <w:p w14:paraId="4F10F70C" w14:textId="77777777" w:rsidR="00100783" w:rsidRPr="00A225DD" w:rsidRDefault="00100783" w:rsidP="00AC40E1">
            <w:pPr>
              <w:rPr>
                <w:sz w:val="22"/>
                <w:szCs w:val="22"/>
              </w:rPr>
            </w:pPr>
            <w:r w:rsidRPr="00A225DD">
              <w:rPr>
                <w:sz w:val="22"/>
                <w:szCs w:val="22"/>
              </w:rPr>
              <w:t>MS0043141</w:t>
            </w:r>
          </w:p>
        </w:tc>
        <w:tc>
          <w:tcPr>
            <w:tcW w:w="1525" w:type="dxa"/>
            <w:vAlign w:val="center"/>
          </w:tcPr>
          <w:p w14:paraId="58E274C1" w14:textId="77777777" w:rsidR="00100783" w:rsidRPr="00A225DD" w:rsidRDefault="00100783" w:rsidP="00AC40E1">
            <w:pPr>
              <w:jc w:val="center"/>
              <w:rPr>
                <w:sz w:val="22"/>
                <w:szCs w:val="22"/>
              </w:rPr>
            </w:pPr>
            <w:r w:rsidRPr="00A225DD">
              <w:rPr>
                <w:sz w:val="22"/>
                <w:szCs w:val="22"/>
              </w:rPr>
              <w:t>New Low Pressure Sewer Collection</w:t>
            </w:r>
          </w:p>
        </w:tc>
        <w:tc>
          <w:tcPr>
            <w:tcW w:w="914" w:type="dxa"/>
            <w:vAlign w:val="center"/>
          </w:tcPr>
          <w:p w14:paraId="02A60874" w14:textId="77777777" w:rsidR="00100783" w:rsidRPr="00A225DD" w:rsidRDefault="00100783" w:rsidP="00AC40E1">
            <w:pPr>
              <w:jc w:val="center"/>
              <w:rPr>
                <w:sz w:val="22"/>
                <w:szCs w:val="22"/>
              </w:rPr>
            </w:pPr>
            <w:r w:rsidRPr="00A225DD">
              <w:rPr>
                <w:sz w:val="22"/>
                <w:szCs w:val="22"/>
              </w:rPr>
              <w:t>*</w:t>
            </w:r>
          </w:p>
        </w:tc>
        <w:tc>
          <w:tcPr>
            <w:tcW w:w="1272" w:type="dxa"/>
            <w:vAlign w:val="center"/>
          </w:tcPr>
          <w:p w14:paraId="369EF2AE" w14:textId="77777777" w:rsidR="00100783" w:rsidRPr="00A225DD" w:rsidRDefault="00100783" w:rsidP="00AC40E1">
            <w:pPr>
              <w:jc w:val="center"/>
              <w:rPr>
                <w:sz w:val="22"/>
                <w:szCs w:val="22"/>
              </w:rPr>
            </w:pPr>
            <w:r w:rsidRPr="00A225DD">
              <w:rPr>
                <w:sz w:val="22"/>
                <w:szCs w:val="22"/>
              </w:rPr>
              <w:t>100</w:t>
            </w:r>
          </w:p>
        </w:tc>
        <w:tc>
          <w:tcPr>
            <w:tcW w:w="1184" w:type="dxa"/>
            <w:vAlign w:val="center"/>
          </w:tcPr>
          <w:p w14:paraId="0AD0BAF5" w14:textId="77777777" w:rsidR="00100783" w:rsidRPr="00A225DD" w:rsidRDefault="00100783" w:rsidP="00AC40E1">
            <w:pPr>
              <w:jc w:val="center"/>
              <w:rPr>
                <w:sz w:val="22"/>
                <w:szCs w:val="22"/>
              </w:rPr>
            </w:pPr>
            <w:r w:rsidRPr="00A225DD">
              <w:rPr>
                <w:sz w:val="22"/>
                <w:szCs w:val="22"/>
              </w:rPr>
              <w:t>2027</w:t>
            </w:r>
          </w:p>
        </w:tc>
        <w:tc>
          <w:tcPr>
            <w:tcW w:w="1261" w:type="dxa"/>
            <w:vAlign w:val="center"/>
          </w:tcPr>
          <w:p w14:paraId="04A106E6" w14:textId="77777777" w:rsidR="00100783" w:rsidRPr="00A225DD" w:rsidRDefault="00100783" w:rsidP="00AC40E1">
            <w:pPr>
              <w:jc w:val="center"/>
              <w:rPr>
                <w:sz w:val="22"/>
                <w:szCs w:val="22"/>
              </w:rPr>
            </w:pPr>
            <w:r w:rsidRPr="00A225DD">
              <w:rPr>
                <w:sz w:val="20"/>
              </w:rPr>
              <w:t>215,311</w:t>
            </w:r>
          </w:p>
        </w:tc>
        <w:tc>
          <w:tcPr>
            <w:tcW w:w="1230" w:type="dxa"/>
            <w:vAlign w:val="center"/>
          </w:tcPr>
          <w:p w14:paraId="30925A61" w14:textId="77777777" w:rsidR="00100783" w:rsidRPr="00A225DD" w:rsidRDefault="00100783" w:rsidP="00AC40E1">
            <w:pPr>
              <w:jc w:val="center"/>
              <w:rPr>
                <w:sz w:val="22"/>
                <w:szCs w:val="22"/>
              </w:rPr>
            </w:pPr>
            <w:r w:rsidRPr="00A225DD">
              <w:rPr>
                <w:sz w:val="22"/>
                <w:szCs w:val="22"/>
              </w:rPr>
              <w:t>$59,613</w:t>
            </w:r>
          </w:p>
        </w:tc>
        <w:tc>
          <w:tcPr>
            <w:tcW w:w="1276" w:type="dxa"/>
            <w:vAlign w:val="center"/>
          </w:tcPr>
          <w:p w14:paraId="79A2173F" w14:textId="77777777" w:rsidR="00100783" w:rsidRPr="00A225DD" w:rsidRDefault="00100783" w:rsidP="00AC40E1">
            <w:pPr>
              <w:jc w:val="center"/>
              <w:rPr>
                <w:sz w:val="22"/>
                <w:szCs w:val="22"/>
              </w:rPr>
            </w:pPr>
            <w:r w:rsidRPr="00A225DD">
              <w:rPr>
                <w:sz w:val="22"/>
                <w:szCs w:val="22"/>
              </w:rPr>
              <w:t>$1.3M</w:t>
            </w:r>
          </w:p>
        </w:tc>
        <w:tc>
          <w:tcPr>
            <w:tcW w:w="1218" w:type="dxa"/>
            <w:vAlign w:val="center"/>
          </w:tcPr>
          <w:p w14:paraId="5A62CE30" w14:textId="77777777" w:rsidR="00100783" w:rsidRPr="00A225DD" w:rsidRDefault="00100783" w:rsidP="00AC40E1">
            <w:pPr>
              <w:jc w:val="center"/>
              <w:rPr>
                <w:sz w:val="22"/>
                <w:szCs w:val="22"/>
              </w:rPr>
            </w:pPr>
            <w:r w:rsidRPr="00A225DD">
              <w:rPr>
                <w:sz w:val="22"/>
                <w:szCs w:val="22"/>
              </w:rPr>
              <w:t>N/A</w:t>
            </w:r>
          </w:p>
        </w:tc>
        <w:tc>
          <w:tcPr>
            <w:tcW w:w="1324" w:type="dxa"/>
            <w:vAlign w:val="center"/>
          </w:tcPr>
          <w:p w14:paraId="1B8CDC7C" w14:textId="77777777" w:rsidR="00100783" w:rsidRPr="00A225DD" w:rsidRDefault="00100783" w:rsidP="00AC40E1">
            <w:pPr>
              <w:jc w:val="center"/>
              <w:rPr>
                <w:sz w:val="22"/>
                <w:szCs w:val="22"/>
              </w:rPr>
            </w:pPr>
            <w:r w:rsidRPr="00A225DD">
              <w:rPr>
                <w:sz w:val="22"/>
                <w:szCs w:val="22"/>
              </w:rPr>
              <w:t>N/A</w:t>
            </w:r>
          </w:p>
        </w:tc>
        <w:tc>
          <w:tcPr>
            <w:tcW w:w="1348" w:type="dxa"/>
            <w:vAlign w:val="center"/>
          </w:tcPr>
          <w:p w14:paraId="05F33ABF" w14:textId="77777777" w:rsidR="00100783" w:rsidRPr="00A225DD" w:rsidRDefault="00100783" w:rsidP="00AC40E1">
            <w:pPr>
              <w:jc w:val="center"/>
              <w:rPr>
                <w:sz w:val="22"/>
                <w:szCs w:val="22"/>
              </w:rPr>
            </w:pPr>
            <w:r w:rsidRPr="00A225DD">
              <w:rPr>
                <w:sz w:val="22"/>
                <w:szCs w:val="22"/>
              </w:rPr>
              <w:t>N/A</w:t>
            </w:r>
          </w:p>
        </w:tc>
        <w:tc>
          <w:tcPr>
            <w:tcW w:w="1419" w:type="dxa"/>
            <w:vAlign w:val="center"/>
          </w:tcPr>
          <w:p w14:paraId="5F215F9E" w14:textId="77777777" w:rsidR="00100783" w:rsidRPr="00A225DD" w:rsidRDefault="00100783" w:rsidP="00AC40E1">
            <w:pPr>
              <w:jc w:val="center"/>
              <w:rPr>
                <w:sz w:val="22"/>
                <w:szCs w:val="22"/>
              </w:rPr>
            </w:pPr>
            <w:r w:rsidRPr="00A225DD">
              <w:rPr>
                <w:sz w:val="22"/>
                <w:szCs w:val="22"/>
              </w:rPr>
              <w:t>256.3</w:t>
            </w:r>
          </w:p>
        </w:tc>
      </w:tr>
      <w:tr w:rsidR="00100783" w:rsidRPr="00A225DD" w14:paraId="59C30E1F" w14:textId="77777777" w:rsidTr="00FA0663">
        <w:trPr>
          <w:cantSplit/>
          <w:trHeight w:val="382"/>
          <w:jc w:val="center"/>
        </w:trPr>
        <w:tc>
          <w:tcPr>
            <w:tcW w:w="1398" w:type="dxa"/>
            <w:vAlign w:val="center"/>
          </w:tcPr>
          <w:p w14:paraId="1925F30D" w14:textId="77777777" w:rsidR="00100783" w:rsidRPr="00A225DD" w:rsidRDefault="00100783" w:rsidP="00AC40E1">
            <w:pPr>
              <w:rPr>
                <w:sz w:val="22"/>
                <w:szCs w:val="22"/>
              </w:rPr>
            </w:pPr>
            <w:r w:rsidRPr="00A225DD">
              <w:rPr>
                <w:sz w:val="22"/>
                <w:szCs w:val="22"/>
              </w:rPr>
              <w:t>Jackson County Utility Authority/</w:t>
            </w:r>
          </w:p>
        </w:tc>
        <w:tc>
          <w:tcPr>
            <w:tcW w:w="1525" w:type="dxa"/>
            <w:vAlign w:val="center"/>
          </w:tcPr>
          <w:p w14:paraId="5FE9EDB9" w14:textId="77777777" w:rsidR="00100783" w:rsidRPr="00A225DD" w:rsidRDefault="00100783" w:rsidP="00AC40E1">
            <w:pPr>
              <w:jc w:val="center"/>
              <w:rPr>
                <w:sz w:val="22"/>
                <w:szCs w:val="22"/>
              </w:rPr>
            </w:pPr>
            <w:r w:rsidRPr="00A225DD">
              <w:rPr>
                <w:sz w:val="22"/>
                <w:szCs w:val="22"/>
              </w:rPr>
              <w:t>North Vancleave Expansion Phase I</w:t>
            </w:r>
          </w:p>
        </w:tc>
        <w:tc>
          <w:tcPr>
            <w:tcW w:w="914" w:type="dxa"/>
            <w:vAlign w:val="center"/>
          </w:tcPr>
          <w:p w14:paraId="2C51AE4C" w14:textId="77777777" w:rsidR="00100783" w:rsidRPr="00A225DD" w:rsidRDefault="00100783" w:rsidP="00AC40E1">
            <w:pPr>
              <w:jc w:val="center"/>
              <w:rPr>
                <w:sz w:val="22"/>
                <w:szCs w:val="22"/>
              </w:rPr>
            </w:pPr>
            <w:r w:rsidRPr="00A225DD">
              <w:rPr>
                <w:sz w:val="22"/>
                <w:szCs w:val="22"/>
              </w:rPr>
              <w:t>*</w:t>
            </w:r>
          </w:p>
        </w:tc>
        <w:tc>
          <w:tcPr>
            <w:tcW w:w="1272" w:type="dxa"/>
            <w:vAlign w:val="center"/>
          </w:tcPr>
          <w:p w14:paraId="54985627" w14:textId="77777777" w:rsidR="00100783" w:rsidRPr="00A225DD" w:rsidRDefault="00100783" w:rsidP="00AC40E1">
            <w:pPr>
              <w:jc w:val="center"/>
              <w:rPr>
                <w:sz w:val="22"/>
                <w:szCs w:val="22"/>
              </w:rPr>
            </w:pPr>
            <w:r w:rsidRPr="00A225DD">
              <w:rPr>
                <w:sz w:val="22"/>
                <w:szCs w:val="22"/>
              </w:rPr>
              <w:t>400</w:t>
            </w:r>
          </w:p>
        </w:tc>
        <w:tc>
          <w:tcPr>
            <w:tcW w:w="1184" w:type="dxa"/>
            <w:vAlign w:val="center"/>
          </w:tcPr>
          <w:p w14:paraId="732DE703" w14:textId="77777777" w:rsidR="00100783" w:rsidRPr="00A225DD" w:rsidRDefault="00100783" w:rsidP="00AC40E1">
            <w:pPr>
              <w:jc w:val="center"/>
              <w:rPr>
                <w:sz w:val="22"/>
                <w:szCs w:val="22"/>
              </w:rPr>
            </w:pPr>
            <w:r w:rsidRPr="00A225DD">
              <w:rPr>
                <w:sz w:val="22"/>
                <w:szCs w:val="22"/>
              </w:rPr>
              <w:t>2027</w:t>
            </w:r>
          </w:p>
        </w:tc>
        <w:tc>
          <w:tcPr>
            <w:tcW w:w="1261" w:type="dxa"/>
            <w:vAlign w:val="center"/>
          </w:tcPr>
          <w:p w14:paraId="43045DEB" w14:textId="77777777" w:rsidR="00100783" w:rsidRPr="00A225DD" w:rsidRDefault="00100783" w:rsidP="00AC40E1">
            <w:pPr>
              <w:jc w:val="center"/>
              <w:rPr>
                <w:sz w:val="22"/>
                <w:szCs w:val="22"/>
              </w:rPr>
            </w:pPr>
            <w:r w:rsidRPr="00A225DD">
              <w:rPr>
                <w:sz w:val="22"/>
                <w:szCs w:val="22"/>
              </w:rPr>
              <w:t>145,751</w:t>
            </w:r>
          </w:p>
        </w:tc>
        <w:tc>
          <w:tcPr>
            <w:tcW w:w="1230" w:type="dxa"/>
            <w:vAlign w:val="center"/>
          </w:tcPr>
          <w:p w14:paraId="1993D5B8" w14:textId="77777777" w:rsidR="00100783" w:rsidRPr="00A225DD" w:rsidRDefault="00100783" w:rsidP="00AC40E1">
            <w:pPr>
              <w:jc w:val="center"/>
              <w:rPr>
                <w:sz w:val="22"/>
                <w:szCs w:val="22"/>
              </w:rPr>
            </w:pPr>
            <w:r w:rsidRPr="00A225DD">
              <w:rPr>
                <w:sz w:val="22"/>
                <w:szCs w:val="22"/>
              </w:rPr>
              <w:t>$71,246</w:t>
            </w:r>
          </w:p>
        </w:tc>
        <w:tc>
          <w:tcPr>
            <w:tcW w:w="1276" w:type="dxa"/>
            <w:vAlign w:val="center"/>
          </w:tcPr>
          <w:p w14:paraId="577AA30C" w14:textId="77777777" w:rsidR="00100783" w:rsidRPr="00A225DD" w:rsidRDefault="00100783" w:rsidP="00AC40E1">
            <w:pPr>
              <w:jc w:val="center"/>
              <w:rPr>
                <w:sz w:val="22"/>
                <w:szCs w:val="22"/>
              </w:rPr>
            </w:pPr>
            <w:r w:rsidRPr="00A225DD">
              <w:rPr>
                <w:sz w:val="22"/>
                <w:szCs w:val="22"/>
              </w:rPr>
              <w:t>$2.0M</w:t>
            </w:r>
          </w:p>
        </w:tc>
        <w:tc>
          <w:tcPr>
            <w:tcW w:w="1218" w:type="dxa"/>
            <w:vAlign w:val="center"/>
          </w:tcPr>
          <w:p w14:paraId="16CDEDD6" w14:textId="77777777" w:rsidR="00100783" w:rsidRPr="00A225DD" w:rsidRDefault="00100783" w:rsidP="00AC40E1">
            <w:pPr>
              <w:jc w:val="center"/>
              <w:rPr>
                <w:sz w:val="22"/>
                <w:szCs w:val="22"/>
              </w:rPr>
            </w:pPr>
            <w:r w:rsidRPr="00A225DD">
              <w:rPr>
                <w:sz w:val="22"/>
                <w:szCs w:val="22"/>
              </w:rPr>
              <w:t>N/A</w:t>
            </w:r>
          </w:p>
        </w:tc>
        <w:tc>
          <w:tcPr>
            <w:tcW w:w="1324" w:type="dxa"/>
            <w:vAlign w:val="center"/>
          </w:tcPr>
          <w:p w14:paraId="7529E27C" w14:textId="77777777" w:rsidR="00100783" w:rsidRPr="00A225DD" w:rsidRDefault="00100783" w:rsidP="00AC40E1">
            <w:pPr>
              <w:jc w:val="center"/>
              <w:rPr>
                <w:sz w:val="22"/>
                <w:szCs w:val="22"/>
              </w:rPr>
            </w:pPr>
            <w:r w:rsidRPr="00A225DD">
              <w:rPr>
                <w:sz w:val="22"/>
                <w:szCs w:val="22"/>
              </w:rPr>
              <w:t>N/A</w:t>
            </w:r>
          </w:p>
        </w:tc>
        <w:tc>
          <w:tcPr>
            <w:tcW w:w="1348" w:type="dxa"/>
            <w:vAlign w:val="center"/>
          </w:tcPr>
          <w:p w14:paraId="62E2B4A4" w14:textId="77777777" w:rsidR="00100783" w:rsidRPr="00A225DD" w:rsidRDefault="00100783" w:rsidP="00AC40E1">
            <w:pPr>
              <w:jc w:val="center"/>
              <w:rPr>
                <w:sz w:val="22"/>
                <w:szCs w:val="22"/>
              </w:rPr>
            </w:pPr>
            <w:r w:rsidRPr="00A225DD">
              <w:rPr>
                <w:sz w:val="22"/>
                <w:szCs w:val="22"/>
              </w:rPr>
              <w:t>N/A</w:t>
            </w:r>
          </w:p>
        </w:tc>
        <w:tc>
          <w:tcPr>
            <w:tcW w:w="1419" w:type="dxa"/>
            <w:vAlign w:val="center"/>
          </w:tcPr>
          <w:p w14:paraId="2E38F2B0" w14:textId="77777777" w:rsidR="00100783" w:rsidRPr="00A225DD" w:rsidRDefault="00100783" w:rsidP="00AC40E1">
            <w:pPr>
              <w:jc w:val="center"/>
              <w:rPr>
                <w:sz w:val="22"/>
                <w:szCs w:val="22"/>
              </w:rPr>
            </w:pPr>
            <w:r w:rsidRPr="00A225DD">
              <w:rPr>
                <w:sz w:val="22"/>
                <w:szCs w:val="22"/>
              </w:rPr>
              <w:t>258.3</w:t>
            </w:r>
          </w:p>
        </w:tc>
      </w:tr>
      <w:tr w:rsidR="00100783" w:rsidRPr="00A225DD" w14:paraId="7ABD9D1C" w14:textId="77777777" w:rsidTr="00FA0663">
        <w:trPr>
          <w:cantSplit/>
          <w:trHeight w:val="382"/>
          <w:jc w:val="center"/>
        </w:trPr>
        <w:tc>
          <w:tcPr>
            <w:tcW w:w="1398" w:type="dxa"/>
            <w:vAlign w:val="center"/>
          </w:tcPr>
          <w:p w14:paraId="2B01A057" w14:textId="77777777" w:rsidR="00100783" w:rsidRPr="00A225DD" w:rsidRDefault="00100783" w:rsidP="00AC40E1">
            <w:pPr>
              <w:rPr>
                <w:sz w:val="22"/>
                <w:szCs w:val="22"/>
              </w:rPr>
            </w:pPr>
            <w:r w:rsidRPr="00A225DD">
              <w:rPr>
                <w:sz w:val="22"/>
                <w:szCs w:val="22"/>
              </w:rPr>
              <w:t>Laurel, City of/MS0024163</w:t>
            </w:r>
          </w:p>
        </w:tc>
        <w:tc>
          <w:tcPr>
            <w:tcW w:w="1525" w:type="dxa"/>
            <w:vAlign w:val="center"/>
          </w:tcPr>
          <w:p w14:paraId="787104B7" w14:textId="77777777" w:rsidR="00100783" w:rsidRPr="00A225DD" w:rsidRDefault="00100783" w:rsidP="00AC40E1">
            <w:pPr>
              <w:jc w:val="center"/>
              <w:rPr>
                <w:sz w:val="22"/>
                <w:szCs w:val="22"/>
              </w:rPr>
            </w:pPr>
            <w:r w:rsidRPr="00A225DD">
              <w:rPr>
                <w:sz w:val="22"/>
                <w:szCs w:val="22"/>
              </w:rPr>
              <w:t>New Service Phase I</w:t>
            </w:r>
          </w:p>
        </w:tc>
        <w:tc>
          <w:tcPr>
            <w:tcW w:w="914" w:type="dxa"/>
            <w:vAlign w:val="center"/>
          </w:tcPr>
          <w:p w14:paraId="22CEDBE4" w14:textId="77777777" w:rsidR="00100783" w:rsidRPr="00A225DD" w:rsidRDefault="00100783" w:rsidP="00AC40E1">
            <w:pPr>
              <w:jc w:val="center"/>
              <w:rPr>
                <w:sz w:val="22"/>
                <w:szCs w:val="22"/>
              </w:rPr>
            </w:pPr>
            <w:r w:rsidRPr="00A225DD">
              <w:rPr>
                <w:sz w:val="22"/>
                <w:szCs w:val="22"/>
              </w:rPr>
              <w:t>*</w:t>
            </w:r>
          </w:p>
        </w:tc>
        <w:tc>
          <w:tcPr>
            <w:tcW w:w="1272" w:type="dxa"/>
            <w:vAlign w:val="center"/>
          </w:tcPr>
          <w:p w14:paraId="74D67398" w14:textId="77777777" w:rsidR="00100783" w:rsidRPr="00A225DD" w:rsidRDefault="00100783" w:rsidP="00AC40E1">
            <w:pPr>
              <w:jc w:val="center"/>
              <w:rPr>
                <w:sz w:val="22"/>
                <w:szCs w:val="22"/>
              </w:rPr>
            </w:pPr>
            <w:r w:rsidRPr="00A225DD">
              <w:rPr>
                <w:sz w:val="22"/>
                <w:szCs w:val="22"/>
              </w:rPr>
              <w:t>255</w:t>
            </w:r>
          </w:p>
        </w:tc>
        <w:tc>
          <w:tcPr>
            <w:tcW w:w="1184" w:type="dxa"/>
            <w:vAlign w:val="center"/>
          </w:tcPr>
          <w:p w14:paraId="621D9025" w14:textId="77777777" w:rsidR="00100783" w:rsidRPr="00A225DD" w:rsidRDefault="00100783" w:rsidP="00AC40E1">
            <w:pPr>
              <w:jc w:val="center"/>
              <w:rPr>
                <w:sz w:val="22"/>
                <w:szCs w:val="22"/>
              </w:rPr>
            </w:pPr>
            <w:r w:rsidRPr="00A225DD">
              <w:rPr>
                <w:sz w:val="22"/>
                <w:szCs w:val="22"/>
              </w:rPr>
              <w:t>2027</w:t>
            </w:r>
          </w:p>
        </w:tc>
        <w:tc>
          <w:tcPr>
            <w:tcW w:w="1261" w:type="dxa"/>
            <w:vAlign w:val="center"/>
          </w:tcPr>
          <w:p w14:paraId="232FB415" w14:textId="77777777" w:rsidR="00100783" w:rsidRPr="00A225DD" w:rsidRDefault="00100783" w:rsidP="00AC40E1">
            <w:pPr>
              <w:jc w:val="center"/>
              <w:rPr>
                <w:sz w:val="22"/>
                <w:szCs w:val="22"/>
              </w:rPr>
            </w:pPr>
            <w:r w:rsidRPr="00A225DD">
              <w:rPr>
                <w:sz w:val="22"/>
                <w:szCs w:val="22"/>
              </w:rPr>
              <w:t>17,287</w:t>
            </w:r>
          </w:p>
        </w:tc>
        <w:tc>
          <w:tcPr>
            <w:tcW w:w="1230" w:type="dxa"/>
            <w:vAlign w:val="center"/>
          </w:tcPr>
          <w:p w14:paraId="781C5EE5" w14:textId="77777777" w:rsidR="00100783" w:rsidRPr="00A225DD" w:rsidRDefault="00100783" w:rsidP="00AC40E1">
            <w:pPr>
              <w:jc w:val="center"/>
              <w:rPr>
                <w:sz w:val="22"/>
                <w:szCs w:val="22"/>
              </w:rPr>
            </w:pPr>
            <w:r w:rsidRPr="00A225DD">
              <w:rPr>
                <w:sz w:val="22"/>
                <w:szCs w:val="22"/>
              </w:rPr>
              <w:t>$39,780</w:t>
            </w:r>
          </w:p>
        </w:tc>
        <w:tc>
          <w:tcPr>
            <w:tcW w:w="1276" w:type="dxa"/>
            <w:vAlign w:val="center"/>
          </w:tcPr>
          <w:p w14:paraId="73716C27" w14:textId="77777777" w:rsidR="00100783" w:rsidRPr="00A225DD" w:rsidRDefault="00100783" w:rsidP="00AC40E1">
            <w:pPr>
              <w:jc w:val="center"/>
              <w:rPr>
                <w:sz w:val="22"/>
                <w:szCs w:val="22"/>
              </w:rPr>
            </w:pPr>
            <w:r w:rsidRPr="00A225DD">
              <w:rPr>
                <w:sz w:val="22"/>
                <w:szCs w:val="22"/>
              </w:rPr>
              <w:t>$5.0M</w:t>
            </w:r>
          </w:p>
        </w:tc>
        <w:tc>
          <w:tcPr>
            <w:tcW w:w="1218" w:type="dxa"/>
            <w:vAlign w:val="center"/>
          </w:tcPr>
          <w:p w14:paraId="614F02D6" w14:textId="77777777" w:rsidR="00100783" w:rsidRPr="00A225DD" w:rsidRDefault="00100783" w:rsidP="00AC40E1">
            <w:pPr>
              <w:jc w:val="center"/>
              <w:rPr>
                <w:sz w:val="22"/>
                <w:szCs w:val="22"/>
              </w:rPr>
            </w:pPr>
            <w:r w:rsidRPr="00A225DD">
              <w:rPr>
                <w:sz w:val="22"/>
                <w:szCs w:val="22"/>
              </w:rPr>
              <w:t>N/A</w:t>
            </w:r>
          </w:p>
        </w:tc>
        <w:tc>
          <w:tcPr>
            <w:tcW w:w="1324" w:type="dxa"/>
            <w:vAlign w:val="center"/>
          </w:tcPr>
          <w:p w14:paraId="2F2CB086" w14:textId="77777777" w:rsidR="00100783" w:rsidRPr="00A225DD" w:rsidRDefault="00100783" w:rsidP="00AC40E1">
            <w:pPr>
              <w:jc w:val="center"/>
              <w:rPr>
                <w:sz w:val="22"/>
                <w:szCs w:val="22"/>
              </w:rPr>
            </w:pPr>
            <w:r w:rsidRPr="00A225DD">
              <w:rPr>
                <w:sz w:val="22"/>
                <w:szCs w:val="22"/>
              </w:rPr>
              <w:t>N/A</w:t>
            </w:r>
          </w:p>
        </w:tc>
        <w:tc>
          <w:tcPr>
            <w:tcW w:w="1348" w:type="dxa"/>
            <w:vAlign w:val="center"/>
          </w:tcPr>
          <w:p w14:paraId="607CC3EB" w14:textId="77777777" w:rsidR="00100783" w:rsidRPr="00A225DD" w:rsidRDefault="00100783" w:rsidP="00AC40E1">
            <w:pPr>
              <w:jc w:val="center"/>
              <w:rPr>
                <w:sz w:val="22"/>
                <w:szCs w:val="22"/>
              </w:rPr>
            </w:pPr>
            <w:r w:rsidRPr="00A225DD">
              <w:rPr>
                <w:sz w:val="22"/>
                <w:szCs w:val="22"/>
              </w:rPr>
              <w:t>N/A</w:t>
            </w:r>
          </w:p>
        </w:tc>
        <w:tc>
          <w:tcPr>
            <w:tcW w:w="1419" w:type="dxa"/>
            <w:vAlign w:val="center"/>
          </w:tcPr>
          <w:p w14:paraId="2D74F3E6" w14:textId="77777777" w:rsidR="00100783" w:rsidRPr="00A225DD" w:rsidRDefault="00100783" w:rsidP="00AC40E1">
            <w:pPr>
              <w:jc w:val="center"/>
              <w:rPr>
                <w:sz w:val="22"/>
                <w:szCs w:val="22"/>
              </w:rPr>
            </w:pPr>
            <w:r w:rsidRPr="00A225DD">
              <w:rPr>
                <w:sz w:val="22"/>
                <w:szCs w:val="22"/>
              </w:rPr>
              <w:t>263.3</w:t>
            </w:r>
          </w:p>
        </w:tc>
      </w:tr>
      <w:tr w:rsidR="00100783" w:rsidRPr="00A225DD" w14:paraId="1C20D46A" w14:textId="77777777" w:rsidTr="00FA0663">
        <w:trPr>
          <w:cantSplit/>
          <w:trHeight w:val="382"/>
          <w:jc w:val="center"/>
        </w:trPr>
        <w:tc>
          <w:tcPr>
            <w:tcW w:w="1398" w:type="dxa"/>
            <w:tcBorders>
              <w:bottom w:val="single" w:sz="4" w:space="0" w:color="auto"/>
            </w:tcBorders>
            <w:vAlign w:val="center"/>
          </w:tcPr>
          <w:p w14:paraId="57414437" w14:textId="77777777" w:rsidR="00100783" w:rsidRPr="00A225DD" w:rsidRDefault="00100783" w:rsidP="00AC40E1">
            <w:pPr>
              <w:rPr>
                <w:strike/>
                <w:sz w:val="22"/>
                <w:szCs w:val="22"/>
              </w:rPr>
            </w:pPr>
            <w:r w:rsidRPr="00A225DD">
              <w:rPr>
                <w:sz w:val="22"/>
                <w:szCs w:val="22"/>
              </w:rPr>
              <w:t>Laurel, City of/MS0024163</w:t>
            </w:r>
          </w:p>
        </w:tc>
        <w:tc>
          <w:tcPr>
            <w:tcW w:w="1525" w:type="dxa"/>
            <w:vAlign w:val="center"/>
          </w:tcPr>
          <w:p w14:paraId="7DE2D45C" w14:textId="77777777" w:rsidR="00100783" w:rsidRPr="00A225DD" w:rsidRDefault="00100783" w:rsidP="00AC40E1">
            <w:pPr>
              <w:jc w:val="center"/>
              <w:rPr>
                <w:strike/>
                <w:sz w:val="22"/>
                <w:szCs w:val="22"/>
              </w:rPr>
            </w:pPr>
            <w:r w:rsidRPr="00A225DD">
              <w:rPr>
                <w:sz w:val="22"/>
                <w:szCs w:val="22"/>
              </w:rPr>
              <w:t>New Service Phase II</w:t>
            </w:r>
          </w:p>
        </w:tc>
        <w:tc>
          <w:tcPr>
            <w:tcW w:w="914" w:type="dxa"/>
            <w:vAlign w:val="center"/>
          </w:tcPr>
          <w:p w14:paraId="01F9BA39" w14:textId="77777777" w:rsidR="00100783" w:rsidRPr="00A225DD" w:rsidRDefault="00100783" w:rsidP="00AC40E1">
            <w:pPr>
              <w:jc w:val="center"/>
              <w:rPr>
                <w:strike/>
                <w:sz w:val="22"/>
                <w:szCs w:val="22"/>
              </w:rPr>
            </w:pPr>
            <w:r w:rsidRPr="00A225DD">
              <w:rPr>
                <w:sz w:val="22"/>
                <w:szCs w:val="22"/>
              </w:rPr>
              <w:t>*</w:t>
            </w:r>
          </w:p>
        </w:tc>
        <w:tc>
          <w:tcPr>
            <w:tcW w:w="1272" w:type="dxa"/>
            <w:vAlign w:val="center"/>
          </w:tcPr>
          <w:p w14:paraId="6469C64A" w14:textId="77777777" w:rsidR="00100783" w:rsidRPr="00A225DD" w:rsidRDefault="00100783" w:rsidP="00AC40E1">
            <w:pPr>
              <w:jc w:val="center"/>
              <w:rPr>
                <w:strike/>
                <w:sz w:val="22"/>
                <w:szCs w:val="22"/>
              </w:rPr>
            </w:pPr>
            <w:r w:rsidRPr="00A225DD">
              <w:rPr>
                <w:sz w:val="22"/>
                <w:szCs w:val="22"/>
              </w:rPr>
              <w:t>255</w:t>
            </w:r>
          </w:p>
        </w:tc>
        <w:tc>
          <w:tcPr>
            <w:tcW w:w="1184" w:type="dxa"/>
            <w:vAlign w:val="center"/>
          </w:tcPr>
          <w:p w14:paraId="48E8FDD2" w14:textId="77777777" w:rsidR="00100783" w:rsidRPr="00A225DD" w:rsidRDefault="00100783" w:rsidP="00AC40E1">
            <w:pPr>
              <w:jc w:val="center"/>
              <w:rPr>
                <w:strike/>
                <w:sz w:val="22"/>
                <w:szCs w:val="22"/>
              </w:rPr>
            </w:pPr>
            <w:r w:rsidRPr="00A225DD">
              <w:rPr>
                <w:sz w:val="22"/>
                <w:szCs w:val="22"/>
              </w:rPr>
              <w:t>2027</w:t>
            </w:r>
          </w:p>
        </w:tc>
        <w:tc>
          <w:tcPr>
            <w:tcW w:w="1261" w:type="dxa"/>
            <w:vAlign w:val="center"/>
          </w:tcPr>
          <w:p w14:paraId="2D5E3237" w14:textId="77777777" w:rsidR="00100783" w:rsidRPr="00A225DD" w:rsidRDefault="00100783" w:rsidP="00AC40E1">
            <w:pPr>
              <w:jc w:val="center"/>
              <w:rPr>
                <w:strike/>
                <w:sz w:val="22"/>
                <w:szCs w:val="22"/>
              </w:rPr>
            </w:pPr>
            <w:r w:rsidRPr="00A225DD">
              <w:rPr>
                <w:sz w:val="22"/>
                <w:szCs w:val="22"/>
              </w:rPr>
              <w:t>17,287</w:t>
            </w:r>
          </w:p>
        </w:tc>
        <w:tc>
          <w:tcPr>
            <w:tcW w:w="1230" w:type="dxa"/>
            <w:vAlign w:val="center"/>
          </w:tcPr>
          <w:p w14:paraId="11B9220E" w14:textId="77777777" w:rsidR="00100783" w:rsidRPr="00A225DD" w:rsidRDefault="00100783" w:rsidP="00AC40E1">
            <w:pPr>
              <w:jc w:val="center"/>
              <w:rPr>
                <w:strike/>
                <w:sz w:val="22"/>
                <w:szCs w:val="22"/>
              </w:rPr>
            </w:pPr>
            <w:r w:rsidRPr="00A225DD">
              <w:rPr>
                <w:sz w:val="22"/>
                <w:szCs w:val="22"/>
              </w:rPr>
              <w:t>$39,780</w:t>
            </w:r>
          </w:p>
        </w:tc>
        <w:tc>
          <w:tcPr>
            <w:tcW w:w="1276" w:type="dxa"/>
            <w:vAlign w:val="center"/>
          </w:tcPr>
          <w:p w14:paraId="065C1DCD" w14:textId="77777777" w:rsidR="00100783" w:rsidRPr="00A225DD" w:rsidRDefault="00100783" w:rsidP="00AC40E1">
            <w:pPr>
              <w:jc w:val="center"/>
              <w:rPr>
                <w:strike/>
                <w:sz w:val="22"/>
                <w:szCs w:val="22"/>
              </w:rPr>
            </w:pPr>
            <w:r w:rsidRPr="00A225DD">
              <w:rPr>
                <w:sz w:val="22"/>
                <w:szCs w:val="22"/>
              </w:rPr>
              <w:t>$4.8M</w:t>
            </w:r>
          </w:p>
        </w:tc>
        <w:tc>
          <w:tcPr>
            <w:tcW w:w="1218" w:type="dxa"/>
            <w:vAlign w:val="center"/>
          </w:tcPr>
          <w:p w14:paraId="16EFE31E" w14:textId="77777777" w:rsidR="00100783" w:rsidRPr="00A225DD" w:rsidRDefault="00100783" w:rsidP="00AC40E1">
            <w:pPr>
              <w:jc w:val="center"/>
              <w:rPr>
                <w:strike/>
                <w:sz w:val="22"/>
                <w:szCs w:val="22"/>
              </w:rPr>
            </w:pPr>
            <w:r w:rsidRPr="00A225DD">
              <w:rPr>
                <w:sz w:val="22"/>
                <w:szCs w:val="22"/>
              </w:rPr>
              <w:t>N/A</w:t>
            </w:r>
          </w:p>
        </w:tc>
        <w:tc>
          <w:tcPr>
            <w:tcW w:w="1324" w:type="dxa"/>
            <w:vAlign w:val="center"/>
          </w:tcPr>
          <w:p w14:paraId="0BE8BEBB" w14:textId="77777777" w:rsidR="00100783" w:rsidRPr="00A225DD" w:rsidRDefault="00100783" w:rsidP="00AC40E1">
            <w:pPr>
              <w:jc w:val="center"/>
              <w:rPr>
                <w:strike/>
                <w:sz w:val="22"/>
                <w:szCs w:val="22"/>
              </w:rPr>
            </w:pPr>
            <w:r w:rsidRPr="00A225DD">
              <w:rPr>
                <w:sz w:val="22"/>
                <w:szCs w:val="22"/>
              </w:rPr>
              <w:t>N/A</w:t>
            </w:r>
          </w:p>
        </w:tc>
        <w:tc>
          <w:tcPr>
            <w:tcW w:w="1348" w:type="dxa"/>
            <w:vAlign w:val="center"/>
          </w:tcPr>
          <w:p w14:paraId="7AE9D4B0" w14:textId="77777777" w:rsidR="00100783" w:rsidRPr="00A225DD" w:rsidRDefault="00100783" w:rsidP="00AC40E1">
            <w:pPr>
              <w:jc w:val="center"/>
              <w:rPr>
                <w:strike/>
                <w:sz w:val="22"/>
                <w:szCs w:val="22"/>
              </w:rPr>
            </w:pPr>
            <w:r w:rsidRPr="00A225DD">
              <w:rPr>
                <w:sz w:val="22"/>
                <w:szCs w:val="22"/>
              </w:rPr>
              <w:t>N/A</w:t>
            </w:r>
          </w:p>
        </w:tc>
        <w:tc>
          <w:tcPr>
            <w:tcW w:w="1419" w:type="dxa"/>
            <w:vAlign w:val="center"/>
          </w:tcPr>
          <w:p w14:paraId="77914C16" w14:textId="77777777" w:rsidR="00100783" w:rsidRPr="00A225DD" w:rsidRDefault="00100783" w:rsidP="00AC40E1">
            <w:pPr>
              <w:jc w:val="center"/>
              <w:rPr>
                <w:sz w:val="22"/>
                <w:szCs w:val="22"/>
              </w:rPr>
            </w:pPr>
            <w:r w:rsidRPr="00A225DD">
              <w:rPr>
                <w:sz w:val="22"/>
                <w:szCs w:val="22"/>
              </w:rPr>
              <w:t>268.1</w:t>
            </w:r>
          </w:p>
        </w:tc>
      </w:tr>
    </w:tbl>
    <w:p w14:paraId="3281BA0E" w14:textId="77777777" w:rsidR="00100783" w:rsidRPr="00A225DD" w:rsidRDefault="00100783" w:rsidP="00100783">
      <w:pPr>
        <w:rPr>
          <w:sz w:val="23"/>
          <w:szCs w:val="23"/>
        </w:rPr>
      </w:pPr>
    </w:p>
    <w:p w14:paraId="35CB72DE" w14:textId="77777777" w:rsidR="00100783" w:rsidRPr="00A225DD" w:rsidRDefault="00100783" w:rsidP="00100783">
      <w:pPr>
        <w:rPr>
          <w:sz w:val="23"/>
          <w:szCs w:val="23"/>
        </w:rPr>
      </w:pPr>
      <w:r w:rsidRPr="00A225DD">
        <w:rPr>
          <w:sz w:val="22"/>
          <w:szCs w:val="22"/>
        </w:rPr>
        <w:t>* Calculations of Priority Points are incomplete at the present time.</w:t>
      </w:r>
    </w:p>
    <w:p w14:paraId="590288F0" w14:textId="77777777" w:rsidR="00100783" w:rsidRPr="00A225DD" w:rsidRDefault="00100783" w:rsidP="00100783">
      <w:pPr>
        <w:jc w:val="center"/>
        <w:rPr>
          <w:b/>
          <w:sz w:val="23"/>
          <w:szCs w:val="23"/>
        </w:rPr>
      </w:pPr>
    </w:p>
    <w:p w14:paraId="514C344E" w14:textId="77777777" w:rsidR="00100783" w:rsidRPr="00A225DD" w:rsidRDefault="00100783" w:rsidP="00100783">
      <w:pPr>
        <w:jc w:val="center"/>
        <w:rPr>
          <w:b/>
          <w:sz w:val="23"/>
          <w:szCs w:val="23"/>
        </w:rPr>
      </w:pPr>
    </w:p>
    <w:p w14:paraId="737F7B5C" w14:textId="77777777" w:rsidR="00100783" w:rsidRPr="00A225DD" w:rsidRDefault="00100783" w:rsidP="00100783">
      <w:pPr>
        <w:jc w:val="center"/>
        <w:rPr>
          <w:b/>
          <w:sz w:val="23"/>
          <w:szCs w:val="23"/>
        </w:rPr>
      </w:pPr>
    </w:p>
    <w:p w14:paraId="7CAC6F41" w14:textId="77777777" w:rsidR="00100783" w:rsidRPr="00A225DD" w:rsidRDefault="00100783" w:rsidP="00100783">
      <w:pPr>
        <w:jc w:val="center"/>
        <w:rPr>
          <w:b/>
          <w:sz w:val="23"/>
          <w:szCs w:val="23"/>
        </w:rPr>
      </w:pPr>
      <w:r w:rsidRPr="00A225DD">
        <w:rPr>
          <w:b/>
          <w:sz w:val="23"/>
          <w:szCs w:val="23"/>
        </w:rPr>
        <w:t>FISCAL YEAR – 2027 AND AFTER PLANNING LIST - Continued</w:t>
      </w:r>
    </w:p>
    <w:p w14:paraId="7E35141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55516DFB"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7:  Wastewater Overflow/Bypass Elimination Projects</w:t>
      </w:r>
    </w:p>
    <w:p w14:paraId="2FF5211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tbl>
      <w:tblPr>
        <w:tblW w:w="14940" w:type="dxa"/>
        <w:tblInd w:w="-905" w:type="dxa"/>
        <w:tblLayout w:type="fixed"/>
        <w:tblCellMar>
          <w:left w:w="120" w:type="dxa"/>
          <w:right w:w="120" w:type="dxa"/>
        </w:tblCellMar>
        <w:tblLook w:val="0000" w:firstRow="0" w:lastRow="0" w:firstColumn="0" w:lastColumn="0" w:noHBand="0" w:noVBand="0"/>
      </w:tblPr>
      <w:tblGrid>
        <w:gridCol w:w="1800"/>
        <w:gridCol w:w="1800"/>
        <w:gridCol w:w="900"/>
        <w:gridCol w:w="1260"/>
        <w:gridCol w:w="1170"/>
        <w:gridCol w:w="990"/>
        <w:gridCol w:w="1530"/>
        <w:gridCol w:w="1350"/>
        <w:gridCol w:w="1260"/>
        <w:gridCol w:w="1620"/>
        <w:gridCol w:w="1260"/>
      </w:tblGrid>
      <w:tr w:rsidR="00100783" w:rsidRPr="00A225DD" w14:paraId="7C6789B8" w14:textId="77777777" w:rsidTr="00AC40E1">
        <w:trPr>
          <w:cantSplit/>
          <w:trHeight w:val="802"/>
        </w:trPr>
        <w:tc>
          <w:tcPr>
            <w:tcW w:w="1800" w:type="dxa"/>
            <w:tcBorders>
              <w:top w:val="single" w:sz="4" w:space="0" w:color="auto"/>
              <w:left w:val="single" w:sz="4" w:space="0" w:color="auto"/>
              <w:bottom w:val="single" w:sz="4" w:space="0" w:color="auto"/>
              <w:right w:val="single" w:sz="4" w:space="0" w:color="auto"/>
            </w:tcBorders>
            <w:vAlign w:val="center"/>
          </w:tcPr>
          <w:p w14:paraId="6A03EA5D" w14:textId="77777777" w:rsidR="00100783" w:rsidRPr="00A225DD" w:rsidRDefault="00100783" w:rsidP="00AC40E1">
            <w:pPr>
              <w:pStyle w:val="Heading5"/>
              <w:rPr>
                <w:sz w:val="23"/>
                <w:szCs w:val="23"/>
              </w:rPr>
            </w:pPr>
            <w:r w:rsidRPr="00A225DD">
              <w:rPr>
                <w:sz w:val="23"/>
                <w:szCs w:val="23"/>
              </w:rPr>
              <w:t>Project/</w:t>
            </w:r>
          </w:p>
          <w:p w14:paraId="3342DEA8" w14:textId="77777777" w:rsidR="00100783" w:rsidRPr="00A225DD" w:rsidRDefault="00100783" w:rsidP="00AC40E1">
            <w:pPr>
              <w:jc w:val="center"/>
              <w:rPr>
                <w:sz w:val="23"/>
                <w:szCs w:val="23"/>
                <w:u w:val="single"/>
              </w:rPr>
            </w:pPr>
            <w:r w:rsidRPr="00A225DD">
              <w:rPr>
                <w:sz w:val="23"/>
                <w:szCs w:val="23"/>
                <w:u w:val="single"/>
              </w:rPr>
              <w:t>Permit Number</w:t>
            </w:r>
          </w:p>
        </w:tc>
        <w:tc>
          <w:tcPr>
            <w:tcW w:w="1800" w:type="dxa"/>
            <w:tcBorders>
              <w:top w:val="single" w:sz="4" w:space="0" w:color="auto"/>
              <w:left w:val="single" w:sz="4" w:space="0" w:color="auto"/>
              <w:bottom w:val="single" w:sz="4" w:space="0" w:color="auto"/>
              <w:right w:val="single" w:sz="4" w:space="0" w:color="auto"/>
            </w:tcBorders>
            <w:vAlign w:val="center"/>
          </w:tcPr>
          <w:p w14:paraId="2764A9F3" w14:textId="77777777" w:rsidR="00100783" w:rsidRPr="00A225DD" w:rsidRDefault="00100783" w:rsidP="00AC40E1">
            <w:pPr>
              <w:jc w:val="center"/>
              <w:rPr>
                <w:sz w:val="23"/>
                <w:szCs w:val="23"/>
              </w:rPr>
            </w:pPr>
            <w:r w:rsidRPr="00A225DD">
              <w:rPr>
                <w:sz w:val="23"/>
                <w:szCs w:val="23"/>
              </w:rPr>
              <w:t>Project</w:t>
            </w:r>
          </w:p>
          <w:p w14:paraId="5BD89DBA" w14:textId="77777777" w:rsidR="00100783" w:rsidRPr="00A225DD" w:rsidRDefault="00100783" w:rsidP="00AC40E1">
            <w:pPr>
              <w:jc w:val="center"/>
              <w:rPr>
                <w:sz w:val="23"/>
                <w:szCs w:val="23"/>
              </w:rPr>
            </w:pPr>
            <w:r w:rsidRPr="00A225DD">
              <w:rPr>
                <w:sz w:val="23"/>
                <w:szCs w:val="23"/>
                <w:u w:val="single"/>
              </w:rPr>
              <w:t>Description</w:t>
            </w:r>
          </w:p>
        </w:tc>
        <w:tc>
          <w:tcPr>
            <w:tcW w:w="900" w:type="dxa"/>
            <w:tcBorders>
              <w:top w:val="single" w:sz="4" w:space="0" w:color="auto"/>
              <w:left w:val="single" w:sz="4" w:space="0" w:color="auto"/>
              <w:bottom w:val="single" w:sz="4" w:space="0" w:color="auto"/>
              <w:right w:val="single" w:sz="4" w:space="0" w:color="auto"/>
            </w:tcBorders>
            <w:vAlign w:val="center"/>
          </w:tcPr>
          <w:p w14:paraId="2027C93B" w14:textId="77777777" w:rsidR="00100783" w:rsidRPr="00A225DD" w:rsidRDefault="00100783" w:rsidP="00AC40E1">
            <w:pPr>
              <w:jc w:val="center"/>
              <w:rPr>
                <w:sz w:val="23"/>
                <w:szCs w:val="23"/>
              </w:rPr>
            </w:pPr>
            <w:r w:rsidRPr="00A225DD">
              <w:rPr>
                <w:sz w:val="23"/>
                <w:szCs w:val="23"/>
              </w:rPr>
              <w:t>Stream</w:t>
            </w:r>
          </w:p>
          <w:p w14:paraId="315F9C0D" w14:textId="77777777" w:rsidR="00100783" w:rsidRPr="00A225DD" w:rsidRDefault="00100783" w:rsidP="00AC40E1">
            <w:pPr>
              <w:jc w:val="center"/>
              <w:rPr>
                <w:sz w:val="23"/>
                <w:szCs w:val="23"/>
              </w:rPr>
            </w:pPr>
            <w:r w:rsidRPr="00A225DD">
              <w:rPr>
                <w:sz w:val="23"/>
                <w:szCs w:val="23"/>
                <w:u w:val="single"/>
              </w:rPr>
              <w:t>Class.</w:t>
            </w:r>
          </w:p>
        </w:tc>
        <w:tc>
          <w:tcPr>
            <w:tcW w:w="1260" w:type="dxa"/>
            <w:tcBorders>
              <w:top w:val="single" w:sz="4" w:space="0" w:color="auto"/>
              <w:left w:val="single" w:sz="4" w:space="0" w:color="auto"/>
              <w:bottom w:val="single" w:sz="4" w:space="0" w:color="auto"/>
              <w:right w:val="single" w:sz="4" w:space="0" w:color="auto"/>
            </w:tcBorders>
            <w:vAlign w:val="center"/>
          </w:tcPr>
          <w:p w14:paraId="3BF25A5E" w14:textId="77777777" w:rsidR="00100783" w:rsidRPr="00A225DD" w:rsidRDefault="00100783" w:rsidP="00AC40E1">
            <w:pPr>
              <w:jc w:val="center"/>
              <w:rPr>
                <w:sz w:val="23"/>
                <w:szCs w:val="23"/>
                <w:u w:val="single"/>
              </w:rPr>
            </w:pPr>
            <w:r w:rsidRPr="00A225DD">
              <w:rPr>
                <w:sz w:val="23"/>
                <w:szCs w:val="23"/>
                <w:u w:val="single"/>
              </w:rPr>
              <w:t>Population</w:t>
            </w:r>
          </w:p>
        </w:tc>
        <w:tc>
          <w:tcPr>
            <w:tcW w:w="1170" w:type="dxa"/>
            <w:tcBorders>
              <w:top w:val="single" w:sz="4" w:space="0" w:color="auto"/>
              <w:left w:val="single" w:sz="4" w:space="0" w:color="auto"/>
              <w:bottom w:val="single" w:sz="4" w:space="0" w:color="auto"/>
              <w:right w:val="single" w:sz="4" w:space="0" w:color="auto"/>
            </w:tcBorders>
            <w:vAlign w:val="center"/>
          </w:tcPr>
          <w:p w14:paraId="5B81921A" w14:textId="77777777" w:rsidR="00100783" w:rsidRPr="00A225DD" w:rsidRDefault="00100783" w:rsidP="00AC40E1">
            <w:pPr>
              <w:jc w:val="center"/>
              <w:rPr>
                <w:sz w:val="22"/>
                <w:szCs w:val="22"/>
              </w:rPr>
            </w:pPr>
            <w:r w:rsidRPr="00A225DD">
              <w:rPr>
                <w:sz w:val="22"/>
                <w:szCs w:val="22"/>
              </w:rPr>
              <w:t>Requested</w:t>
            </w:r>
          </w:p>
          <w:p w14:paraId="14CED401" w14:textId="77777777" w:rsidR="00100783" w:rsidRPr="00A225DD" w:rsidRDefault="00100783" w:rsidP="00AC40E1">
            <w:pPr>
              <w:jc w:val="center"/>
              <w:rPr>
                <w:sz w:val="22"/>
                <w:szCs w:val="22"/>
              </w:rPr>
            </w:pPr>
            <w:r w:rsidRPr="00A225DD">
              <w:rPr>
                <w:sz w:val="22"/>
                <w:szCs w:val="22"/>
              </w:rPr>
              <w:t>Funding</w:t>
            </w:r>
          </w:p>
          <w:p w14:paraId="5DA7D4B2" w14:textId="77777777" w:rsidR="00100783" w:rsidRPr="00A225DD" w:rsidRDefault="00100783" w:rsidP="00AC40E1">
            <w:pPr>
              <w:jc w:val="center"/>
              <w:rPr>
                <w:sz w:val="23"/>
                <w:szCs w:val="23"/>
                <w:u w:val="single"/>
              </w:rPr>
            </w:pPr>
            <w:r w:rsidRPr="00A225DD">
              <w:rPr>
                <w:sz w:val="22"/>
                <w:szCs w:val="22"/>
                <w:u w:val="single"/>
              </w:rPr>
              <w:t>FY</w:t>
            </w:r>
          </w:p>
        </w:tc>
        <w:tc>
          <w:tcPr>
            <w:tcW w:w="990" w:type="dxa"/>
            <w:tcBorders>
              <w:top w:val="single" w:sz="4" w:space="0" w:color="auto"/>
              <w:left w:val="single" w:sz="4" w:space="0" w:color="auto"/>
              <w:bottom w:val="single" w:sz="4" w:space="0" w:color="auto"/>
              <w:right w:val="single" w:sz="4" w:space="0" w:color="auto"/>
            </w:tcBorders>
            <w:vAlign w:val="center"/>
          </w:tcPr>
          <w:p w14:paraId="0A97A28F" w14:textId="77777777" w:rsidR="00100783" w:rsidRPr="00A225DD" w:rsidRDefault="00100783" w:rsidP="00AC40E1">
            <w:pPr>
              <w:jc w:val="center"/>
              <w:rPr>
                <w:sz w:val="23"/>
                <w:szCs w:val="23"/>
              </w:rPr>
            </w:pPr>
            <w:r w:rsidRPr="00A225DD">
              <w:rPr>
                <w:sz w:val="23"/>
                <w:szCs w:val="23"/>
              </w:rPr>
              <w:t>Median House-</w:t>
            </w:r>
          </w:p>
          <w:p w14:paraId="7643FF05" w14:textId="77777777" w:rsidR="00100783" w:rsidRPr="00A225DD" w:rsidRDefault="00100783" w:rsidP="00AC40E1">
            <w:pPr>
              <w:jc w:val="center"/>
              <w:rPr>
                <w:sz w:val="23"/>
                <w:szCs w:val="23"/>
              </w:rPr>
            </w:pPr>
            <w:r w:rsidRPr="00A225DD">
              <w:rPr>
                <w:sz w:val="23"/>
                <w:szCs w:val="23"/>
              </w:rPr>
              <w:t>Hold</w:t>
            </w:r>
            <w:r w:rsidRPr="00A225DD">
              <w:rPr>
                <w:sz w:val="23"/>
                <w:szCs w:val="23"/>
                <w:u w:val="single"/>
              </w:rPr>
              <w:t xml:space="preserve"> Income</w:t>
            </w:r>
          </w:p>
        </w:tc>
        <w:tc>
          <w:tcPr>
            <w:tcW w:w="1530" w:type="dxa"/>
            <w:tcBorders>
              <w:top w:val="single" w:sz="4" w:space="0" w:color="auto"/>
              <w:left w:val="single" w:sz="4" w:space="0" w:color="auto"/>
              <w:bottom w:val="single" w:sz="4" w:space="0" w:color="auto"/>
              <w:right w:val="single" w:sz="4" w:space="0" w:color="auto"/>
            </w:tcBorders>
            <w:vAlign w:val="center"/>
          </w:tcPr>
          <w:p w14:paraId="299B5010" w14:textId="77777777" w:rsidR="00100783" w:rsidRPr="00A225DD" w:rsidRDefault="00100783" w:rsidP="00AC40E1">
            <w:pPr>
              <w:jc w:val="center"/>
              <w:rPr>
                <w:sz w:val="23"/>
                <w:szCs w:val="23"/>
              </w:rPr>
            </w:pPr>
            <w:r w:rsidRPr="00A225DD">
              <w:rPr>
                <w:sz w:val="23"/>
                <w:szCs w:val="23"/>
              </w:rPr>
              <w:t>Loan Amount</w:t>
            </w:r>
          </w:p>
          <w:p w14:paraId="465B495C" w14:textId="77777777" w:rsidR="00100783" w:rsidRPr="00A225DD" w:rsidRDefault="00100783" w:rsidP="00AC40E1">
            <w:pPr>
              <w:jc w:val="center"/>
              <w:rPr>
                <w:sz w:val="23"/>
                <w:szCs w:val="23"/>
              </w:rPr>
            </w:pPr>
            <w:r w:rsidRPr="00A225DD">
              <w:rPr>
                <w:sz w:val="23"/>
                <w:szCs w:val="23"/>
              </w:rPr>
              <w:t>Requested $</w:t>
            </w:r>
          </w:p>
          <w:p w14:paraId="371A1634" w14:textId="77777777" w:rsidR="00100783" w:rsidRPr="00A225DD" w:rsidRDefault="00100783" w:rsidP="00AC40E1">
            <w:pPr>
              <w:jc w:val="center"/>
              <w:rPr>
                <w:sz w:val="23"/>
                <w:szCs w:val="23"/>
                <w:u w:val="single"/>
              </w:rPr>
            </w:pPr>
            <w:r w:rsidRPr="00A225DD">
              <w:rPr>
                <w:sz w:val="23"/>
                <w:szCs w:val="23"/>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7ED2A32D" w14:textId="77777777" w:rsidR="00100783" w:rsidRPr="00A225DD" w:rsidRDefault="00100783" w:rsidP="00AC40E1">
            <w:pPr>
              <w:jc w:val="center"/>
              <w:rPr>
                <w:sz w:val="23"/>
                <w:szCs w:val="23"/>
              </w:rPr>
            </w:pPr>
            <w:r w:rsidRPr="00A225DD">
              <w:rPr>
                <w:sz w:val="23"/>
                <w:szCs w:val="23"/>
              </w:rPr>
              <w:t>Eligible</w:t>
            </w:r>
          </w:p>
          <w:p w14:paraId="71CAF0D4" w14:textId="77777777" w:rsidR="00100783" w:rsidRPr="00A225DD" w:rsidRDefault="00100783" w:rsidP="00AC40E1">
            <w:pPr>
              <w:jc w:val="center"/>
              <w:rPr>
                <w:sz w:val="23"/>
                <w:szCs w:val="23"/>
              </w:rPr>
            </w:pPr>
            <w:r w:rsidRPr="00A225DD">
              <w:rPr>
                <w:sz w:val="23"/>
                <w:szCs w:val="23"/>
              </w:rPr>
              <w:t xml:space="preserve">Small/Low Income Subsidy Amount $ </w:t>
            </w:r>
            <w:r w:rsidRPr="00A225DD">
              <w:rPr>
                <w:sz w:val="23"/>
                <w:szCs w:val="23"/>
                <w:u w:val="single"/>
              </w:rPr>
              <w:t>(Millions)</w:t>
            </w:r>
          </w:p>
        </w:tc>
        <w:tc>
          <w:tcPr>
            <w:tcW w:w="1260" w:type="dxa"/>
            <w:tcBorders>
              <w:top w:val="single" w:sz="4" w:space="0" w:color="auto"/>
              <w:left w:val="single" w:sz="4" w:space="0" w:color="auto"/>
              <w:bottom w:val="single" w:sz="4" w:space="0" w:color="auto"/>
              <w:right w:val="single" w:sz="4" w:space="0" w:color="auto"/>
            </w:tcBorders>
            <w:vAlign w:val="center"/>
          </w:tcPr>
          <w:p w14:paraId="1185DC0C" w14:textId="77777777" w:rsidR="00100783" w:rsidRPr="00A225DD" w:rsidRDefault="00100783" w:rsidP="00AC40E1">
            <w:pPr>
              <w:jc w:val="center"/>
              <w:rPr>
                <w:sz w:val="21"/>
                <w:szCs w:val="21"/>
              </w:rPr>
            </w:pPr>
            <w:r w:rsidRPr="00A225DD">
              <w:rPr>
                <w:sz w:val="21"/>
                <w:szCs w:val="21"/>
              </w:rPr>
              <w:t>Estimated Green Project Reserve Eligibility $</w:t>
            </w:r>
          </w:p>
          <w:p w14:paraId="5757628B" w14:textId="77777777" w:rsidR="00100783" w:rsidRPr="00A225DD" w:rsidRDefault="00100783" w:rsidP="00AC40E1">
            <w:pPr>
              <w:jc w:val="center"/>
              <w:rPr>
                <w:sz w:val="21"/>
                <w:szCs w:val="21"/>
                <w:u w:val="single"/>
              </w:rPr>
            </w:pPr>
            <w:r w:rsidRPr="00A225DD">
              <w:rPr>
                <w:sz w:val="21"/>
                <w:szCs w:val="21"/>
                <w:u w:val="single"/>
              </w:rPr>
              <w:t>(Millions)</w:t>
            </w:r>
          </w:p>
        </w:tc>
        <w:tc>
          <w:tcPr>
            <w:tcW w:w="1620" w:type="dxa"/>
            <w:tcBorders>
              <w:top w:val="single" w:sz="4" w:space="0" w:color="auto"/>
              <w:left w:val="single" w:sz="4" w:space="0" w:color="auto"/>
              <w:bottom w:val="single" w:sz="4" w:space="0" w:color="auto"/>
              <w:right w:val="single" w:sz="4" w:space="0" w:color="auto"/>
            </w:tcBorders>
            <w:vAlign w:val="center"/>
          </w:tcPr>
          <w:p w14:paraId="4E6C5273"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260" w:type="dxa"/>
            <w:tcBorders>
              <w:top w:val="single" w:sz="4" w:space="0" w:color="auto"/>
              <w:left w:val="single" w:sz="4" w:space="0" w:color="auto"/>
              <w:bottom w:val="single" w:sz="4" w:space="0" w:color="auto"/>
              <w:right w:val="single" w:sz="4" w:space="0" w:color="auto"/>
            </w:tcBorders>
            <w:vAlign w:val="center"/>
          </w:tcPr>
          <w:p w14:paraId="2CA3EB75" w14:textId="77777777" w:rsidR="00100783" w:rsidRPr="00A225DD" w:rsidRDefault="00100783" w:rsidP="00AC40E1">
            <w:pPr>
              <w:jc w:val="center"/>
              <w:rPr>
                <w:sz w:val="23"/>
                <w:szCs w:val="23"/>
              </w:rPr>
            </w:pPr>
            <w:r w:rsidRPr="00A225DD">
              <w:rPr>
                <w:sz w:val="23"/>
                <w:szCs w:val="23"/>
              </w:rPr>
              <w:t>Statewide</w:t>
            </w:r>
          </w:p>
          <w:p w14:paraId="278CADA3" w14:textId="77777777" w:rsidR="00100783" w:rsidRPr="00A225DD" w:rsidRDefault="00100783" w:rsidP="00AC40E1">
            <w:pPr>
              <w:jc w:val="center"/>
              <w:rPr>
                <w:sz w:val="23"/>
                <w:szCs w:val="23"/>
              </w:rPr>
            </w:pPr>
            <w:r w:rsidRPr="00A225DD">
              <w:rPr>
                <w:sz w:val="23"/>
                <w:szCs w:val="23"/>
              </w:rPr>
              <w:t>Cum. Loan $</w:t>
            </w:r>
          </w:p>
          <w:p w14:paraId="5AEE20A7" w14:textId="77777777" w:rsidR="00100783" w:rsidRPr="00A225DD" w:rsidRDefault="00100783" w:rsidP="00AC40E1">
            <w:pPr>
              <w:jc w:val="center"/>
              <w:rPr>
                <w:sz w:val="23"/>
                <w:szCs w:val="23"/>
              </w:rPr>
            </w:pPr>
            <w:r w:rsidRPr="00A225DD">
              <w:rPr>
                <w:sz w:val="23"/>
                <w:szCs w:val="23"/>
                <w:u w:val="single"/>
              </w:rPr>
              <w:t>(Millions)</w:t>
            </w:r>
          </w:p>
        </w:tc>
      </w:tr>
      <w:tr w:rsidR="00100783" w:rsidRPr="00A225DD" w14:paraId="1A1F6A2D" w14:textId="77777777" w:rsidTr="00AC40E1">
        <w:trPr>
          <w:cantSplit/>
          <w:trHeight w:val="802"/>
        </w:trPr>
        <w:tc>
          <w:tcPr>
            <w:tcW w:w="1800" w:type="dxa"/>
            <w:tcBorders>
              <w:top w:val="single" w:sz="4" w:space="0" w:color="auto"/>
              <w:left w:val="single" w:sz="4" w:space="0" w:color="auto"/>
              <w:bottom w:val="single" w:sz="4" w:space="0" w:color="auto"/>
              <w:right w:val="single" w:sz="4" w:space="0" w:color="auto"/>
            </w:tcBorders>
            <w:vAlign w:val="center"/>
          </w:tcPr>
          <w:p w14:paraId="2B1B5CFE" w14:textId="77777777" w:rsidR="00100783" w:rsidRPr="00A225DD" w:rsidRDefault="00100783" w:rsidP="00AC40E1">
            <w:pPr>
              <w:rPr>
                <w:sz w:val="22"/>
                <w:szCs w:val="22"/>
              </w:rPr>
            </w:pPr>
            <w:r w:rsidRPr="00A225DD">
              <w:rPr>
                <w:sz w:val="22"/>
                <w:szCs w:val="22"/>
              </w:rPr>
              <w:t>Greenville, City of/ MS0020194</w:t>
            </w:r>
          </w:p>
        </w:tc>
        <w:tc>
          <w:tcPr>
            <w:tcW w:w="1800" w:type="dxa"/>
            <w:tcBorders>
              <w:top w:val="single" w:sz="4" w:space="0" w:color="auto"/>
              <w:left w:val="single" w:sz="4" w:space="0" w:color="auto"/>
              <w:bottom w:val="single" w:sz="4" w:space="0" w:color="auto"/>
              <w:right w:val="single" w:sz="4" w:space="0" w:color="auto"/>
            </w:tcBorders>
            <w:vAlign w:val="center"/>
          </w:tcPr>
          <w:p w14:paraId="53CB4D92" w14:textId="77777777" w:rsidR="00100783" w:rsidRPr="00A225DD" w:rsidRDefault="00100783" w:rsidP="00AC40E1">
            <w:pPr>
              <w:rPr>
                <w:sz w:val="22"/>
                <w:szCs w:val="22"/>
              </w:rPr>
            </w:pPr>
            <w:r w:rsidRPr="00A225DD">
              <w:rPr>
                <w:sz w:val="22"/>
                <w:szCs w:val="22"/>
              </w:rPr>
              <w:t xml:space="preserve">Sewer rehab (Sarullo) </w:t>
            </w:r>
          </w:p>
        </w:tc>
        <w:tc>
          <w:tcPr>
            <w:tcW w:w="900" w:type="dxa"/>
            <w:tcBorders>
              <w:top w:val="single" w:sz="4" w:space="0" w:color="auto"/>
              <w:left w:val="single" w:sz="4" w:space="0" w:color="auto"/>
              <w:bottom w:val="single" w:sz="4" w:space="0" w:color="auto"/>
              <w:right w:val="single" w:sz="4" w:space="0" w:color="auto"/>
            </w:tcBorders>
            <w:vAlign w:val="center"/>
          </w:tcPr>
          <w:p w14:paraId="396BB6F3"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74566B1B" w14:textId="77777777" w:rsidR="00100783" w:rsidRPr="00A225DD" w:rsidRDefault="00100783" w:rsidP="00AC40E1">
            <w:pPr>
              <w:jc w:val="center"/>
              <w:rPr>
                <w:sz w:val="22"/>
                <w:szCs w:val="22"/>
              </w:rPr>
            </w:pPr>
            <w:r w:rsidRPr="00A225DD">
              <w:rPr>
                <w:sz w:val="22"/>
                <w:szCs w:val="22"/>
              </w:rPr>
              <w:t>28,129</w:t>
            </w:r>
          </w:p>
        </w:tc>
        <w:tc>
          <w:tcPr>
            <w:tcW w:w="1170" w:type="dxa"/>
            <w:tcBorders>
              <w:top w:val="single" w:sz="4" w:space="0" w:color="auto"/>
              <w:left w:val="single" w:sz="4" w:space="0" w:color="auto"/>
              <w:bottom w:val="single" w:sz="4" w:space="0" w:color="auto"/>
              <w:right w:val="single" w:sz="4" w:space="0" w:color="auto"/>
            </w:tcBorders>
            <w:vAlign w:val="center"/>
          </w:tcPr>
          <w:p w14:paraId="3257DB0D" w14:textId="77777777" w:rsidR="00100783" w:rsidRPr="00A225DD" w:rsidRDefault="00100783" w:rsidP="00AC40E1">
            <w:pPr>
              <w:spacing w:before="120"/>
              <w:jc w:val="center"/>
              <w:rPr>
                <w:sz w:val="22"/>
                <w:szCs w:val="22"/>
              </w:rPr>
            </w:pPr>
            <w:r w:rsidRPr="00A225DD">
              <w:rPr>
                <w:sz w:val="22"/>
                <w:szCs w:val="22"/>
              </w:rPr>
              <w:t>2027</w:t>
            </w:r>
          </w:p>
        </w:tc>
        <w:tc>
          <w:tcPr>
            <w:tcW w:w="990" w:type="dxa"/>
            <w:tcBorders>
              <w:top w:val="single" w:sz="4" w:space="0" w:color="auto"/>
              <w:left w:val="single" w:sz="4" w:space="0" w:color="auto"/>
              <w:bottom w:val="single" w:sz="4" w:space="0" w:color="auto"/>
              <w:right w:val="single" w:sz="4" w:space="0" w:color="auto"/>
            </w:tcBorders>
            <w:vAlign w:val="center"/>
          </w:tcPr>
          <w:p w14:paraId="6F7B5F75" w14:textId="77777777" w:rsidR="00100783" w:rsidRPr="00A225DD" w:rsidRDefault="00100783" w:rsidP="00AC40E1">
            <w:pPr>
              <w:jc w:val="center"/>
              <w:rPr>
                <w:sz w:val="22"/>
                <w:szCs w:val="22"/>
              </w:rPr>
            </w:pPr>
            <w:r w:rsidRPr="00A225DD">
              <w:rPr>
                <w:sz w:val="22"/>
                <w:szCs w:val="22"/>
              </w:rPr>
              <w:t>$39,694</w:t>
            </w:r>
          </w:p>
        </w:tc>
        <w:tc>
          <w:tcPr>
            <w:tcW w:w="1530" w:type="dxa"/>
            <w:tcBorders>
              <w:top w:val="single" w:sz="4" w:space="0" w:color="auto"/>
              <w:left w:val="single" w:sz="4" w:space="0" w:color="auto"/>
              <w:bottom w:val="single" w:sz="4" w:space="0" w:color="auto"/>
              <w:right w:val="single" w:sz="4" w:space="0" w:color="auto"/>
            </w:tcBorders>
            <w:vAlign w:val="center"/>
          </w:tcPr>
          <w:p w14:paraId="6B09EE42" w14:textId="77777777" w:rsidR="00100783" w:rsidRPr="00A225DD" w:rsidRDefault="00100783" w:rsidP="00AC40E1">
            <w:pPr>
              <w:jc w:val="center"/>
              <w:rPr>
                <w:sz w:val="22"/>
                <w:szCs w:val="22"/>
              </w:rPr>
            </w:pPr>
            <w:r w:rsidRPr="00A225DD">
              <w:rPr>
                <w:sz w:val="22"/>
                <w:szCs w:val="22"/>
              </w:rPr>
              <w:t>$ 0.6 M</w:t>
            </w:r>
          </w:p>
        </w:tc>
        <w:tc>
          <w:tcPr>
            <w:tcW w:w="1350" w:type="dxa"/>
            <w:tcBorders>
              <w:top w:val="single" w:sz="4" w:space="0" w:color="auto"/>
              <w:left w:val="single" w:sz="4" w:space="0" w:color="auto"/>
              <w:bottom w:val="single" w:sz="4" w:space="0" w:color="auto"/>
              <w:right w:val="single" w:sz="4" w:space="0" w:color="auto"/>
            </w:tcBorders>
            <w:vAlign w:val="center"/>
          </w:tcPr>
          <w:p w14:paraId="77064366"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46548FC6"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51C722D" w14:textId="77777777" w:rsidR="00100783" w:rsidRPr="00A225DD" w:rsidRDefault="00100783" w:rsidP="00AC40E1">
            <w:pPr>
              <w:spacing w:before="120"/>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1F54FA9F" w14:textId="77777777" w:rsidR="00100783" w:rsidRPr="00A225DD" w:rsidRDefault="00100783" w:rsidP="00AC40E1">
            <w:pPr>
              <w:spacing w:before="120"/>
              <w:jc w:val="center"/>
              <w:rPr>
                <w:sz w:val="22"/>
                <w:szCs w:val="22"/>
              </w:rPr>
            </w:pPr>
            <w:r w:rsidRPr="00A225DD">
              <w:rPr>
                <w:sz w:val="22"/>
                <w:szCs w:val="22"/>
              </w:rPr>
              <w:t>268.7</w:t>
            </w:r>
          </w:p>
        </w:tc>
      </w:tr>
      <w:tr w:rsidR="00100783" w:rsidRPr="00A225DD" w14:paraId="3B716C84" w14:textId="77777777" w:rsidTr="00AC40E1">
        <w:trPr>
          <w:cantSplit/>
          <w:trHeight w:val="398"/>
        </w:trPr>
        <w:tc>
          <w:tcPr>
            <w:tcW w:w="1800" w:type="dxa"/>
            <w:tcBorders>
              <w:top w:val="single" w:sz="4" w:space="0" w:color="auto"/>
              <w:left w:val="single" w:sz="4" w:space="0" w:color="auto"/>
              <w:bottom w:val="single" w:sz="4" w:space="0" w:color="auto"/>
              <w:right w:val="single" w:sz="4" w:space="0" w:color="auto"/>
            </w:tcBorders>
            <w:vAlign w:val="center"/>
          </w:tcPr>
          <w:p w14:paraId="4238ED9B" w14:textId="77777777" w:rsidR="00100783" w:rsidRPr="00A225DD" w:rsidRDefault="00100783" w:rsidP="00AC40E1">
            <w:pPr>
              <w:rPr>
                <w:sz w:val="22"/>
                <w:szCs w:val="22"/>
              </w:rPr>
            </w:pPr>
            <w:r w:rsidRPr="00A225DD">
              <w:rPr>
                <w:sz w:val="22"/>
                <w:szCs w:val="22"/>
              </w:rPr>
              <w:t>Greenville, City of/ MS0020194</w:t>
            </w:r>
          </w:p>
        </w:tc>
        <w:tc>
          <w:tcPr>
            <w:tcW w:w="1800" w:type="dxa"/>
            <w:tcBorders>
              <w:top w:val="single" w:sz="4" w:space="0" w:color="auto"/>
              <w:left w:val="single" w:sz="4" w:space="0" w:color="auto"/>
              <w:bottom w:val="single" w:sz="4" w:space="0" w:color="auto"/>
              <w:right w:val="single" w:sz="4" w:space="0" w:color="auto"/>
            </w:tcBorders>
            <w:vAlign w:val="center"/>
          </w:tcPr>
          <w:p w14:paraId="1D002210" w14:textId="77777777" w:rsidR="00100783" w:rsidRPr="00A225DD" w:rsidRDefault="00100783" w:rsidP="00AC40E1">
            <w:pPr>
              <w:spacing w:before="240"/>
              <w:rPr>
                <w:sz w:val="22"/>
                <w:szCs w:val="22"/>
              </w:rPr>
            </w:pPr>
            <w:r w:rsidRPr="00A225DD">
              <w:rPr>
                <w:sz w:val="22"/>
                <w:szCs w:val="22"/>
              </w:rPr>
              <w:t>Sewer rehab (North Theobald)</w:t>
            </w:r>
          </w:p>
        </w:tc>
        <w:tc>
          <w:tcPr>
            <w:tcW w:w="900" w:type="dxa"/>
            <w:tcBorders>
              <w:top w:val="single" w:sz="4" w:space="0" w:color="auto"/>
              <w:left w:val="single" w:sz="4" w:space="0" w:color="auto"/>
              <w:bottom w:val="single" w:sz="4" w:space="0" w:color="auto"/>
              <w:right w:val="single" w:sz="4" w:space="0" w:color="auto"/>
            </w:tcBorders>
            <w:vAlign w:val="center"/>
          </w:tcPr>
          <w:p w14:paraId="29276F9E"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68F1D5E4" w14:textId="77777777" w:rsidR="00100783" w:rsidRPr="00A225DD" w:rsidRDefault="00100783" w:rsidP="00AC40E1">
            <w:pPr>
              <w:jc w:val="center"/>
              <w:rPr>
                <w:sz w:val="22"/>
                <w:szCs w:val="22"/>
              </w:rPr>
            </w:pPr>
            <w:r w:rsidRPr="00A225DD">
              <w:rPr>
                <w:sz w:val="22"/>
                <w:szCs w:val="22"/>
              </w:rPr>
              <w:t>28,129</w:t>
            </w:r>
          </w:p>
        </w:tc>
        <w:tc>
          <w:tcPr>
            <w:tcW w:w="1170" w:type="dxa"/>
            <w:tcBorders>
              <w:top w:val="single" w:sz="4" w:space="0" w:color="auto"/>
              <w:left w:val="single" w:sz="4" w:space="0" w:color="auto"/>
              <w:bottom w:val="single" w:sz="4" w:space="0" w:color="auto"/>
              <w:right w:val="single" w:sz="4" w:space="0" w:color="auto"/>
            </w:tcBorders>
            <w:vAlign w:val="center"/>
          </w:tcPr>
          <w:p w14:paraId="20A76F56" w14:textId="77777777" w:rsidR="00100783" w:rsidRPr="00A225DD" w:rsidRDefault="00100783" w:rsidP="00AC40E1">
            <w:pPr>
              <w:spacing w:before="120"/>
              <w:jc w:val="center"/>
              <w:rPr>
                <w:sz w:val="22"/>
                <w:szCs w:val="22"/>
              </w:rPr>
            </w:pPr>
            <w:r w:rsidRPr="00A225DD">
              <w:rPr>
                <w:sz w:val="22"/>
                <w:szCs w:val="22"/>
              </w:rPr>
              <w:t>2027</w:t>
            </w:r>
          </w:p>
        </w:tc>
        <w:tc>
          <w:tcPr>
            <w:tcW w:w="990" w:type="dxa"/>
            <w:tcBorders>
              <w:top w:val="single" w:sz="4" w:space="0" w:color="auto"/>
              <w:left w:val="single" w:sz="4" w:space="0" w:color="auto"/>
              <w:bottom w:val="single" w:sz="4" w:space="0" w:color="auto"/>
              <w:right w:val="single" w:sz="4" w:space="0" w:color="auto"/>
            </w:tcBorders>
            <w:vAlign w:val="center"/>
          </w:tcPr>
          <w:p w14:paraId="5266F21C" w14:textId="77777777" w:rsidR="00100783" w:rsidRPr="00A225DD" w:rsidRDefault="00100783" w:rsidP="00AC40E1">
            <w:pPr>
              <w:jc w:val="center"/>
              <w:rPr>
                <w:sz w:val="22"/>
                <w:szCs w:val="22"/>
              </w:rPr>
            </w:pPr>
            <w:r w:rsidRPr="00A225DD">
              <w:rPr>
                <w:sz w:val="22"/>
                <w:szCs w:val="22"/>
              </w:rPr>
              <w:t>$39,694</w:t>
            </w:r>
          </w:p>
        </w:tc>
        <w:tc>
          <w:tcPr>
            <w:tcW w:w="1530" w:type="dxa"/>
            <w:tcBorders>
              <w:top w:val="single" w:sz="4" w:space="0" w:color="auto"/>
              <w:left w:val="single" w:sz="4" w:space="0" w:color="auto"/>
              <w:bottom w:val="single" w:sz="4" w:space="0" w:color="auto"/>
              <w:right w:val="single" w:sz="4" w:space="0" w:color="auto"/>
            </w:tcBorders>
            <w:vAlign w:val="center"/>
          </w:tcPr>
          <w:p w14:paraId="5262FB08" w14:textId="77777777" w:rsidR="00100783" w:rsidRPr="00A225DD" w:rsidRDefault="00100783" w:rsidP="00AC40E1">
            <w:pPr>
              <w:jc w:val="center"/>
              <w:rPr>
                <w:sz w:val="22"/>
                <w:szCs w:val="22"/>
              </w:rPr>
            </w:pPr>
            <w:r w:rsidRPr="00A225DD">
              <w:rPr>
                <w:sz w:val="22"/>
                <w:szCs w:val="22"/>
              </w:rPr>
              <w:t>$ 0.3 M</w:t>
            </w:r>
          </w:p>
        </w:tc>
        <w:tc>
          <w:tcPr>
            <w:tcW w:w="1350" w:type="dxa"/>
            <w:tcBorders>
              <w:top w:val="single" w:sz="4" w:space="0" w:color="auto"/>
              <w:left w:val="single" w:sz="4" w:space="0" w:color="auto"/>
              <w:bottom w:val="single" w:sz="4" w:space="0" w:color="auto"/>
              <w:right w:val="single" w:sz="4" w:space="0" w:color="auto"/>
            </w:tcBorders>
            <w:vAlign w:val="center"/>
          </w:tcPr>
          <w:p w14:paraId="3A453A19"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0CD2A2E8"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07C05F3F" w14:textId="77777777" w:rsidR="00100783" w:rsidRPr="00A225DD" w:rsidRDefault="00100783" w:rsidP="00AC40E1">
            <w:pPr>
              <w:spacing w:before="120"/>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7A12B9DE" w14:textId="77777777" w:rsidR="00100783" w:rsidRPr="00A225DD" w:rsidRDefault="00100783" w:rsidP="00AC40E1">
            <w:pPr>
              <w:spacing w:before="120"/>
              <w:jc w:val="center"/>
              <w:rPr>
                <w:sz w:val="22"/>
                <w:szCs w:val="22"/>
              </w:rPr>
            </w:pPr>
            <w:r w:rsidRPr="00A225DD">
              <w:rPr>
                <w:sz w:val="22"/>
                <w:szCs w:val="22"/>
              </w:rPr>
              <w:t>269.0</w:t>
            </w:r>
          </w:p>
        </w:tc>
      </w:tr>
      <w:tr w:rsidR="00100783" w:rsidRPr="00A225DD" w14:paraId="472F8E14" w14:textId="77777777" w:rsidTr="00AC40E1">
        <w:trPr>
          <w:cantSplit/>
          <w:trHeight w:val="397"/>
        </w:trPr>
        <w:tc>
          <w:tcPr>
            <w:tcW w:w="1800" w:type="dxa"/>
            <w:tcBorders>
              <w:top w:val="single" w:sz="4" w:space="0" w:color="auto"/>
              <w:left w:val="single" w:sz="4" w:space="0" w:color="auto"/>
              <w:bottom w:val="single" w:sz="4" w:space="0" w:color="auto"/>
              <w:right w:val="single" w:sz="4" w:space="0" w:color="auto"/>
            </w:tcBorders>
            <w:vAlign w:val="center"/>
          </w:tcPr>
          <w:p w14:paraId="095CC8F7" w14:textId="77777777" w:rsidR="00100783" w:rsidRPr="00A225DD" w:rsidRDefault="00100783" w:rsidP="00AC40E1">
            <w:pPr>
              <w:rPr>
                <w:sz w:val="22"/>
                <w:szCs w:val="22"/>
              </w:rPr>
            </w:pPr>
            <w:r w:rsidRPr="00A225DD">
              <w:rPr>
                <w:sz w:val="22"/>
                <w:szCs w:val="22"/>
              </w:rPr>
              <w:t>Vicksburg, City of/MS0022381</w:t>
            </w:r>
          </w:p>
        </w:tc>
        <w:tc>
          <w:tcPr>
            <w:tcW w:w="1800" w:type="dxa"/>
            <w:tcBorders>
              <w:top w:val="single" w:sz="4" w:space="0" w:color="auto"/>
              <w:left w:val="single" w:sz="4" w:space="0" w:color="auto"/>
              <w:bottom w:val="single" w:sz="4" w:space="0" w:color="auto"/>
              <w:right w:val="single" w:sz="4" w:space="0" w:color="auto"/>
            </w:tcBorders>
            <w:vAlign w:val="center"/>
          </w:tcPr>
          <w:p w14:paraId="47966A5F" w14:textId="77777777" w:rsidR="00100783" w:rsidRPr="00A225DD" w:rsidRDefault="00100783" w:rsidP="00AC40E1">
            <w:pPr>
              <w:rPr>
                <w:sz w:val="22"/>
                <w:szCs w:val="22"/>
              </w:rPr>
            </w:pPr>
            <w:r w:rsidRPr="00A225DD">
              <w:rPr>
                <w:sz w:val="22"/>
                <w:szCs w:val="22"/>
              </w:rPr>
              <w:t>Sewer rehab</w:t>
            </w:r>
          </w:p>
        </w:tc>
        <w:tc>
          <w:tcPr>
            <w:tcW w:w="900" w:type="dxa"/>
            <w:tcBorders>
              <w:top w:val="single" w:sz="4" w:space="0" w:color="auto"/>
              <w:left w:val="single" w:sz="4" w:space="0" w:color="auto"/>
              <w:bottom w:val="single" w:sz="4" w:space="0" w:color="auto"/>
              <w:right w:val="single" w:sz="4" w:space="0" w:color="auto"/>
            </w:tcBorders>
            <w:vAlign w:val="center"/>
          </w:tcPr>
          <w:p w14:paraId="707B92A7"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4FB61032" w14:textId="77777777" w:rsidR="00100783" w:rsidRPr="00A225DD" w:rsidRDefault="00100783" w:rsidP="00AC40E1">
            <w:pPr>
              <w:jc w:val="center"/>
              <w:rPr>
                <w:sz w:val="22"/>
                <w:szCs w:val="22"/>
              </w:rPr>
            </w:pPr>
            <w:r w:rsidRPr="00A225DD">
              <w:rPr>
                <w:sz w:val="22"/>
                <w:szCs w:val="22"/>
              </w:rPr>
              <w:t>20,712</w:t>
            </w:r>
          </w:p>
        </w:tc>
        <w:tc>
          <w:tcPr>
            <w:tcW w:w="1170" w:type="dxa"/>
            <w:tcBorders>
              <w:top w:val="single" w:sz="4" w:space="0" w:color="auto"/>
              <w:left w:val="single" w:sz="4" w:space="0" w:color="auto"/>
              <w:bottom w:val="single" w:sz="4" w:space="0" w:color="auto"/>
              <w:right w:val="single" w:sz="4" w:space="0" w:color="auto"/>
            </w:tcBorders>
            <w:vAlign w:val="center"/>
          </w:tcPr>
          <w:p w14:paraId="16982E00" w14:textId="77777777" w:rsidR="00100783" w:rsidRPr="00A225DD" w:rsidRDefault="00100783" w:rsidP="00AC40E1">
            <w:pPr>
              <w:spacing w:before="120"/>
              <w:jc w:val="center"/>
              <w:rPr>
                <w:sz w:val="22"/>
                <w:szCs w:val="22"/>
              </w:rPr>
            </w:pPr>
            <w:r w:rsidRPr="00A225DD">
              <w:rPr>
                <w:sz w:val="22"/>
                <w:szCs w:val="22"/>
              </w:rPr>
              <w:t>2027</w:t>
            </w:r>
          </w:p>
        </w:tc>
        <w:tc>
          <w:tcPr>
            <w:tcW w:w="990" w:type="dxa"/>
            <w:tcBorders>
              <w:top w:val="single" w:sz="4" w:space="0" w:color="auto"/>
              <w:left w:val="single" w:sz="4" w:space="0" w:color="auto"/>
              <w:bottom w:val="single" w:sz="4" w:space="0" w:color="auto"/>
              <w:right w:val="single" w:sz="4" w:space="0" w:color="auto"/>
            </w:tcBorders>
            <w:vAlign w:val="center"/>
          </w:tcPr>
          <w:p w14:paraId="672975B0" w14:textId="77777777" w:rsidR="00100783" w:rsidRPr="00A225DD" w:rsidRDefault="00100783" w:rsidP="00AC40E1">
            <w:pPr>
              <w:keepNext/>
              <w:widowControl w:val="0"/>
              <w:jc w:val="center"/>
              <w:rPr>
                <w:sz w:val="22"/>
                <w:szCs w:val="22"/>
              </w:rPr>
            </w:pPr>
            <w:r w:rsidRPr="00A225DD">
              <w:rPr>
                <w:sz w:val="22"/>
                <w:szCs w:val="22"/>
              </w:rPr>
              <w:t>$46,734</w:t>
            </w:r>
          </w:p>
        </w:tc>
        <w:tc>
          <w:tcPr>
            <w:tcW w:w="1530" w:type="dxa"/>
            <w:tcBorders>
              <w:top w:val="single" w:sz="4" w:space="0" w:color="auto"/>
              <w:left w:val="single" w:sz="4" w:space="0" w:color="auto"/>
              <w:bottom w:val="single" w:sz="4" w:space="0" w:color="auto"/>
              <w:right w:val="single" w:sz="4" w:space="0" w:color="auto"/>
            </w:tcBorders>
            <w:vAlign w:val="center"/>
          </w:tcPr>
          <w:p w14:paraId="3C94C9EA" w14:textId="77777777" w:rsidR="00100783" w:rsidRPr="00A225DD" w:rsidRDefault="00100783" w:rsidP="00AC40E1">
            <w:pPr>
              <w:jc w:val="center"/>
              <w:rPr>
                <w:sz w:val="22"/>
                <w:szCs w:val="22"/>
              </w:rPr>
            </w:pPr>
            <w:r w:rsidRPr="00A225DD">
              <w:rPr>
                <w:sz w:val="22"/>
                <w:szCs w:val="22"/>
              </w:rPr>
              <w:t>$18.3M</w:t>
            </w:r>
          </w:p>
        </w:tc>
        <w:tc>
          <w:tcPr>
            <w:tcW w:w="1350" w:type="dxa"/>
            <w:tcBorders>
              <w:top w:val="single" w:sz="4" w:space="0" w:color="auto"/>
              <w:left w:val="single" w:sz="4" w:space="0" w:color="auto"/>
              <w:bottom w:val="single" w:sz="4" w:space="0" w:color="auto"/>
              <w:right w:val="single" w:sz="4" w:space="0" w:color="auto"/>
            </w:tcBorders>
            <w:vAlign w:val="center"/>
          </w:tcPr>
          <w:p w14:paraId="3312DBD8"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7588AC08"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173CA273" w14:textId="77777777" w:rsidR="00100783" w:rsidRPr="00A225DD" w:rsidRDefault="00100783" w:rsidP="00AC40E1">
            <w:pPr>
              <w:spacing w:before="120"/>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0C30CCDA" w14:textId="77777777" w:rsidR="00100783" w:rsidRPr="00A225DD" w:rsidRDefault="00100783" w:rsidP="00AC40E1">
            <w:pPr>
              <w:spacing w:before="120"/>
              <w:jc w:val="center"/>
              <w:rPr>
                <w:sz w:val="22"/>
                <w:szCs w:val="22"/>
              </w:rPr>
            </w:pPr>
            <w:r w:rsidRPr="00A225DD">
              <w:rPr>
                <w:sz w:val="22"/>
                <w:szCs w:val="22"/>
              </w:rPr>
              <w:t>287.3</w:t>
            </w:r>
          </w:p>
        </w:tc>
      </w:tr>
      <w:tr w:rsidR="00100783" w:rsidRPr="00A225DD" w14:paraId="7C8161F7" w14:textId="77777777" w:rsidTr="00AC40E1">
        <w:trPr>
          <w:cantSplit/>
          <w:trHeight w:val="795"/>
        </w:trPr>
        <w:tc>
          <w:tcPr>
            <w:tcW w:w="1800" w:type="dxa"/>
            <w:tcBorders>
              <w:top w:val="single" w:sz="4" w:space="0" w:color="auto"/>
              <w:left w:val="single" w:sz="4" w:space="0" w:color="auto"/>
              <w:bottom w:val="single" w:sz="4" w:space="0" w:color="auto"/>
              <w:right w:val="single" w:sz="4" w:space="0" w:color="auto"/>
            </w:tcBorders>
            <w:vAlign w:val="center"/>
          </w:tcPr>
          <w:p w14:paraId="066A68AA" w14:textId="77777777" w:rsidR="00100783" w:rsidRPr="00A225DD" w:rsidRDefault="00100783" w:rsidP="00AC40E1">
            <w:pPr>
              <w:rPr>
                <w:sz w:val="22"/>
                <w:szCs w:val="22"/>
              </w:rPr>
            </w:pPr>
            <w:r w:rsidRPr="00A225DD">
              <w:rPr>
                <w:sz w:val="22"/>
                <w:szCs w:val="22"/>
              </w:rPr>
              <w:t>Mt Olive, Town of/ MS0020699</w:t>
            </w:r>
          </w:p>
        </w:tc>
        <w:tc>
          <w:tcPr>
            <w:tcW w:w="1800" w:type="dxa"/>
            <w:tcBorders>
              <w:top w:val="single" w:sz="4" w:space="0" w:color="auto"/>
              <w:left w:val="single" w:sz="4" w:space="0" w:color="auto"/>
              <w:bottom w:val="single" w:sz="4" w:space="0" w:color="auto"/>
              <w:right w:val="single" w:sz="4" w:space="0" w:color="auto"/>
            </w:tcBorders>
            <w:vAlign w:val="center"/>
          </w:tcPr>
          <w:p w14:paraId="3B3DFB9A" w14:textId="77777777" w:rsidR="00100783" w:rsidRPr="00A225DD" w:rsidRDefault="00100783" w:rsidP="00AC40E1">
            <w:pPr>
              <w:rPr>
                <w:sz w:val="22"/>
                <w:szCs w:val="22"/>
              </w:rPr>
            </w:pPr>
            <w:r w:rsidRPr="00A225DD">
              <w:rPr>
                <w:sz w:val="22"/>
                <w:szCs w:val="22"/>
              </w:rPr>
              <w:t>Sewer rehab/repl</w:t>
            </w:r>
          </w:p>
        </w:tc>
        <w:tc>
          <w:tcPr>
            <w:tcW w:w="900" w:type="dxa"/>
            <w:tcBorders>
              <w:top w:val="single" w:sz="4" w:space="0" w:color="auto"/>
              <w:left w:val="single" w:sz="4" w:space="0" w:color="auto"/>
              <w:bottom w:val="single" w:sz="4" w:space="0" w:color="auto"/>
              <w:right w:val="single" w:sz="4" w:space="0" w:color="auto"/>
            </w:tcBorders>
            <w:vAlign w:val="center"/>
          </w:tcPr>
          <w:p w14:paraId="53EA257A"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58AC8DB0" w14:textId="77777777" w:rsidR="00100783" w:rsidRPr="00A225DD" w:rsidRDefault="00100783" w:rsidP="00AC40E1">
            <w:pPr>
              <w:jc w:val="center"/>
              <w:rPr>
                <w:sz w:val="22"/>
                <w:szCs w:val="22"/>
              </w:rPr>
            </w:pPr>
            <w:r w:rsidRPr="00A225DD">
              <w:rPr>
                <w:sz w:val="22"/>
                <w:szCs w:val="22"/>
              </w:rPr>
              <w:t>867</w:t>
            </w:r>
          </w:p>
        </w:tc>
        <w:tc>
          <w:tcPr>
            <w:tcW w:w="1170" w:type="dxa"/>
            <w:tcBorders>
              <w:top w:val="single" w:sz="4" w:space="0" w:color="auto"/>
              <w:left w:val="single" w:sz="4" w:space="0" w:color="auto"/>
              <w:bottom w:val="single" w:sz="4" w:space="0" w:color="auto"/>
              <w:right w:val="single" w:sz="4" w:space="0" w:color="auto"/>
            </w:tcBorders>
            <w:vAlign w:val="center"/>
          </w:tcPr>
          <w:p w14:paraId="6EC48701" w14:textId="77777777" w:rsidR="00100783" w:rsidRPr="00A225DD" w:rsidRDefault="00100783" w:rsidP="00AC40E1">
            <w:pPr>
              <w:spacing w:before="120"/>
              <w:jc w:val="center"/>
              <w:rPr>
                <w:sz w:val="22"/>
                <w:szCs w:val="22"/>
              </w:rPr>
            </w:pPr>
            <w:r w:rsidRPr="00A225DD">
              <w:rPr>
                <w:sz w:val="22"/>
                <w:szCs w:val="22"/>
              </w:rPr>
              <w:t>2027</w:t>
            </w:r>
          </w:p>
        </w:tc>
        <w:tc>
          <w:tcPr>
            <w:tcW w:w="990" w:type="dxa"/>
            <w:tcBorders>
              <w:top w:val="single" w:sz="4" w:space="0" w:color="auto"/>
              <w:left w:val="single" w:sz="4" w:space="0" w:color="auto"/>
              <w:bottom w:val="single" w:sz="4" w:space="0" w:color="auto"/>
              <w:right w:val="single" w:sz="4" w:space="0" w:color="auto"/>
            </w:tcBorders>
            <w:vAlign w:val="center"/>
          </w:tcPr>
          <w:p w14:paraId="047C2B0D" w14:textId="77777777" w:rsidR="00100783" w:rsidRPr="00A225DD" w:rsidRDefault="00100783" w:rsidP="00AC40E1">
            <w:pPr>
              <w:jc w:val="center"/>
              <w:rPr>
                <w:sz w:val="22"/>
                <w:szCs w:val="22"/>
              </w:rPr>
            </w:pPr>
            <w:r w:rsidRPr="00A225DD">
              <w:rPr>
                <w:sz w:val="22"/>
                <w:szCs w:val="22"/>
              </w:rPr>
              <w:t>$55,153</w:t>
            </w:r>
          </w:p>
        </w:tc>
        <w:tc>
          <w:tcPr>
            <w:tcW w:w="1530" w:type="dxa"/>
            <w:tcBorders>
              <w:top w:val="single" w:sz="4" w:space="0" w:color="auto"/>
              <w:left w:val="single" w:sz="4" w:space="0" w:color="auto"/>
              <w:bottom w:val="single" w:sz="4" w:space="0" w:color="auto"/>
              <w:right w:val="single" w:sz="4" w:space="0" w:color="auto"/>
            </w:tcBorders>
            <w:vAlign w:val="center"/>
          </w:tcPr>
          <w:p w14:paraId="2A8C449A" w14:textId="77777777" w:rsidR="00100783" w:rsidRPr="00A225DD" w:rsidRDefault="00100783" w:rsidP="00AC40E1">
            <w:pPr>
              <w:jc w:val="center"/>
              <w:rPr>
                <w:sz w:val="22"/>
                <w:szCs w:val="22"/>
              </w:rPr>
            </w:pPr>
            <w:r w:rsidRPr="00A225DD">
              <w:rPr>
                <w:sz w:val="22"/>
                <w:szCs w:val="22"/>
              </w:rPr>
              <w:t>$ 0.5 M</w:t>
            </w:r>
          </w:p>
        </w:tc>
        <w:tc>
          <w:tcPr>
            <w:tcW w:w="1350" w:type="dxa"/>
            <w:tcBorders>
              <w:top w:val="single" w:sz="4" w:space="0" w:color="auto"/>
              <w:left w:val="single" w:sz="4" w:space="0" w:color="auto"/>
              <w:bottom w:val="single" w:sz="4" w:space="0" w:color="auto"/>
              <w:right w:val="single" w:sz="4" w:space="0" w:color="auto"/>
            </w:tcBorders>
            <w:vAlign w:val="center"/>
          </w:tcPr>
          <w:p w14:paraId="6230883B" w14:textId="77777777" w:rsidR="00100783" w:rsidRPr="00A225DD" w:rsidRDefault="00100783" w:rsidP="00AC40E1">
            <w:pPr>
              <w:jc w:val="center"/>
              <w:rPr>
                <w:sz w:val="22"/>
                <w:szCs w:val="22"/>
              </w:rPr>
            </w:pPr>
            <w:r w:rsidRPr="00A225DD">
              <w:rPr>
                <w:sz w:val="22"/>
                <w:szCs w:val="22"/>
              </w:rPr>
              <w:t>$ 0.4 M</w:t>
            </w:r>
          </w:p>
        </w:tc>
        <w:tc>
          <w:tcPr>
            <w:tcW w:w="1260" w:type="dxa"/>
            <w:tcBorders>
              <w:top w:val="single" w:sz="4" w:space="0" w:color="auto"/>
              <w:left w:val="single" w:sz="4" w:space="0" w:color="auto"/>
              <w:bottom w:val="single" w:sz="4" w:space="0" w:color="auto"/>
              <w:right w:val="single" w:sz="4" w:space="0" w:color="auto"/>
            </w:tcBorders>
            <w:vAlign w:val="center"/>
          </w:tcPr>
          <w:p w14:paraId="7AE739CA"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13A0EBFA" w14:textId="77777777" w:rsidR="00100783" w:rsidRPr="00A225DD" w:rsidRDefault="00100783" w:rsidP="00AC40E1">
            <w:pPr>
              <w:spacing w:before="120"/>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1F899763" w14:textId="77777777" w:rsidR="00100783" w:rsidRPr="00A225DD" w:rsidRDefault="00100783" w:rsidP="00AC40E1">
            <w:pPr>
              <w:spacing w:before="120"/>
              <w:jc w:val="center"/>
              <w:rPr>
                <w:sz w:val="22"/>
                <w:szCs w:val="22"/>
              </w:rPr>
            </w:pPr>
            <w:r w:rsidRPr="00A225DD">
              <w:rPr>
                <w:sz w:val="22"/>
                <w:szCs w:val="22"/>
              </w:rPr>
              <w:t>287.8</w:t>
            </w:r>
          </w:p>
        </w:tc>
      </w:tr>
      <w:tr w:rsidR="00100783" w:rsidRPr="00A225DD" w14:paraId="7E037666" w14:textId="77777777" w:rsidTr="00AC40E1">
        <w:trPr>
          <w:cantSplit/>
          <w:trHeight w:val="660"/>
        </w:trPr>
        <w:tc>
          <w:tcPr>
            <w:tcW w:w="1800" w:type="dxa"/>
            <w:tcBorders>
              <w:top w:val="single" w:sz="4" w:space="0" w:color="auto"/>
              <w:left w:val="single" w:sz="4" w:space="0" w:color="auto"/>
              <w:bottom w:val="single" w:sz="4" w:space="0" w:color="auto"/>
              <w:right w:val="single" w:sz="4" w:space="0" w:color="auto"/>
            </w:tcBorders>
            <w:vAlign w:val="center"/>
          </w:tcPr>
          <w:p w14:paraId="0A9838FE" w14:textId="77777777" w:rsidR="00100783" w:rsidRPr="00A225DD" w:rsidRDefault="00100783" w:rsidP="00AC40E1">
            <w:pPr>
              <w:rPr>
                <w:sz w:val="22"/>
                <w:szCs w:val="22"/>
              </w:rPr>
            </w:pPr>
            <w:r w:rsidRPr="00A225DD">
              <w:rPr>
                <w:sz w:val="22"/>
                <w:szCs w:val="22"/>
              </w:rPr>
              <w:t>Jackson Co. UA/</w:t>
            </w:r>
          </w:p>
          <w:p w14:paraId="0CCF3048" w14:textId="77777777" w:rsidR="00100783" w:rsidRPr="00A225DD" w:rsidRDefault="00100783" w:rsidP="00AC40E1">
            <w:pPr>
              <w:rPr>
                <w:sz w:val="22"/>
                <w:szCs w:val="22"/>
              </w:rPr>
            </w:pPr>
            <w:r w:rsidRPr="00A225DD">
              <w:rPr>
                <w:sz w:val="22"/>
                <w:szCs w:val="22"/>
              </w:rPr>
              <w:t>MS0045446</w:t>
            </w:r>
          </w:p>
        </w:tc>
        <w:tc>
          <w:tcPr>
            <w:tcW w:w="1800" w:type="dxa"/>
            <w:tcBorders>
              <w:top w:val="single" w:sz="4" w:space="0" w:color="auto"/>
              <w:left w:val="single" w:sz="4" w:space="0" w:color="auto"/>
              <w:bottom w:val="single" w:sz="4" w:space="0" w:color="auto"/>
              <w:right w:val="single" w:sz="4" w:space="0" w:color="auto"/>
            </w:tcBorders>
            <w:vAlign w:val="center"/>
          </w:tcPr>
          <w:p w14:paraId="037C02FE" w14:textId="77777777" w:rsidR="00100783" w:rsidRPr="00A225DD" w:rsidRDefault="00100783" w:rsidP="00AC40E1">
            <w:pPr>
              <w:rPr>
                <w:sz w:val="22"/>
                <w:szCs w:val="22"/>
              </w:rPr>
            </w:pPr>
            <w:r w:rsidRPr="00A225DD">
              <w:rPr>
                <w:sz w:val="22"/>
                <w:szCs w:val="22"/>
              </w:rPr>
              <w:t>PS upgrade (Old Fort Bayou Road)</w:t>
            </w:r>
          </w:p>
        </w:tc>
        <w:tc>
          <w:tcPr>
            <w:tcW w:w="900" w:type="dxa"/>
            <w:tcBorders>
              <w:top w:val="single" w:sz="4" w:space="0" w:color="auto"/>
              <w:left w:val="single" w:sz="4" w:space="0" w:color="auto"/>
              <w:bottom w:val="single" w:sz="4" w:space="0" w:color="auto"/>
              <w:right w:val="single" w:sz="4" w:space="0" w:color="auto"/>
            </w:tcBorders>
            <w:vAlign w:val="center"/>
          </w:tcPr>
          <w:p w14:paraId="478B6CAA"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4AD49DE8" w14:textId="77777777" w:rsidR="00100783" w:rsidRPr="00A225DD" w:rsidRDefault="00100783" w:rsidP="00AC40E1">
            <w:pPr>
              <w:jc w:val="center"/>
              <w:rPr>
                <w:sz w:val="22"/>
                <w:szCs w:val="22"/>
              </w:rPr>
            </w:pPr>
            <w:r w:rsidRPr="00A225DD">
              <w:rPr>
                <w:sz w:val="22"/>
                <w:szCs w:val="22"/>
              </w:rPr>
              <w:t>145,751</w:t>
            </w:r>
          </w:p>
        </w:tc>
        <w:tc>
          <w:tcPr>
            <w:tcW w:w="1170" w:type="dxa"/>
            <w:tcBorders>
              <w:top w:val="single" w:sz="4" w:space="0" w:color="auto"/>
              <w:left w:val="single" w:sz="4" w:space="0" w:color="auto"/>
              <w:bottom w:val="single" w:sz="4" w:space="0" w:color="auto"/>
              <w:right w:val="single" w:sz="4" w:space="0" w:color="auto"/>
            </w:tcBorders>
            <w:vAlign w:val="center"/>
          </w:tcPr>
          <w:p w14:paraId="59BAB98D" w14:textId="77777777" w:rsidR="00100783" w:rsidRPr="00A225DD" w:rsidRDefault="00100783" w:rsidP="00AC40E1">
            <w:pPr>
              <w:spacing w:before="120"/>
              <w:jc w:val="center"/>
              <w:rPr>
                <w:sz w:val="22"/>
                <w:szCs w:val="22"/>
              </w:rPr>
            </w:pPr>
            <w:r w:rsidRPr="00A225DD">
              <w:rPr>
                <w:sz w:val="22"/>
                <w:szCs w:val="22"/>
              </w:rPr>
              <w:t>2027</w:t>
            </w:r>
          </w:p>
        </w:tc>
        <w:tc>
          <w:tcPr>
            <w:tcW w:w="990" w:type="dxa"/>
            <w:tcBorders>
              <w:top w:val="single" w:sz="4" w:space="0" w:color="auto"/>
              <w:left w:val="single" w:sz="4" w:space="0" w:color="auto"/>
              <w:bottom w:val="single" w:sz="4" w:space="0" w:color="auto"/>
              <w:right w:val="single" w:sz="4" w:space="0" w:color="auto"/>
            </w:tcBorders>
            <w:vAlign w:val="center"/>
          </w:tcPr>
          <w:p w14:paraId="6B6D421E" w14:textId="77777777" w:rsidR="00100783" w:rsidRPr="00A225DD" w:rsidRDefault="00100783" w:rsidP="00AC40E1">
            <w:pPr>
              <w:jc w:val="center"/>
              <w:rPr>
                <w:sz w:val="22"/>
                <w:szCs w:val="22"/>
              </w:rPr>
            </w:pPr>
            <w:r w:rsidRPr="00A225DD">
              <w:rPr>
                <w:sz w:val="22"/>
                <w:szCs w:val="22"/>
              </w:rPr>
              <w:t>$71,246</w:t>
            </w:r>
          </w:p>
        </w:tc>
        <w:tc>
          <w:tcPr>
            <w:tcW w:w="1530" w:type="dxa"/>
            <w:tcBorders>
              <w:top w:val="single" w:sz="4" w:space="0" w:color="auto"/>
              <w:left w:val="single" w:sz="4" w:space="0" w:color="auto"/>
              <w:bottom w:val="single" w:sz="4" w:space="0" w:color="auto"/>
              <w:right w:val="single" w:sz="4" w:space="0" w:color="auto"/>
            </w:tcBorders>
            <w:vAlign w:val="center"/>
          </w:tcPr>
          <w:p w14:paraId="598E6851" w14:textId="77777777" w:rsidR="00100783" w:rsidRPr="00A225DD" w:rsidRDefault="00100783" w:rsidP="00AC40E1">
            <w:pPr>
              <w:jc w:val="center"/>
              <w:rPr>
                <w:sz w:val="22"/>
                <w:szCs w:val="22"/>
              </w:rPr>
            </w:pPr>
            <w:r w:rsidRPr="00A225DD">
              <w:rPr>
                <w:sz w:val="22"/>
                <w:szCs w:val="22"/>
              </w:rPr>
              <w:t>$3.6M</w:t>
            </w:r>
          </w:p>
        </w:tc>
        <w:tc>
          <w:tcPr>
            <w:tcW w:w="1350" w:type="dxa"/>
            <w:tcBorders>
              <w:top w:val="single" w:sz="4" w:space="0" w:color="auto"/>
              <w:left w:val="single" w:sz="4" w:space="0" w:color="auto"/>
              <w:bottom w:val="single" w:sz="4" w:space="0" w:color="auto"/>
              <w:right w:val="single" w:sz="4" w:space="0" w:color="auto"/>
            </w:tcBorders>
            <w:vAlign w:val="center"/>
          </w:tcPr>
          <w:p w14:paraId="4744C929"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34E60CA7"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78802593" w14:textId="77777777" w:rsidR="00100783" w:rsidRPr="00A225DD" w:rsidRDefault="00100783" w:rsidP="00AC40E1">
            <w:pPr>
              <w:spacing w:before="120"/>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672E8078" w14:textId="77777777" w:rsidR="00100783" w:rsidRPr="00A225DD" w:rsidRDefault="00100783" w:rsidP="00AC40E1">
            <w:pPr>
              <w:spacing w:before="120"/>
              <w:jc w:val="center"/>
              <w:rPr>
                <w:sz w:val="22"/>
                <w:szCs w:val="22"/>
              </w:rPr>
            </w:pPr>
            <w:r w:rsidRPr="00A225DD">
              <w:rPr>
                <w:sz w:val="22"/>
                <w:szCs w:val="22"/>
              </w:rPr>
              <w:t>291.4</w:t>
            </w:r>
          </w:p>
        </w:tc>
      </w:tr>
      <w:tr w:rsidR="00100783" w:rsidRPr="00A225DD" w14:paraId="192913F9" w14:textId="77777777" w:rsidTr="00AC40E1">
        <w:trPr>
          <w:cantSplit/>
          <w:trHeight w:val="533"/>
        </w:trPr>
        <w:tc>
          <w:tcPr>
            <w:tcW w:w="1800" w:type="dxa"/>
            <w:tcBorders>
              <w:top w:val="single" w:sz="4" w:space="0" w:color="auto"/>
              <w:left w:val="single" w:sz="4" w:space="0" w:color="auto"/>
              <w:bottom w:val="single" w:sz="4" w:space="0" w:color="auto"/>
              <w:right w:val="single" w:sz="4" w:space="0" w:color="auto"/>
            </w:tcBorders>
            <w:vAlign w:val="center"/>
          </w:tcPr>
          <w:p w14:paraId="65E21C17" w14:textId="77777777" w:rsidR="00100783" w:rsidRPr="00A225DD" w:rsidRDefault="00100783" w:rsidP="00AC40E1">
            <w:pPr>
              <w:rPr>
                <w:sz w:val="22"/>
                <w:szCs w:val="22"/>
              </w:rPr>
            </w:pPr>
            <w:r w:rsidRPr="00A225DD">
              <w:rPr>
                <w:sz w:val="22"/>
                <w:szCs w:val="22"/>
              </w:rPr>
              <w:t>Jackson, City of/</w:t>
            </w:r>
          </w:p>
          <w:p w14:paraId="2E5C9412" w14:textId="77777777" w:rsidR="00100783" w:rsidRPr="00A225DD" w:rsidRDefault="00100783" w:rsidP="00AC40E1">
            <w:pPr>
              <w:rPr>
                <w:sz w:val="22"/>
                <w:szCs w:val="22"/>
              </w:rPr>
            </w:pPr>
            <w:r w:rsidRPr="00A225DD">
              <w:rPr>
                <w:sz w:val="22"/>
                <w:szCs w:val="22"/>
              </w:rPr>
              <w:t>MS0024295</w:t>
            </w:r>
          </w:p>
          <w:p w14:paraId="30A937BA" w14:textId="77777777" w:rsidR="00100783" w:rsidRPr="00A225DD" w:rsidRDefault="00100783" w:rsidP="00AC40E1">
            <w:pPr>
              <w:rPr>
                <w:sz w:val="22"/>
                <w:szCs w:val="22"/>
              </w:rPr>
            </w:pPr>
            <w:r w:rsidRPr="00A225DD">
              <w:rPr>
                <w:sz w:val="22"/>
                <w:szCs w:val="22"/>
              </w:rPr>
              <w:t>MS0044059</w:t>
            </w:r>
          </w:p>
          <w:p w14:paraId="66CBB575" w14:textId="77777777" w:rsidR="00100783" w:rsidRPr="00A225DD" w:rsidRDefault="00100783" w:rsidP="00AC40E1">
            <w:pPr>
              <w:rPr>
                <w:sz w:val="22"/>
                <w:szCs w:val="22"/>
              </w:rPr>
            </w:pPr>
            <w:r w:rsidRPr="00A225DD">
              <w:rPr>
                <w:sz w:val="22"/>
                <w:szCs w:val="22"/>
              </w:rPr>
              <w:t>MS0030295</w:t>
            </w:r>
          </w:p>
        </w:tc>
        <w:tc>
          <w:tcPr>
            <w:tcW w:w="1800" w:type="dxa"/>
            <w:tcBorders>
              <w:top w:val="single" w:sz="4" w:space="0" w:color="auto"/>
              <w:left w:val="single" w:sz="4" w:space="0" w:color="auto"/>
              <w:bottom w:val="single" w:sz="4" w:space="0" w:color="auto"/>
              <w:right w:val="single" w:sz="4" w:space="0" w:color="auto"/>
            </w:tcBorders>
            <w:vAlign w:val="center"/>
          </w:tcPr>
          <w:p w14:paraId="2FFD3002" w14:textId="77777777" w:rsidR="00100783" w:rsidRPr="00A225DD" w:rsidRDefault="00100783" w:rsidP="00AC40E1">
            <w:pPr>
              <w:rPr>
                <w:sz w:val="22"/>
                <w:szCs w:val="22"/>
              </w:rPr>
            </w:pPr>
            <w:r w:rsidRPr="00A225DD">
              <w:rPr>
                <w:sz w:val="22"/>
                <w:szCs w:val="22"/>
              </w:rPr>
              <w:t>Sewer rehab (Phases I-VII)</w:t>
            </w:r>
          </w:p>
        </w:tc>
        <w:tc>
          <w:tcPr>
            <w:tcW w:w="900" w:type="dxa"/>
            <w:tcBorders>
              <w:top w:val="single" w:sz="4" w:space="0" w:color="auto"/>
              <w:left w:val="single" w:sz="4" w:space="0" w:color="auto"/>
              <w:bottom w:val="single" w:sz="4" w:space="0" w:color="auto"/>
              <w:right w:val="single" w:sz="4" w:space="0" w:color="auto"/>
            </w:tcBorders>
            <w:vAlign w:val="center"/>
          </w:tcPr>
          <w:p w14:paraId="1F2782C9"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49D12C7D" w14:textId="77777777" w:rsidR="00100783" w:rsidRPr="00A225DD" w:rsidRDefault="00100783" w:rsidP="00AC40E1">
            <w:pPr>
              <w:jc w:val="center"/>
              <w:rPr>
                <w:sz w:val="22"/>
                <w:szCs w:val="22"/>
              </w:rPr>
            </w:pPr>
            <w:r w:rsidRPr="00A225DD">
              <w:rPr>
                <w:sz w:val="22"/>
                <w:szCs w:val="22"/>
              </w:rPr>
              <w:t>141,741</w:t>
            </w:r>
          </w:p>
        </w:tc>
        <w:tc>
          <w:tcPr>
            <w:tcW w:w="1170" w:type="dxa"/>
            <w:tcBorders>
              <w:top w:val="single" w:sz="4" w:space="0" w:color="auto"/>
              <w:left w:val="single" w:sz="4" w:space="0" w:color="auto"/>
              <w:bottom w:val="single" w:sz="4" w:space="0" w:color="auto"/>
              <w:right w:val="single" w:sz="4" w:space="0" w:color="auto"/>
            </w:tcBorders>
            <w:vAlign w:val="center"/>
          </w:tcPr>
          <w:p w14:paraId="78A49E95" w14:textId="77777777" w:rsidR="00100783" w:rsidRPr="00A225DD" w:rsidRDefault="00100783" w:rsidP="00AC40E1">
            <w:pPr>
              <w:spacing w:before="120"/>
              <w:jc w:val="center"/>
              <w:rPr>
                <w:sz w:val="22"/>
                <w:szCs w:val="22"/>
              </w:rPr>
            </w:pPr>
            <w:r w:rsidRPr="00A225DD">
              <w:rPr>
                <w:sz w:val="22"/>
                <w:szCs w:val="22"/>
              </w:rPr>
              <w:t>2027</w:t>
            </w:r>
          </w:p>
        </w:tc>
        <w:tc>
          <w:tcPr>
            <w:tcW w:w="990" w:type="dxa"/>
            <w:tcBorders>
              <w:top w:val="single" w:sz="4" w:space="0" w:color="auto"/>
              <w:left w:val="single" w:sz="4" w:space="0" w:color="auto"/>
              <w:bottom w:val="single" w:sz="4" w:space="0" w:color="auto"/>
              <w:right w:val="single" w:sz="4" w:space="0" w:color="auto"/>
            </w:tcBorders>
            <w:vAlign w:val="center"/>
          </w:tcPr>
          <w:p w14:paraId="5E64BEE6" w14:textId="77777777" w:rsidR="00100783" w:rsidRPr="00A225DD" w:rsidRDefault="00100783" w:rsidP="00AC40E1">
            <w:pPr>
              <w:jc w:val="center"/>
              <w:rPr>
                <w:sz w:val="22"/>
                <w:szCs w:val="22"/>
              </w:rPr>
            </w:pPr>
            <w:r w:rsidRPr="00A225DD">
              <w:rPr>
                <w:sz w:val="22"/>
                <w:szCs w:val="22"/>
              </w:rPr>
              <w:t>$47,671</w:t>
            </w:r>
          </w:p>
        </w:tc>
        <w:tc>
          <w:tcPr>
            <w:tcW w:w="1530" w:type="dxa"/>
            <w:tcBorders>
              <w:top w:val="single" w:sz="4" w:space="0" w:color="auto"/>
              <w:left w:val="single" w:sz="4" w:space="0" w:color="auto"/>
              <w:bottom w:val="single" w:sz="4" w:space="0" w:color="auto"/>
              <w:right w:val="single" w:sz="4" w:space="0" w:color="auto"/>
            </w:tcBorders>
            <w:vAlign w:val="center"/>
          </w:tcPr>
          <w:p w14:paraId="59FC78A9" w14:textId="77777777" w:rsidR="00100783" w:rsidRPr="00A225DD" w:rsidRDefault="00100783" w:rsidP="00AC40E1">
            <w:pPr>
              <w:jc w:val="center"/>
              <w:rPr>
                <w:sz w:val="22"/>
                <w:szCs w:val="22"/>
              </w:rPr>
            </w:pPr>
            <w:r w:rsidRPr="00A225DD">
              <w:rPr>
                <w:sz w:val="22"/>
                <w:szCs w:val="22"/>
              </w:rPr>
              <w:t>$196.5M</w:t>
            </w:r>
          </w:p>
        </w:tc>
        <w:tc>
          <w:tcPr>
            <w:tcW w:w="1350" w:type="dxa"/>
            <w:tcBorders>
              <w:top w:val="single" w:sz="4" w:space="0" w:color="auto"/>
              <w:left w:val="single" w:sz="4" w:space="0" w:color="auto"/>
              <w:bottom w:val="single" w:sz="4" w:space="0" w:color="auto"/>
              <w:right w:val="single" w:sz="4" w:space="0" w:color="auto"/>
            </w:tcBorders>
            <w:vAlign w:val="center"/>
          </w:tcPr>
          <w:p w14:paraId="45ADD5F1"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38F563A1"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8FBF29A" w14:textId="77777777" w:rsidR="00100783" w:rsidRPr="00A225DD" w:rsidRDefault="00100783" w:rsidP="00AC40E1">
            <w:pPr>
              <w:spacing w:before="120"/>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3496D2FD" w14:textId="77777777" w:rsidR="00100783" w:rsidRPr="00A225DD" w:rsidRDefault="00100783" w:rsidP="00AC40E1">
            <w:pPr>
              <w:spacing w:before="120"/>
              <w:jc w:val="center"/>
              <w:rPr>
                <w:sz w:val="22"/>
                <w:szCs w:val="22"/>
              </w:rPr>
            </w:pPr>
            <w:r w:rsidRPr="00A225DD">
              <w:rPr>
                <w:sz w:val="22"/>
                <w:szCs w:val="22"/>
              </w:rPr>
              <w:t>487.9</w:t>
            </w:r>
          </w:p>
        </w:tc>
      </w:tr>
      <w:tr w:rsidR="00100783" w:rsidRPr="00A225DD" w14:paraId="2F9598D7" w14:textId="77777777" w:rsidTr="00AC40E1">
        <w:trPr>
          <w:cantSplit/>
          <w:trHeight w:val="532"/>
        </w:trPr>
        <w:tc>
          <w:tcPr>
            <w:tcW w:w="1800" w:type="dxa"/>
            <w:tcBorders>
              <w:top w:val="single" w:sz="4" w:space="0" w:color="auto"/>
              <w:left w:val="single" w:sz="4" w:space="0" w:color="auto"/>
              <w:bottom w:val="single" w:sz="4" w:space="0" w:color="auto"/>
              <w:right w:val="single" w:sz="4" w:space="0" w:color="auto"/>
            </w:tcBorders>
            <w:vAlign w:val="center"/>
          </w:tcPr>
          <w:p w14:paraId="57EFE5B0" w14:textId="77777777" w:rsidR="00100783" w:rsidRPr="00A225DD" w:rsidRDefault="00100783" w:rsidP="00AC40E1">
            <w:pPr>
              <w:rPr>
                <w:sz w:val="22"/>
                <w:szCs w:val="22"/>
              </w:rPr>
            </w:pPr>
            <w:r w:rsidRPr="00A225DD">
              <w:rPr>
                <w:sz w:val="22"/>
                <w:szCs w:val="22"/>
              </w:rPr>
              <w:t>Greenville, City of/</w:t>
            </w:r>
          </w:p>
        </w:tc>
        <w:tc>
          <w:tcPr>
            <w:tcW w:w="1800" w:type="dxa"/>
            <w:tcBorders>
              <w:top w:val="single" w:sz="4" w:space="0" w:color="auto"/>
              <w:left w:val="single" w:sz="4" w:space="0" w:color="auto"/>
              <w:bottom w:val="single" w:sz="4" w:space="0" w:color="auto"/>
              <w:right w:val="single" w:sz="4" w:space="0" w:color="auto"/>
            </w:tcBorders>
            <w:vAlign w:val="center"/>
          </w:tcPr>
          <w:p w14:paraId="294B6D8D" w14:textId="77777777" w:rsidR="00100783" w:rsidRPr="00A225DD" w:rsidRDefault="00100783" w:rsidP="00AC40E1">
            <w:pPr>
              <w:rPr>
                <w:sz w:val="22"/>
                <w:szCs w:val="22"/>
              </w:rPr>
            </w:pPr>
            <w:r w:rsidRPr="00A225DD">
              <w:rPr>
                <w:sz w:val="22"/>
                <w:szCs w:val="22"/>
              </w:rPr>
              <w:t>WWTP and sewer repairs</w:t>
            </w:r>
          </w:p>
        </w:tc>
        <w:tc>
          <w:tcPr>
            <w:tcW w:w="900" w:type="dxa"/>
            <w:tcBorders>
              <w:top w:val="single" w:sz="4" w:space="0" w:color="auto"/>
              <w:left w:val="single" w:sz="4" w:space="0" w:color="auto"/>
              <w:bottom w:val="single" w:sz="4" w:space="0" w:color="auto"/>
              <w:right w:val="single" w:sz="4" w:space="0" w:color="auto"/>
            </w:tcBorders>
            <w:vAlign w:val="center"/>
          </w:tcPr>
          <w:p w14:paraId="4DB6812E"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6D869C12" w14:textId="77777777" w:rsidR="00100783" w:rsidRPr="00A225DD" w:rsidRDefault="00100783" w:rsidP="00AC40E1">
            <w:pPr>
              <w:jc w:val="center"/>
              <w:rPr>
                <w:sz w:val="22"/>
                <w:szCs w:val="22"/>
              </w:rPr>
            </w:pPr>
            <w:r w:rsidRPr="00A225DD">
              <w:rPr>
                <w:sz w:val="22"/>
                <w:szCs w:val="22"/>
              </w:rPr>
              <w:t>28,129</w:t>
            </w:r>
          </w:p>
        </w:tc>
        <w:tc>
          <w:tcPr>
            <w:tcW w:w="1170" w:type="dxa"/>
            <w:tcBorders>
              <w:top w:val="single" w:sz="4" w:space="0" w:color="auto"/>
              <w:left w:val="single" w:sz="4" w:space="0" w:color="auto"/>
              <w:bottom w:val="single" w:sz="4" w:space="0" w:color="auto"/>
              <w:right w:val="single" w:sz="4" w:space="0" w:color="auto"/>
            </w:tcBorders>
            <w:vAlign w:val="center"/>
          </w:tcPr>
          <w:p w14:paraId="601E60FD" w14:textId="77777777" w:rsidR="00100783" w:rsidRPr="00A225DD" w:rsidRDefault="00100783" w:rsidP="00AC40E1">
            <w:pPr>
              <w:spacing w:before="120"/>
              <w:jc w:val="center"/>
              <w:rPr>
                <w:sz w:val="22"/>
                <w:szCs w:val="22"/>
              </w:rPr>
            </w:pPr>
            <w:r w:rsidRPr="00A225DD">
              <w:rPr>
                <w:sz w:val="22"/>
                <w:szCs w:val="22"/>
              </w:rPr>
              <w:t>2027</w:t>
            </w:r>
          </w:p>
        </w:tc>
        <w:tc>
          <w:tcPr>
            <w:tcW w:w="990" w:type="dxa"/>
            <w:tcBorders>
              <w:top w:val="single" w:sz="4" w:space="0" w:color="auto"/>
              <w:left w:val="single" w:sz="4" w:space="0" w:color="auto"/>
              <w:bottom w:val="single" w:sz="4" w:space="0" w:color="auto"/>
              <w:right w:val="single" w:sz="4" w:space="0" w:color="auto"/>
            </w:tcBorders>
            <w:vAlign w:val="center"/>
          </w:tcPr>
          <w:p w14:paraId="087BACE5" w14:textId="77777777" w:rsidR="00100783" w:rsidRPr="00A225DD" w:rsidRDefault="00100783" w:rsidP="00AC40E1">
            <w:pPr>
              <w:jc w:val="center"/>
              <w:rPr>
                <w:sz w:val="22"/>
                <w:szCs w:val="22"/>
              </w:rPr>
            </w:pPr>
            <w:r w:rsidRPr="00A225DD">
              <w:rPr>
                <w:sz w:val="22"/>
                <w:szCs w:val="22"/>
              </w:rPr>
              <w:t>$39,694</w:t>
            </w:r>
          </w:p>
        </w:tc>
        <w:tc>
          <w:tcPr>
            <w:tcW w:w="1530" w:type="dxa"/>
            <w:tcBorders>
              <w:top w:val="single" w:sz="4" w:space="0" w:color="auto"/>
              <w:left w:val="single" w:sz="4" w:space="0" w:color="auto"/>
              <w:bottom w:val="single" w:sz="4" w:space="0" w:color="auto"/>
              <w:right w:val="single" w:sz="4" w:space="0" w:color="auto"/>
            </w:tcBorders>
            <w:vAlign w:val="center"/>
          </w:tcPr>
          <w:p w14:paraId="0BA47EA6" w14:textId="77777777" w:rsidR="00100783" w:rsidRPr="00A225DD" w:rsidRDefault="00100783" w:rsidP="00AC40E1">
            <w:pPr>
              <w:jc w:val="center"/>
              <w:rPr>
                <w:sz w:val="22"/>
                <w:szCs w:val="22"/>
              </w:rPr>
            </w:pPr>
            <w:r w:rsidRPr="00A225DD">
              <w:rPr>
                <w:sz w:val="22"/>
                <w:szCs w:val="22"/>
              </w:rPr>
              <w:t>$111.0M</w:t>
            </w:r>
          </w:p>
        </w:tc>
        <w:tc>
          <w:tcPr>
            <w:tcW w:w="1350" w:type="dxa"/>
            <w:tcBorders>
              <w:top w:val="single" w:sz="4" w:space="0" w:color="auto"/>
              <w:left w:val="single" w:sz="4" w:space="0" w:color="auto"/>
              <w:bottom w:val="single" w:sz="4" w:space="0" w:color="auto"/>
              <w:right w:val="single" w:sz="4" w:space="0" w:color="auto"/>
            </w:tcBorders>
            <w:vAlign w:val="center"/>
          </w:tcPr>
          <w:p w14:paraId="409B5549"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2223A717"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4CCDE177" w14:textId="77777777" w:rsidR="00100783" w:rsidRPr="00A225DD" w:rsidRDefault="00100783" w:rsidP="00AC40E1">
            <w:pPr>
              <w:spacing w:before="120"/>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114F7058" w14:textId="77777777" w:rsidR="00100783" w:rsidRPr="00A225DD" w:rsidRDefault="00100783" w:rsidP="00AC40E1">
            <w:pPr>
              <w:spacing w:before="120"/>
              <w:jc w:val="center"/>
              <w:rPr>
                <w:sz w:val="22"/>
                <w:szCs w:val="22"/>
              </w:rPr>
            </w:pPr>
            <w:r w:rsidRPr="00A225DD">
              <w:rPr>
                <w:sz w:val="22"/>
                <w:szCs w:val="22"/>
              </w:rPr>
              <w:t>598.9</w:t>
            </w:r>
          </w:p>
        </w:tc>
      </w:tr>
    </w:tbl>
    <w:p w14:paraId="191544C7" w14:textId="77777777" w:rsidR="00100783" w:rsidRPr="00A225DD" w:rsidRDefault="00100783" w:rsidP="00100783">
      <w:pPr>
        <w:jc w:val="center"/>
        <w:rPr>
          <w:b/>
          <w:sz w:val="23"/>
          <w:szCs w:val="23"/>
        </w:rPr>
      </w:pPr>
    </w:p>
    <w:p w14:paraId="5FFC4382" w14:textId="77777777" w:rsidR="00100783" w:rsidRPr="00A225DD" w:rsidRDefault="00100783" w:rsidP="00100783">
      <w:pPr>
        <w:jc w:val="center"/>
        <w:rPr>
          <w:b/>
          <w:sz w:val="23"/>
          <w:szCs w:val="23"/>
        </w:rPr>
      </w:pPr>
    </w:p>
    <w:p w14:paraId="6BB6BB6C" w14:textId="77777777" w:rsidR="00100783" w:rsidRPr="00A225DD" w:rsidRDefault="00100783" w:rsidP="00100783">
      <w:pPr>
        <w:jc w:val="center"/>
        <w:rPr>
          <w:b/>
          <w:sz w:val="23"/>
          <w:szCs w:val="23"/>
        </w:rPr>
      </w:pPr>
    </w:p>
    <w:p w14:paraId="5C411F56" w14:textId="77777777" w:rsidR="00100783" w:rsidRPr="00A225DD" w:rsidRDefault="00100783" w:rsidP="00100783">
      <w:pPr>
        <w:jc w:val="center"/>
        <w:rPr>
          <w:b/>
          <w:sz w:val="23"/>
          <w:szCs w:val="23"/>
        </w:rPr>
      </w:pPr>
    </w:p>
    <w:p w14:paraId="495BFEE2" w14:textId="77777777" w:rsidR="00100783" w:rsidRPr="00A225DD" w:rsidRDefault="00100783" w:rsidP="00100783">
      <w:pPr>
        <w:jc w:val="center"/>
        <w:rPr>
          <w:b/>
          <w:sz w:val="23"/>
          <w:szCs w:val="23"/>
        </w:rPr>
      </w:pPr>
    </w:p>
    <w:p w14:paraId="694DF95E" w14:textId="77777777" w:rsidR="00100783" w:rsidRPr="00A225DD" w:rsidRDefault="00100783" w:rsidP="00100783">
      <w:pPr>
        <w:jc w:val="center"/>
        <w:rPr>
          <w:b/>
          <w:sz w:val="23"/>
          <w:szCs w:val="23"/>
        </w:rPr>
      </w:pPr>
      <w:r w:rsidRPr="00A225DD">
        <w:rPr>
          <w:b/>
          <w:sz w:val="23"/>
          <w:szCs w:val="23"/>
        </w:rPr>
        <w:t>FISCAL YEAR – 2027 AND AFTER PLANNING LIST - Continued</w:t>
      </w:r>
    </w:p>
    <w:p w14:paraId="6F64801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7D93A0C3"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7: Wastewater Overflow/Bypass Elimination Projects - Continued</w:t>
      </w:r>
    </w:p>
    <w:p w14:paraId="238B5CF1" w14:textId="77777777" w:rsidR="00100783" w:rsidRPr="00A225DD" w:rsidRDefault="00100783" w:rsidP="00100783">
      <w:pPr>
        <w:jc w:val="center"/>
        <w:rPr>
          <w:b/>
          <w:sz w:val="23"/>
          <w:szCs w:val="23"/>
        </w:rPr>
      </w:pPr>
    </w:p>
    <w:tbl>
      <w:tblPr>
        <w:tblW w:w="1494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00"/>
        <w:gridCol w:w="1800"/>
        <w:gridCol w:w="900"/>
        <w:gridCol w:w="1260"/>
        <w:gridCol w:w="1170"/>
        <w:gridCol w:w="990"/>
        <w:gridCol w:w="1530"/>
        <w:gridCol w:w="1350"/>
        <w:gridCol w:w="1260"/>
        <w:gridCol w:w="1620"/>
        <w:gridCol w:w="1260"/>
      </w:tblGrid>
      <w:tr w:rsidR="00100783" w:rsidRPr="00A225DD" w14:paraId="38021C06" w14:textId="77777777" w:rsidTr="00AC40E1">
        <w:trPr>
          <w:cantSplit/>
          <w:trHeight w:val="318"/>
        </w:trPr>
        <w:tc>
          <w:tcPr>
            <w:tcW w:w="1800" w:type="dxa"/>
            <w:vAlign w:val="center"/>
          </w:tcPr>
          <w:p w14:paraId="34794605" w14:textId="77777777" w:rsidR="00100783" w:rsidRPr="00A225DD" w:rsidRDefault="00100783" w:rsidP="00AC40E1">
            <w:pPr>
              <w:pStyle w:val="Heading5"/>
              <w:rPr>
                <w:sz w:val="23"/>
                <w:szCs w:val="23"/>
              </w:rPr>
            </w:pPr>
            <w:r w:rsidRPr="00A225DD">
              <w:rPr>
                <w:sz w:val="23"/>
                <w:szCs w:val="23"/>
              </w:rPr>
              <w:t>Project/</w:t>
            </w:r>
          </w:p>
          <w:p w14:paraId="2B7FF7B3" w14:textId="77777777" w:rsidR="00100783" w:rsidRPr="00A225DD" w:rsidRDefault="00100783" w:rsidP="00AC40E1">
            <w:pPr>
              <w:jc w:val="center"/>
              <w:rPr>
                <w:sz w:val="23"/>
                <w:szCs w:val="23"/>
                <w:u w:val="single"/>
              </w:rPr>
            </w:pPr>
            <w:r w:rsidRPr="00A225DD">
              <w:rPr>
                <w:sz w:val="23"/>
                <w:szCs w:val="23"/>
              </w:rPr>
              <w:t xml:space="preserve">Permit </w:t>
            </w:r>
            <w:r w:rsidRPr="00A225DD">
              <w:rPr>
                <w:sz w:val="23"/>
                <w:szCs w:val="23"/>
                <w:u w:val="single"/>
              </w:rPr>
              <w:t>Number</w:t>
            </w:r>
          </w:p>
        </w:tc>
        <w:tc>
          <w:tcPr>
            <w:tcW w:w="1800" w:type="dxa"/>
            <w:vAlign w:val="center"/>
          </w:tcPr>
          <w:p w14:paraId="674E453F" w14:textId="77777777" w:rsidR="00100783" w:rsidRPr="00A225DD" w:rsidRDefault="00100783" w:rsidP="00AC40E1">
            <w:pPr>
              <w:jc w:val="center"/>
              <w:rPr>
                <w:sz w:val="23"/>
                <w:szCs w:val="23"/>
              </w:rPr>
            </w:pPr>
            <w:r w:rsidRPr="00A225DD">
              <w:rPr>
                <w:sz w:val="23"/>
                <w:szCs w:val="23"/>
              </w:rPr>
              <w:t>Project</w:t>
            </w:r>
          </w:p>
          <w:p w14:paraId="40C37D12" w14:textId="77777777" w:rsidR="00100783" w:rsidRPr="00A225DD" w:rsidRDefault="00100783" w:rsidP="00AC40E1">
            <w:pPr>
              <w:jc w:val="center"/>
              <w:rPr>
                <w:sz w:val="23"/>
                <w:szCs w:val="23"/>
              </w:rPr>
            </w:pPr>
            <w:r w:rsidRPr="00A225DD">
              <w:rPr>
                <w:sz w:val="23"/>
                <w:szCs w:val="23"/>
                <w:u w:val="single"/>
              </w:rPr>
              <w:t>Description</w:t>
            </w:r>
          </w:p>
        </w:tc>
        <w:tc>
          <w:tcPr>
            <w:tcW w:w="900" w:type="dxa"/>
            <w:vAlign w:val="center"/>
          </w:tcPr>
          <w:p w14:paraId="26A1E6B2" w14:textId="77777777" w:rsidR="00100783" w:rsidRPr="00A225DD" w:rsidRDefault="00100783" w:rsidP="00AC40E1">
            <w:pPr>
              <w:jc w:val="center"/>
              <w:rPr>
                <w:sz w:val="23"/>
                <w:szCs w:val="23"/>
              </w:rPr>
            </w:pPr>
            <w:r w:rsidRPr="00A225DD">
              <w:rPr>
                <w:sz w:val="23"/>
                <w:szCs w:val="23"/>
              </w:rPr>
              <w:t>Stream</w:t>
            </w:r>
          </w:p>
          <w:p w14:paraId="2C1BF542" w14:textId="77777777" w:rsidR="00100783" w:rsidRPr="00A225DD" w:rsidRDefault="00100783" w:rsidP="00AC40E1">
            <w:pPr>
              <w:jc w:val="center"/>
              <w:rPr>
                <w:sz w:val="23"/>
                <w:szCs w:val="23"/>
              </w:rPr>
            </w:pPr>
            <w:r w:rsidRPr="00A225DD">
              <w:rPr>
                <w:sz w:val="23"/>
                <w:szCs w:val="23"/>
                <w:u w:val="single"/>
              </w:rPr>
              <w:t>Class.</w:t>
            </w:r>
          </w:p>
        </w:tc>
        <w:tc>
          <w:tcPr>
            <w:tcW w:w="1260" w:type="dxa"/>
            <w:vAlign w:val="center"/>
          </w:tcPr>
          <w:p w14:paraId="479CC077" w14:textId="77777777" w:rsidR="00100783" w:rsidRPr="00A225DD" w:rsidRDefault="00100783" w:rsidP="00AC40E1">
            <w:pPr>
              <w:jc w:val="center"/>
              <w:rPr>
                <w:sz w:val="23"/>
                <w:szCs w:val="23"/>
                <w:u w:val="single"/>
              </w:rPr>
            </w:pPr>
            <w:r w:rsidRPr="00A225DD">
              <w:rPr>
                <w:sz w:val="23"/>
                <w:szCs w:val="23"/>
                <w:u w:val="single"/>
              </w:rPr>
              <w:t>Population</w:t>
            </w:r>
          </w:p>
        </w:tc>
        <w:tc>
          <w:tcPr>
            <w:tcW w:w="1170" w:type="dxa"/>
            <w:vAlign w:val="center"/>
          </w:tcPr>
          <w:p w14:paraId="639066C0" w14:textId="77777777" w:rsidR="00100783" w:rsidRPr="00A225DD" w:rsidRDefault="00100783" w:rsidP="00AC40E1">
            <w:pPr>
              <w:jc w:val="center"/>
              <w:rPr>
                <w:sz w:val="22"/>
                <w:szCs w:val="22"/>
              </w:rPr>
            </w:pPr>
            <w:r w:rsidRPr="00A225DD">
              <w:rPr>
                <w:sz w:val="22"/>
                <w:szCs w:val="22"/>
              </w:rPr>
              <w:t>Requested</w:t>
            </w:r>
          </w:p>
          <w:p w14:paraId="35C2C591" w14:textId="77777777" w:rsidR="00100783" w:rsidRPr="00A225DD" w:rsidRDefault="00100783" w:rsidP="00AC40E1">
            <w:pPr>
              <w:jc w:val="center"/>
              <w:rPr>
                <w:sz w:val="22"/>
                <w:szCs w:val="22"/>
              </w:rPr>
            </w:pPr>
            <w:r w:rsidRPr="00A225DD">
              <w:rPr>
                <w:sz w:val="22"/>
                <w:szCs w:val="22"/>
              </w:rPr>
              <w:t>Funding</w:t>
            </w:r>
          </w:p>
          <w:p w14:paraId="0C222226" w14:textId="77777777" w:rsidR="00100783" w:rsidRPr="00A225DD" w:rsidRDefault="00100783" w:rsidP="00AC40E1">
            <w:pPr>
              <w:jc w:val="center"/>
              <w:rPr>
                <w:sz w:val="23"/>
                <w:szCs w:val="23"/>
                <w:u w:val="single"/>
              </w:rPr>
            </w:pPr>
            <w:r w:rsidRPr="00A225DD">
              <w:rPr>
                <w:sz w:val="22"/>
                <w:szCs w:val="22"/>
                <w:u w:val="single"/>
              </w:rPr>
              <w:t>FY</w:t>
            </w:r>
          </w:p>
        </w:tc>
        <w:tc>
          <w:tcPr>
            <w:tcW w:w="990" w:type="dxa"/>
            <w:vAlign w:val="center"/>
          </w:tcPr>
          <w:p w14:paraId="1484B073" w14:textId="77777777" w:rsidR="00100783" w:rsidRPr="00A225DD" w:rsidRDefault="00100783" w:rsidP="00AC40E1">
            <w:pPr>
              <w:jc w:val="center"/>
              <w:rPr>
                <w:sz w:val="23"/>
                <w:szCs w:val="23"/>
              </w:rPr>
            </w:pPr>
            <w:r w:rsidRPr="00A225DD">
              <w:rPr>
                <w:sz w:val="23"/>
                <w:szCs w:val="23"/>
              </w:rPr>
              <w:t>Median House-</w:t>
            </w:r>
          </w:p>
          <w:p w14:paraId="4171D86F" w14:textId="77777777" w:rsidR="00100783" w:rsidRPr="00A225DD" w:rsidRDefault="00100783" w:rsidP="00AC40E1">
            <w:pPr>
              <w:jc w:val="center"/>
              <w:rPr>
                <w:sz w:val="23"/>
                <w:szCs w:val="23"/>
              </w:rPr>
            </w:pPr>
            <w:r w:rsidRPr="00A225DD">
              <w:rPr>
                <w:sz w:val="23"/>
                <w:szCs w:val="23"/>
              </w:rPr>
              <w:t>Hold</w:t>
            </w:r>
            <w:r w:rsidRPr="00A225DD">
              <w:rPr>
                <w:sz w:val="23"/>
                <w:szCs w:val="23"/>
                <w:u w:val="single"/>
              </w:rPr>
              <w:t xml:space="preserve"> Income</w:t>
            </w:r>
          </w:p>
        </w:tc>
        <w:tc>
          <w:tcPr>
            <w:tcW w:w="1530" w:type="dxa"/>
            <w:vAlign w:val="center"/>
          </w:tcPr>
          <w:p w14:paraId="4788FE0E" w14:textId="77777777" w:rsidR="00100783" w:rsidRPr="00A225DD" w:rsidRDefault="00100783" w:rsidP="00AC40E1">
            <w:pPr>
              <w:jc w:val="center"/>
              <w:rPr>
                <w:sz w:val="23"/>
                <w:szCs w:val="23"/>
              </w:rPr>
            </w:pPr>
            <w:r w:rsidRPr="00A225DD">
              <w:rPr>
                <w:sz w:val="23"/>
                <w:szCs w:val="23"/>
              </w:rPr>
              <w:t>Loan Amount</w:t>
            </w:r>
          </w:p>
          <w:p w14:paraId="6D872FDB" w14:textId="77777777" w:rsidR="00100783" w:rsidRPr="00A225DD" w:rsidRDefault="00100783" w:rsidP="00AC40E1">
            <w:pPr>
              <w:jc w:val="center"/>
              <w:rPr>
                <w:sz w:val="23"/>
                <w:szCs w:val="23"/>
              </w:rPr>
            </w:pPr>
            <w:r w:rsidRPr="00A225DD">
              <w:rPr>
                <w:sz w:val="23"/>
                <w:szCs w:val="23"/>
              </w:rPr>
              <w:t>Requested $</w:t>
            </w:r>
          </w:p>
          <w:p w14:paraId="7643DD6A" w14:textId="77777777" w:rsidR="00100783" w:rsidRPr="00A225DD" w:rsidRDefault="00100783" w:rsidP="00AC40E1">
            <w:pPr>
              <w:jc w:val="center"/>
              <w:rPr>
                <w:sz w:val="23"/>
                <w:szCs w:val="23"/>
                <w:u w:val="single"/>
              </w:rPr>
            </w:pPr>
            <w:r w:rsidRPr="00A225DD">
              <w:rPr>
                <w:sz w:val="23"/>
                <w:szCs w:val="23"/>
                <w:u w:val="single"/>
              </w:rPr>
              <w:t>(Millions)</w:t>
            </w:r>
          </w:p>
        </w:tc>
        <w:tc>
          <w:tcPr>
            <w:tcW w:w="1350" w:type="dxa"/>
            <w:vAlign w:val="center"/>
          </w:tcPr>
          <w:p w14:paraId="24922B43" w14:textId="77777777" w:rsidR="00100783" w:rsidRPr="00A225DD" w:rsidRDefault="00100783" w:rsidP="00AC40E1">
            <w:pPr>
              <w:jc w:val="center"/>
              <w:rPr>
                <w:sz w:val="23"/>
                <w:szCs w:val="23"/>
              </w:rPr>
            </w:pPr>
            <w:r w:rsidRPr="00A225DD">
              <w:rPr>
                <w:sz w:val="23"/>
                <w:szCs w:val="23"/>
              </w:rPr>
              <w:t>Eligible</w:t>
            </w:r>
          </w:p>
          <w:p w14:paraId="169277A5" w14:textId="77777777" w:rsidR="00100783" w:rsidRPr="00A225DD" w:rsidRDefault="00100783" w:rsidP="00AC40E1">
            <w:pPr>
              <w:jc w:val="center"/>
              <w:rPr>
                <w:sz w:val="23"/>
                <w:szCs w:val="23"/>
              </w:rPr>
            </w:pPr>
            <w:r w:rsidRPr="00A225DD">
              <w:rPr>
                <w:sz w:val="23"/>
                <w:szCs w:val="23"/>
              </w:rPr>
              <w:t xml:space="preserve">Small/Low Income Subsidy Amount $ </w:t>
            </w:r>
            <w:r w:rsidRPr="00A225DD">
              <w:rPr>
                <w:sz w:val="23"/>
                <w:szCs w:val="23"/>
                <w:u w:val="single"/>
              </w:rPr>
              <w:t>(Millions)</w:t>
            </w:r>
          </w:p>
        </w:tc>
        <w:tc>
          <w:tcPr>
            <w:tcW w:w="1260" w:type="dxa"/>
            <w:vAlign w:val="center"/>
          </w:tcPr>
          <w:p w14:paraId="0C04A14D" w14:textId="77777777" w:rsidR="00100783" w:rsidRPr="00A225DD" w:rsidRDefault="00100783" w:rsidP="00AC40E1">
            <w:pPr>
              <w:jc w:val="center"/>
              <w:rPr>
                <w:sz w:val="21"/>
                <w:szCs w:val="21"/>
              </w:rPr>
            </w:pPr>
            <w:r w:rsidRPr="00A225DD">
              <w:rPr>
                <w:sz w:val="21"/>
                <w:szCs w:val="21"/>
              </w:rPr>
              <w:t>Estimated Green Project Reserve Eligibility $</w:t>
            </w:r>
          </w:p>
          <w:p w14:paraId="28ACCED5" w14:textId="77777777" w:rsidR="00100783" w:rsidRPr="00A225DD" w:rsidRDefault="00100783" w:rsidP="00AC40E1">
            <w:pPr>
              <w:jc w:val="center"/>
              <w:rPr>
                <w:sz w:val="21"/>
                <w:szCs w:val="21"/>
                <w:u w:val="single"/>
              </w:rPr>
            </w:pPr>
            <w:r w:rsidRPr="00A225DD">
              <w:rPr>
                <w:sz w:val="21"/>
                <w:szCs w:val="21"/>
                <w:u w:val="single"/>
              </w:rPr>
              <w:t>(Millions)</w:t>
            </w:r>
          </w:p>
        </w:tc>
        <w:tc>
          <w:tcPr>
            <w:tcW w:w="1620" w:type="dxa"/>
            <w:vAlign w:val="center"/>
          </w:tcPr>
          <w:p w14:paraId="08877C47"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260" w:type="dxa"/>
            <w:vAlign w:val="center"/>
          </w:tcPr>
          <w:p w14:paraId="50B75A6D" w14:textId="77777777" w:rsidR="00100783" w:rsidRPr="00A225DD" w:rsidRDefault="00100783" w:rsidP="00AC40E1">
            <w:pPr>
              <w:jc w:val="center"/>
              <w:rPr>
                <w:sz w:val="23"/>
                <w:szCs w:val="23"/>
              </w:rPr>
            </w:pPr>
            <w:r w:rsidRPr="00A225DD">
              <w:rPr>
                <w:sz w:val="23"/>
                <w:szCs w:val="23"/>
              </w:rPr>
              <w:t>Statewide</w:t>
            </w:r>
          </w:p>
          <w:p w14:paraId="2514EF00" w14:textId="77777777" w:rsidR="00100783" w:rsidRPr="00A225DD" w:rsidRDefault="00100783" w:rsidP="00AC40E1">
            <w:pPr>
              <w:jc w:val="center"/>
              <w:rPr>
                <w:sz w:val="23"/>
                <w:szCs w:val="23"/>
              </w:rPr>
            </w:pPr>
            <w:r w:rsidRPr="00A225DD">
              <w:rPr>
                <w:sz w:val="23"/>
                <w:szCs w:val="23"/>
              </w:rPr>
              <w:t>Cum. Loan $</w:t>
            </w:r>
          </w:p>
          <w:p w14:paraId="2F219FF4" w14:textId="77777777" w:rsidR="00100783" w:rsidRPr="00A225DD" w:rsidRDefault="00100783" w:rsidP="00AC40E1">
            <w:pPr>
              <w:jc w:val="center"/>
              <w:rPr>
                <w:sz w:val="23"/>
                <w:szCs w:val="23"/>
              </w:rPr>
            </w:pPr>
            <w:r w:rsidRPr="00A225DD">
              <w:rPr>
                <w:sz w:val="23"/>
                <w:szCs w:val="23"/>
                <w:u w:val="single"/>
              </w:rPr>
              <w:t>(Millions)</w:t>
            </w:r>
          </w:p>
        </w:tc>
      </w:tr>
      <w:tr w:rsidR="00100783" w:rsidRPr="00A225DD" w14:paraId="7D6B2874" w14:textId="77777777" w:rsidTr="00AC40E1">
        <w:trPr>
          <w:cantSplit/>
          <w:trHeight w:val="405"/>
        </w:trPr>
        <w:tc>
          <w:tcPr>
            <w:tcW w:w="1800" w:type="dxa"/>
            <w:vAlign w:val="center"/>
          </w:tcPr>
          <w:p w14:paraId="43F9D77D" w14:textId="77777777" w:rsidR="00100783" w:rsidRPr="00FA0663" w:rsidRDefault="00100783" w:rsidP="00AC40E1">
            <w:pPr>
              <w:pStyle w:val="Heading5"/>
              <w:rPr>
                <w:sz w:val="22"/>
                <w:szCs w:val="22"/>
                <w:u w:val="none"/>
              </w:rPr>
            </w:pPr>
            <w:r w:rsidRPr="00FA0663">
              <w:rPr>
                <w:sz w:val="22"/>
                <w:szCs w:val="22"/>
                <w:u w:val="none"/>
              </w:rPr>
              <w:t>Jackson Co. UA/</w:t>
            </w:r>
          </w:p>
          <w:p w14:paraId="62CCB0EC" w14:textId="77777777" w:rsidR="00100783" w:rsidRPr="00FA0663" w:rsidRDefault="00100783" w:rsidP="00AC40E1">
            <w:pPr>
              <w:rPr>
                <w:sz w:val="22"/>
                <w:szCs w:val="22"/>
              </w:rPr>
            </w:pPr>
            <w:r w:rsidRPr="00FA0663">
              <w:rPr>
                <w:sz w:val="22"/>
                <w:szCs w:val="22"/>
              </w:rPr>
              <w:t>MS0043010</w:t>
            </w:r>
          </w:p>
        </w:tc>
        <w:tc>
          <w:tcPr>
            <w:tcW w:w="1800" w:type="dxa"/>
            <w:vAlign w:val="center"/>
          </w:tcPr>
          <w:p w14:paraId="61AC37C2" w14:textId="77777777" w:rsidR="00100783" w:rsidRPr="00A225DD" w:rsidRDefault="00100783" w:rsidP="00AC40E1">
            <w:pPr>
              <w:jc w:val="center"/>
              <w:rPr>
                <w:sz w:val="22"/>
                <w:szCs w:val="22"/>
              </w:rPr>
            </w:pPr>
            <w:r w:rsidRPr="00A225DD">
              <w:rPr>
                <w:sz w:val="22"/>
                <w:szCs w:val="22"/>
              </w:rPr>
              <w:t>Sewer Reroute Phase 3</w:t>
            </w:r>
          </w:p>
        </w:tc>
        <w:tc>
          <w:tcPr>
            <w:tcW w:w="900" w:type="dxa"/>
            <w:vAlign w:val="center"/>
          </w:tcPr>
          <w:p w14:paraId="26E3E824" w14:textId="77777777" w:rsidR="00100783" w:rsidRPr="00A225DD" w:rsidRDefault="00100783" w:rsidP="00AC40E1">
            <w:pPr>
              <w:jc w:val="center"/>
              <w:rPr>
                <w:sz w:val="22"/>
                <w:szCs w:val="22"/>
              </w:rPr>
            </w:pPr>
            <w:r w:rsidRPr="00A225DD">
              <w:rPr>
                <w:sz w:val="22"/>
                <w:szCs w:val="22"/>
              </w:rPr>
              <w:t>F&amp;W</w:t>
            </w:r>
          </w:p>
        </w:tc>
        <w:tc>
          <w:tcPr>
            <w:tcW w:w="1260" w:type="dxa"/>
            <w:vAlign w:val="center"/>
          </w:tcPr>
          <w:p w14:paraId="104D7EAE" w14:textId="77777777" w:rsidR="00100783" w:rsidRPr="00A225DD" w:rsidRDefault="00100783" w:rsidP="00AC40E1">
            <w:pPr>
              <w:jc w:val="center"/>
              <w:rPr>
                <w:sz w:val="22"/>
                <w:szCs w:val="22"/>
              </w:rPr>
            </w:pPr>
            <w:r w:rsidRPr="00A225DD">
              <w:rPr>
                <w:sz w:val="22"/>
                <w:szCs w:val="22"/>
              </w:rPr>
              <w:t>145,751</w:t>
            </w:r>
          </w:p>
        </w:tc>
        <w:tc>
          <w:tcPr>
            <w:tcW w:w="1170" w:type="dxa"/>
            <w:vAlign w:val="center"/>
          </w:tcPr>
          <w:p w14:paraId="08018546" w14:textId="77777777" w:rsidR="00100783" w:rsidRPr="00A225DD" w:rsidRDefault="00100783" w:rsidP="00AC40E1">
            <w:pPr>
              <w:jc w:val="center"/>
              <w:rPr>
                <w:sz w:val="22"/>
                <w:szCs w:val="22"/>
              </w:rPr>
            </w:pPr>
            <w:r w:rsidRPr="00A225DD">
              <w:rPr>
                <w:sz w:val="22"/>
                <w:szCs w:val="22"/>
              </w:rPr>
              <w:t>2027</w:t>
            </w:r>
          </w:p>
        </w:tc>
        <w:tc>
          <w:tcPr>
            <w:tcW w:w="990" w:type="dxa"/>
            <w:vAlign w:val="center"/>
          </w:tcPr>
          <w:p w14:paraId="3D627A6A" w14:textId="77777777" w:rsidR="00100783" w:rsidRPr="00A225DD" w:rsidRDefault="00100783" w:rsidP="00AC40E1">
            <w:pPr>
              <w:jc w:val="center"/>
              <w:rPr>
                <w:sz w:val="22"/>
                <w:szCs w:val="22"/>
              </w:rPr>
            </w:pPr>
            <w:r w:rsidRPr="00A225DD">
              <w:rPr>
                <w:sz w:val="22"/>
                <w:szCs w:val="22"/>
              </w:rPr>
              <w:t>$71,246</w:t>
            </w:r>
          </w:p>
        </w:tc>
        <w:tc>
          <w:tcPr>
            <w:tcW w:w="1530" w:type="dxa"/>
            <w:vAlign w:val="center"/>
          </w:tcPr>
          <w:p w14:paraId="05FEFFE4" w14:textId="77777777" w:rsidR="00100783" w:rsidRPr="00A225DD" w:rsidRDefault="00100783" w:rsidP="00AC40E1">
            <w:pPr>
              <w:jc w:val="center"/>
              <w:rPr>
                <w:sz w:val="22"/>
                <w:szCs w:val="22"/>
              </w:rPr>
            </w:pPr>
            <w:r w:rsidRPr="00A225DD">
              <w:rPr>
                <w:sz w:val="22"/>
                <w:szCs w:val="22"/>
              </w:rPr>
              <w:t>$5.5M</w:t>
            </w:r>
          </w:p>
        </w:tc>
        <w:tc>
          <w:tcPr>
            <w:tcW w:w="1350" w:type="dxa"/>
            <w:vAlign w:val="center"/>
          </w:tcPr>
          <w:p w14:paraId="22AB76F7" w14:textId="77777777" w:rsidR="00100783" w:rsidRPr="00A225DD" w:rsidRDefault="00100783" w:rsidP="00AC40E1">
            <w:pPr>
              <w:jc w:val="center"/>
              <w:rPr>
                <w:sz w:val="22"/>
                <w:szCs w:val="22"/>
              </w:rPr>
            </w:pPr>
            <w:r w:rsidRPr="00A225DD">
              <w:rPr>
                <w:sz w:val="22"/>
                <w:szCs w:val="22"/>
              </w:rPr>
              <w:t>N/A</w:t>
            </w:r>
          </w:p>
        </w:tc>
        <w:tc>
          <w:tcPr>
            <w:tcW w:w="1260" w:type="dxa"/>
            <w:vAlign w:val="center"/>
          </w:tcPr>
          <w:p w14:paraId="26FFB0DB" w14:textId="77777777" w:rsidR="00100783" w:rsidRPr="00A225DD" w:rsidRDefault="00100783" w:rsidP="00AC40E1">
            <w:pPr>
              <w:jc w:val="center"/>
              <w:rPr>
                <w:sz w:val="22"/>
                <w:szCs w:val="22"/>
              </w:rPr>
            </w:pPr>
            <w:r w:rsidRPr="00A225DD">
              <w:rPr>
                <w:sz w:val="22"/>
                <w:szCs w:val="22"/>
              </w:rPr>
              <w:t>N/A</w:t>
            </w:r>
          </w:p>
        </w:tc>
        <w:tc>
          <w:tcPr>
            <w:tcW w:w="1620" w:type="dxa"/>
            <w:vAlign w:val="center"/>
          </w:tcPr>
          <w:p w14:paraId="3A309435" w14:textId="77777777" w:rsidR="00100783" w:rsidRPr="00A225DD" w:rsidRDefault="00100783" w:rsidP="00AC40E1">
            <w:pPr>
              <w:spacing w:before="120"/>
              <w:jc w:val="center"/>
              <w:rPr>
                <w:sz w:val="22"/>
                <w:szCs w:val="22"/>
              </w:rPr>
            </w:pPr>
            <w:r w:rsidRPr="00A225DD">
              <w:rPr>
                <w:sz w:val="22"/>
                <w:szCs w:val="22"/>
              </w:rPr>
              <w:t>N/A</w:t>
            </w:r>
          </w:p>
        </w:tc>
        <w:tc>
          <w:tcPr>
            <w:tcW w:w="1260" w:type="dxa"/>
            <w:vAlign w:val="center"/>
          </w:tcPr>
          <w:p w14:paraId="74B27624" w14:textId="77777777" w:rsidR="00100783" w:rsidRPr="00A225DD" w:rsidRDefault="00100783" w:rsidP="00AC40E1">
            <w:pPr>
              <w:jc w:val="center"/>
              <w:rPr>
                <w:sz w:val="22"/>
                <w:szCs w:val="22"/>
              </w:rPr>
            </w:pPr>
            <w:r w:rsidRPr="00A225DD">
              <w:rPr>
                <w:sz w:val="22"/>
                <w:szCs w:val="22"/>
              </w:rPr>
              <w:t>604.4</w:t>
            </w:r>
          </w:p>
        </w:tc>
      </w:tr>
      <w:tr w:rsidR="00100783" w:rsidRPr="00A225DD" w14:paraId="186ED25F" w14:textId="77777777" w:rsidTr="00AC40E1">
        <w:trPr>
          <w:cantSplit/>
          <w:trHeight w:val="405"/>
        </w:trPr>
        <w:tc>
          <w:tcPr>
            <w:tcW w:w="1800" w:type="dxa"/>
            <w:vAlign w:val="center"/>
          </w:tcPr>
          <w:p w14:paraId="12FBE134" w14:textId="77777777" w:rsidR="00100783" w:rsidRPr="00FA0663" w:rsidRDefault="00100783" w:rsidP="00FA0663">
            <w:pPr>
              <w:pStyle w:val="Heading5"/>
              <w:jc w:val="left"/>
              <w:rPr>
                <w:sz w:val="22"/>
                <w:szCs w:val="22"/>
                <w:u w:val="none"/>
              </w:rPr>
            </w:pPr>
            <w:r w:rsidRPr="00FA0663">
              <w:rPr>
                <w:sz w:val="22"/>
                <w:szCs w:val="22"/>
                <w:u w:val="none"/>
              </w:rPr>
              <w:t>Bay St. Louis, City of/</w:t>
            </w:r>
          </w:p>
        </w:tc>
        <w:tc>
          <w:tcPr>
            <w:tcW w:w="1800" w:type="dxa"/>
            <w:vAlign w:val="center"/>
          </w:tcPr>
          <w:p w14:paraId="63FB537E" w14:textId="77777777" w:rsidR="00100783" w:rsidRPr="00A225DD" w:rsidRDefault="00100783" w:rsidP="00AC40E1">
            <w:pPr>
              <w:jc w:val="center"/>
              <w:rPr>
                <w:sz w:val="22"/>
                <w:szCs w:val="22"/>
              </w:rPr>
            </w:pPr>
            <w:r w:rsidRPr="00A225DD">
              <w:rPr>
                <w:sz w:val="22"/>
                <w:szCs w:val="22"/>
              </w:rPr>
              <w:t>Sewer System Improvements</w:t>
            </w:r>
          </w:p>
        </w:tc>
        <w:tc>
          <w:tcPr>
            <w:tcW w:w="900" w:type="dxa"/>
            <w:vAlign w:val="center"/>
          </w:tcPr>
          <w:p w14:paraId="3BBEED2E" w14:textId="77777777" w:rsidR="00100783" w:rsidRPr="00A225DD" w:rsidRDefault="00100783" w:rsidP="00AC40E1">
            <w:pPr>
              <w:jc w:val="center"/>
              <w:rPr>
                <w:sz w:val="22"/>
                <w:szCs w:val="22"/>
              </w:rPr>
            </w:pPr>
            <w:r w:rsidRPr="00A225DD">
              <w:rPr>
                <w:sz w:val="22"/>
                <w:szCs w:val="22"/>
              </w:rPr>
              <w:t xml:space="preserve">F&amp;W </w:t>
            </w:r>
          </w:p>
        </w:tc>
        <w:tc>
          <w:tcPr>
            <w:tcW w:w="1260" w:type="dxa"/>
            <w:vAlign w:val="center"/>
          </w:tcPr>
          <w:p w14:paraId="269DC079" w14:textId="77777777" w:rsidR="00100783" w:rsidRPr="00A225DD" w:rsidRDefault="00100783" w:rsidP="00AC40E1">
            <w:pPr>
              <w:jc w:val="center"/>
              <w:rPr>
                <w:sz w:val="22"/>
                <w:szCs w:val="22"/>
              </w:rPr>
            </w:pPr>
            <w:r w:rsidRPr="00A225DD">
              <w:rPr>
                <w:sz w:val="22"/>
                <w:szCs w:val="22"/>
              </w:rPr>
              <w:t>9,274</w:t>
            </w:r>
          </w:p>
        </w:tc>
        <w:tc>
          <w:tcPr>
            <w:tcW w:w="1170" w:type="dxa"/>
            <w:vAlign w:val="center"/>
          </w:tcPr>
          <w:p w14:paraId="0CEDB5BB" w14:textId="77777777" w:rsidR="00100783" w:rsidRPr="00A225DD" w:rsidRDefault="00100783" w:rsidP="00AC40E1">
            <w:pPr>
              <w:jc w:val="center"/>
              <w:rPr>
                <w:sz w:val="22"/>
                <w:szCs w:val="22"/>
              </w:rPr>
            </w:pPr>
            <w:r w:rsidRPr="00A225DD">
              <w:rPr>
                <w:sz w:val="22"/>
                <w:szCs w:val="22"/>
              </w:rPr>
              <w:t>2027</w:t>
            </w:r>
          </w:p>
        </w:tc>
        <w:tc>
          <w:tcPr>
            <w:tcW w:w="990" w:type="dxa"/>
            <w:vAlign w:val="center"/>
          </w:tcPr>
          <w:p w14:paraId="16617D42" w14:textId="77777777" w:rsidR="00100783" w:rsidRPr="00A225DD" w:rsidRDefault="00100783" w:rsidP="00AC40E1">
            <w:pPr>
              <w:jc w:val="center"/>
              <w:rPr>
                <w:sz w:val="22"/>
                <w:szCs w:val="22"/>
              </w:rPr>
            </w:pPr>
            <w:r w:rsidRPr="00A225DD">
              <w:rPr>
                <w:sz w:val="22"/>
                <w:szCs w:val="22"/>
              </w:rPr>
              <w:t>$66,417</w:t>
            </w:r>
          </w:p>
        </w:tc>
        <w:tc>
          <w:tcPr>
            <w:tcW w:w="1530" w:type="dxa"/>
            <w:vAlign w:val="center"/>
          </w:tcPr>
          <w:p w14:paraId="350F1AE7" w14:textId="77777777" w:rsidR="00100783" w:rsidRPr="00A225DD" w:rsidRDefault="00100783" w:rsidP="00AC40E1">
            <w:pPr>
              <w:jc w:val="center"/>
              <w:rPr>
                <w:sz w:val="22"/>
                <w:szCs w:val="22"/>
              </w:rPr>
            </w:pPr>
            <w:r w:rsidRPr="00A225DD">
              <w:rPr>
                <w:sz w:val="22"/>
                <w:szCs w:val="22"/>
              </w:rPr>
              <w:t>$5.0M</w:t>
            </w:r>
          </w:p>
        </w:tc>
        <w:tc>
          <w:tcPr>
            <w:tcW w:w="1350" w:type="dxa"/>
            <w:vAlign w:val="center"/>
          </w:tcPr>
          <w:p w14:paraId="1F87E62A" w14:textId="77777777" w:rsidR="00100783" w:rsidRPr="00A225DD" w:rsidRDefault="00100783" w:rsidP="00AC40E1">
            <w:pPr>
              <w:jc w:val="center"/>
              <w:rPr>
                <w:sz w:val="22"/>
                <w:szCs w:val="22"/>
              </w:rPr>
            </w:pPr>
            <w:r w:rsidRPr="00A225DD">
              <w:rPr>
                <w:sz w:val="22"/>
                <w:szCs w:val="22"/>
              </w:rPr>
              <w:t>N/A</w:t>
            </w:r>
          </w:p>
        </w:tc>
        <w:tc>
          <w:tcPr>
            <w:tcW w:w="1260" w:type="dxa"/>
            <w:vAlign w:val="center"/>
          </w:tcPr>
          <w:p w14:paraId="3B958F5B" w14:textId="77777777" w:rsidR="00100783" w:rsidRPr="00A225DD" w:rsidRDefault="00100783" w:rsidP="00AC40E1">
            <w:pPr>
              <w:jc w:val="center"/>
              <w:rPr>
                <w:sz w:val="22"/>
                <w:szCs w:val="22"/>
              </w:rPr>
            </w:pPr>
            <w:r w:rsidRPr="00A225DD">
              <w:rPr>
                <w:sz w:val="22"/>
                <w:szCs w:val="22"/>
              </w:rPr>
              <w:t>N/A</w:t>
            </w:r>
          </w:p>
        </w:tc>
        <w:tc>
          <w:tcPr>
            <w:tcW w:w="1620" w:type="dxa"/>
            <w:vAlign w:val="center"/>
          </w:tcPr>
          <w:p w14:paraId="73A97571" w14:textId="77777777" w:rsidR="00100783" w:rsidRPr="00A225DD" w:rsidRDefault="00100783" w:rsidP="00AC40E1">
            <w:pPr>
              <w:spacing w:before="120"/>
              <w:jc w:val="center"/>
              <w:rPr>
                <w:sz w:val="22"/>
                <w:szCs w:val="22"/>
              </w:rPr>
            </w:pPr>
            <w:r w:rsidRPr="00A225DD">
              <w:rPr>
                <w:sz w:val="22"/>
                <w:szCs w:val="22"/>
              </w:rPr>
              <w:t>N/A</w:t>
            </w:r>
          </w:p>
        </w:tc>
        <w:tc>
          <w:tcPr>
            <w:tcW w:w="1260" w:type="dxa"/>
            <w:vAlign w:val="center"/>
          </w:tcPr>
          <w:p w14:paraId="470B52A8" w14:textId="77777777" w:rsidR="00100783" w:rsidRPr="00A225DD" w:rsidRDefault="00100783" w:rsidP="00AC40E1">
            <w:pPr>
              <w:jc w:val="center"/>
              <w:rPr>
                <w:sz w:val="22"/>
                <w:szCs w:val="22"/>
              </w:rPr>
            </w:pPr>
            <w:r w:rsidRPr="00A225DD">
              <w:rPr>
                <w:sz w:val="22"/>
                <w:szCs w:val="22"/>
              </w:rPr>
              <w:t>609.4</w:t>
            </w:r>
          </w:p>
        </w:tc>
      </w:tr>
      <w:tr w:rsidR="00100783" w:rsidRPr="00A225DD" w14:paraId="1518D540" w14:textId="77777777" w:rsidTr="00AC40E1">
        <w:trPr>
          <w:cantSplit/>
          <w:trHeight w:val="405"/>
        </w:trPr>
        <w:tc>
          <w:tcPr>
            <w:tcW w:w="1800" w:type="dxa"/>
            <w:vAlign w:val="center"/>
          </w:tcPr>
          <w:p w14:paraId="6E894A18" w14:textId="77777777" w:rsidR="00100783" w:rsidRPr="00A225DD" w:rsidRDefault="00100783" w:rsidP="00AC40E1">
            <w:pPr>
              <w:rPr>
                <w:sz w:val="22"/>
                <w:szCs w:val="22"/>
              </w:rPr>
            </w:pPr>
            <w:r w:rsidRPr="00A225DD">
              <w:rPr>
                <w:sz w:val="22"/>
                <w:szCs w:val="22"/>
              </w:rPr>
              <w:t>Jackson, City of (JXN Water)/</w:t>
            </w:r>
          </w:p>
          <w:p w14:paraId="23EC74C7" w14:textId="77777777" w:rsidR="00100783" w:rsidRPr="00A225DD" w:rsidRDefault="00100783" w:rsidP="00AC40E1">
            <w:pPr>
              <w:rPr>
                <w:sz w:val="22"/>
                <w:szCs w:val="22"/>
              </w:rPr>
            </w:pPr>
            <w:r w:rsidRPr="00A225DD">
              <w:rPr>
                <w:sz w:val="22"/>
                <w:szCs w:val="22"/>
              </w:rPr>
              <w:t>MS0024295</w:t>
            </w:r>
          </w:p>
        </w:tc>
        <w:tc>
          <w:tcPr>
            <w:tcW w:w="1800" w:type="dxa"/>
            <w:vAlign w:val="center"/>
          </w:tcPr>
          <w:p w14:paraId="4148CC16" w14:textId="77777777" w:rsidR="00100783" w:rsidRPr="00A225DD" w:rsidRDefault="00100783" w:rsidP="00AC40E1">
            <w:pPr>
              <w:jc w:val="center"/>
              <w:rPr>
                <w:sz w:val="22"/>
                <w:szCs w:val="22"/>
              </w:rPr>
            </w:pPr>
            <w:r w:rsidRPr="00A225DD">
              <w:rPr>
                <w:sz w:val="22"/>
                <w:szCs w:val="22"/>
              </w:rPr>
              <w:t>Phase 4 Mill St Sewer Replacement</w:t>
            </w:r>
          </w:p>
        </w:tc>
        <w:tc>
          <w:tcPr>
            <w:tcW w:w="900" w:type="dxa"/>
            <w:vAlign w:val="center"/>
          </w:tcPr>
          <w:p w14:paraId="20CA4102" w14:textId="77777777" w:rsidR="00100783" w:rsidRPr="00A225DD" w:rsidRDefault="00100783" w:rsidP="00AC40E1">
            <w:pPr>
              <w:jc w:val="center"/>
              <w:rPr>
                <w:sz w:val="22"/>
                <w:szCs w:val="22"/>
              </w:rPr>
            </w:pPr>
            <w:r w:rsidRPr="00A225DD">
              <w:rPr>
                <w:sz w:val="22"/>
                <w:szCs w:val="22"/>
              </w:rPr>
              <w:t>F&amp;W</w:t>
            </w:r>
          </w:p>
        </w:tc>
        <w:tc>
          <w:tcPr>
            <w:tcW w:w="1260" w:type="dxa"/>
            <w:vAlign w:val="center"/>
          </w:tcPr>
          <w:p w14:paraId="0A2CBB7A" w14:textId="77777777" w:rsidR="00100783" w:rsidRPr="00A225DD" w:rsidRDefault="00100783" w:rsidP="00AC40E1">
            <w:pPr>
              <w:jc w:val="center"/>
              <w:rPr>
                <w:sz w:val="22"/>
                <w:szCs w:val="22"/>
              </w:rPr>
            </w:pPr>
            <w:r w:rsidRPr="00A225DD">
              <w:rPr>
                <w:sz w:val="20"/>
              </w:rPr>
              <w:t>141,741</w:t>
            </w:r>
          </w:p>
        </w:tc>
        <w:tc>
          <w:tcPr>
            <w:tcW w:w="1170" w:type="dxa"/>
            <w:vAlign w:val="center"/>
          </w:tcPr>
          <w:p w14:paraId="7120F150" w14:textId="77777777" w:rsidR="00100783" w:rsidRPr="00A225DD" w:rsidRDefault="00100783" w:rsidP="00AC40E1">
            <w:pPr>
              <w:jc w:val="center"/>
              <w:rPr>
                <w:sz w:val="22"/>
                <w:szCs w:val="22"/>
              </w:rPr>
            </w:pPr>
            <w:r w:rsidRPr="00A225DD">
              <w:rPr>
                <w:sz w:val="22"/>
                <w:szCs w:val="22"/>
              </w:rPr>
              <w:t>2027</w:t>
            </w:r>
          </w:p>
        </w:tc>
        <w:tc>
          <w:tcPr>
            <w:tcW w:w="990" w:type="dxa"/>
            <w:vAlign w:val="center"/>
          </w:tcPr>
          <w:p w14:paraId="17D67A88" w14:textId="77777777" w:rsidR="00100783" w:rsidRPr="00A225DD" w:rsidRDefault="00100783" w:rsidP="00AC40E1">
            <w:pPr>
              <w:jc w:val="center"/>
              <w:rPr>
                <w:sz w:val="22"/>
                <w:szCs w:val="22"/>
              </w:rPr>
            </w:pPr>
            <w:r w:rsidRPr="00A225DD">
              <w:rPr>
                <w:sz w:val="20"/>
              </w:rPr>
              <w:t>$47,671</w:t>
            </w:r>
          </w:p>
        </w:tc>
        <w:tc>
          <w:tcPr>
            <w:tcW w:w="1530" w:type="dxa"/>
            <w:vAlign w:val="center"/>
          </w:tcPr>
          <w:p w14:paraId="1A277F9C" w14:textId="77777777" w:rsidR="00100783" w:rsidRPr="00A225DD" w:rsidRDefault="00100783" w:rsidP="00AC40E1">
            <w:pPr>
              <w:jc w:val="center"/>
              <w:rPr>
                <w:sz w:val="22"/>
                <w:szCs w:val="22"/>
              </w:rPr>
            </w:pPr>
            <w:r w:rsidRPr="00A225DD">
              <w:rPr>
                <w:sz w:val="22"/>
                <w:szCs w:val="22"/>
              </w:rPr>
              <w:t>$4.9M</w:t>
            </w:r>
          </w:p>
        </w:tc>
        <w:tc>
          <w:tcPr>
            <w:tcW w:w="1350" w:type="dxa"/>
            <w:vAlign w:val="center"/>
          </w:tcPr>
          <w:p w14:paraId="78575318" w14:textId="77777777" w:rsidR="00100783" w:rsidRPr="00A225DD" w:rsidRDefault="00100783" w:rsidP="00AC40E1">
            <w:pPr>
              <w:jc w:val="center"/>
              <w:rPr>
                <w:sz w:val="22"/>
                <w:szCs w:val="22"/>
              </w:rPr>
            </w:pPr>
            <w:r w:rsidRPr="00A225DD">
              <w:rPr>
                <w:sz w:val="22"/>
                <w:szCs w:val="22"/>
              </w:rPr>
              <w:t>N/A</w:t>
            </w:r>
          </w:p>
        </w:tc>
        <w:tc>
          <w:tcPr>
            <w:tcW w:w="1260" w:type="dxa"/>
            <w:vAlign w:val="center"/>
          </w:tcPr>
          <w:p w14:paraId="491BAE3D" w14:textId="77777777" w:rsidR="00100783" w:rsidRPr="00A225DD" w:rsidRDefault="00100783" w:rsidP="00AC40E1">
            <w:pPr>
              <w:jc w:val="center"/>
              <w:rPr>
                <w:sz w:val="22"/>
                <w:szCs w:val="22"/>
              </w:rPr>
            </w:pPr>
            <w:r w:rsidRPr="00A225DD">
              <w:rPr>
                <w:sz w:val="22"/>
                <w:szCs w:val="22"/>
              </w:rPr>
              <w:t>N/A</w:t>
            </w:r>
          </w:p>
        </w:tc>
        <w:tc>
          <w:tcPr>
            <w:tcW w:w="1620" w:type="dxa"/>
            <w:vAlign w:val="center"/>
          </w:tcPr>
          <w:p w14:paraId="45F83101" w14:textId="77777777" w:rsidR="00100783" w:rsidRPr="00A225DD" w:rsidRDefault="00100783" w:rsidP="00AC40E1">
            <w:pPr>
              <w:spacing w:before="120"/>
              <w:jc w:val="center"/>
              <w:rPr>
                <w:sz w:val="22"/>
                <w:szCs w:val="22"/>
              </w:rPr>
            </w:pPr>
            <w:r w:rsidRPr="00A225DD">
              <w:rPr>
                <w:sz w:val="22"/>
                <w:szCs w:val="22"/>
              </w:rPr>
              <w:t>N/A</w:t>
            </w:r>
          </w:p>
        </w:tc>
        <w:tc>
          <w:tcPr>
            <w:tcW w:w="1260" w:type="dxa"/>
            <w:vAlign w:val="center"/>
          </w:tcPr>
          <w:p w14:paraId="5D7CBAD8" w14:textId="77777777" w:rsidR="00100783" w:rsidRPr="00A225DD" w:rsidRDefault="00100783" w:rsidP="00AC40E1">
            <w:pPr>
              <w:jc w:val="center"/>
              <w:rPr>
                <w:sz w:val="22"/>
                <w:szCs w:val="22"/>
              </w:rPr>
            </w:pPr>
            <w:r w:rsidRPr="00A225DD">
              <w:rPr>
                <w:sz w:val="22"/>
                <w:szCs w:val="22"/>
              </w:rPr>
              <w:t>614.3</w:t>
            </w:r>
          </w:p>
        </w:tc>
      </w:tr>
    </w:tbl>
    <w:p w14:paraId="74B9B77D" w14:textId="77777777" w:rsidR="00100783" w:rsidRPr="00A225DD" w:rsidRDefault="00100783" w:rsidP="00100783">
      <w:pPr>
        <w:jc w:val="center"/>
        <w:rPr>
          <w:b/>
          <w:sz w:val="23"/>
          <w:szCs w:val="23"/>
        </w:rPr>
      </w:pPr>
    </w:p>
    <w:p w14:paraId="13C11BF1"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7259A4D2"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7414F5E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632BD685"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23D1A088"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3C0850AE"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260C03C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35FA61C2"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61850F3D"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48A6871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3799D886"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24144B9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39A5DC6B"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2B05BD8E"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1645AB68"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09CD7ED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2B86B6B9"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t>FISCAL YEAR – 2027 AND AFTER PLANNING LIST – Continued</w:t>
      </w:r>
    </w:p>
    <w:p w14:paraId="6A1CA3C8"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67C421EB"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A225DD">
        <w:rPr>
          <w:sz w:val="23"/>
          <w:szCs w:val="23"/>
          <w:u w:val="single"/>
        </w:rPr>
        <w:t>Category 8: Existing Facilities Upgrade (Meeting Final Limits)</w:t>
      </w:r>
    </w:p>
    <w:p w14:paraId="6A5634A5"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tbl>
      <w:tblPr>
        <w:tblW w:w="15210" w:type="dxa"/>
        <w:jc w:val="center"/>
        <w:tblCellMar>
          <w:left w:w="120" w:type="dxa"/>
          <w:right w:w="120" w:type="dxa"/>
        </w:tblCellMar>
        <w:tblLook w:val="0000" w:firstRow="0" w:lastRow="0" w:firstColumn="0" w:lastColumn="0" w:noHBand="0" w:noVBand="0"/>
      </w:tblPr>
      <w:tblGrid>
        <w:gridCol w:w="1683"/>
        <w:gridCol w:w="2262"/>
        <w:gridCol w:w="835"/>
        <w:gridCol w:w="1156"/>
        <w:gridCol w:w="1067"/>
        <w:gridCol w:w="1163"/>
        <w:gridCol w:w="1163"/>
        <w:gridCol w:w="1574"/>
        <w:gridCol w:w="1257"/>
        <w:gridCol w:w="1615"/>
        <w:gridCol w:w="1435"/>
      </w:tblGrid>
      <w:tr w:rsidR="00100783" w:rsidRPr="00A225DD" w14:paraId="529B473D" w14:textId="77777777" w:rsidTr="00FA0663">
        <w:trPr>
          <w:cantSplit/>
          <w:trHeight w:val="60"/>
          <w:jc w:val="center"/>
        </w:trPr>
        <w:tc>
          <w:tcPr>
            <w:tcW w:w="1683" w:type="dxa"/>
            <w:tcBorders>
              <w:top w:val="single" w:sz="4" w:space="0" w:color="auto"/>
              <w:left w:val="single" w:sz="4" w:space="0" w:color="auto"/>
              <w:bottom w:val="single" w:sz="4" w:space="0" w:color="auto"/>
              <w:right w:val="single" w:sz="4" w:space="0" w:color="auto"/>
            </w:tcBorders>
            <w:vAlign w:val="center"/>
          </w:tcPr>
          <w:p w14:paraId="082E9CF3" w14:textId="77777777" w:rsidR="00100783" w:rsidRPr="00A225DD" w:rsidRDefault="00100783" w:rsidP="00AC40E1">
            <w:pPr>
              <w:jc w:val="center"/>
              <w:rPr>
                <w:sz w:val="21"/>
                <w:szCs w:val="21"/>
              </w:rPr>
            </w:pPr>
            <w:r w:rsidRPr="00A225DD">
              <w:rPr>
                <w:sz w:val="21"/>
                <w:szCs w:val="21"/>
              </w:rPr>
              <w:t>Project/</w:t>
            </w:r>
          </w:p>
          <w:p w14:paraId="7F47C52E" w14:textId="77777777" w:rsidR="00100783" w:rsidRPr="00A225DD" w:rsidRDefault="00100783" w:rsidP="00AC40E1">
            <w:pPr>
              <w:jc w:val="center"/>
              <w:rPr>
                <w:sz w:val="21"/>
                <w:szCs w:val="21"/>
                <w:u w:val="single"/>
              </w:rPr>
            </w:pPr>
            <w:r w:rsidRPr="00A225DD">
              <w:rPr>
                <w:sz w:val="21"/>
                <w:szCs w:val="21"/>
                <w:u w:val="single"/>
              </w:rPr>
              <w:t>Permit Number</w:t>
            </w:r>
          </w:p>
        </w:tc>
        <w:tc>
          <w:tcPr>
            <w:tcW w:w="2262" w:type="dxa"/>
            <w:tcBorders>
              <w:top w:val="single" w:sz="4" w:space="0" w:color="auto"/>
              <w:left w:val="single" w:sz="4" w:space="0" w:color="auto"/>
              <w:bottom w:val="single" w:sz="4" w:space="0" w:color="auto"/>
              <w:right w:val="single" w:sz="4" w:space="0" w:color="auto"/>
            </w:tcBorders>
            <w:vAlign w:val="center"/>
          </w:tcPr>
          <w:p w14:paraId="7F646AAC" w14:textId="77777777" w:rsidR="00100783" w:rsidRPr="00A225DD" w:rsidRDefault="00100783" w:rsidP="00AC40E1">
            <w:pPr>
              <w:jc w:val="center"/>
              <w:rPr>
                <w:sz w:val="21"/>
                <w:szCs w:val="21"/>
              </w:rPr>
            </w:pPr>
            <w:r w:rsidRPr="00A225DD">
              <w:rPr>
                <w:sz w:val="21"/>
                <w:szCs w:val="21"/>
              </w:rPr>
              <w:t>Project</w:t>
            </w:r>
          </w:p>
          <w:p w14:paraId="4A5D3727" w14:textId="77777777" w:rsidR="00100783" w:rsidRPr="00A225DD" w:rsidRDefault="00100783" w:rsidP="00AC40E1">
            <w:pPr>
              <w:jc w:val="center"/>
              <w:rPr>
                <w:sz w:val="21"/>
                <w:szCs w:val="21"/>
              </w:rPr>
            </w:pPr>
            <w:r w:rsidRPr="00A225DD">
              <w:rPr>
                <w:sz w:val="21"/>
                <w:szCs w:val="21"/>
                <w:u w:val="single"/>
              </w:rPr>
              <w:t>Description</w:t>
            </w:r>
          </w:p>
        </w:tc>
        <w:tc>
          <w:tcPr>
            <w:tcW w:w="835" w:type="dxa"/>
            <w:tcBorders>
              <w:top w:val="single" w:sz="4" w:space="0" w:color="auto"/>
              <w:left w:val="single" w:sz="4" w:space="0" w:color="auto"/>
              <w:bottom w:val="single" w:sz="4" w:space="0" w:color="auto"/>
              <w:right w:val="single" w:sz="4" w:space="0" w:color="auto"/>
            </w:tcBorders>
            <w:vAlign w:val="center"/>
          </w:tcPr>
          <w:p w14:paraId="7519B7F2" w14:textId="77777777" w:rsidR="00100783" w:rsidRPr="00A225DD" w:rsidRDefault="00100783" w:rsidP="00AC40E1">
            <w:pPr>
              <w:jc w:val="center"/>
              <w:rPr>
                <w:sz w:val="21"/>
                <w:szCs w:val="21"/>
              </w:rPr>
            </w:pPr>
            <w:r w:rsidRPr="00A225DD">
              <w:rPr>
                <w:sz w:val="21"/>
                <w:szCs w:val="21"/>
              </w:rPr>
              <w:t>Stream</w:t>
            </w:r>
          </w:p>
          <w:p w14:paraId="76B2A484" w14:textId="77777777" w:rsidR="00100783" w:rsidRPr="00A225DD" w:rsidRDefault="00100783" w:rsidP="00AC40E1">
            <w:pPr>
              <w:jc w:val="center"/>
              <w:rPr>
                <w:sz w:val="21"/>
                <w:szCs w:val="21"/>
              </w:rPr>
            </w:pPr>
            <w:r w:rsidRPr="00A225DD">
              <w:rPr>
                <w:sz w:val="21"/>
                <w:szCs w:val="21"/>
                <w:u w:val="single"/>
              </w:rPr>
              <w:t>Class.</w:t>
            </w:r>
          </w:p>
        </w:tc>
        <w:tc>
          <w:tcPr>
            <w:tcW w:w="1156" w:type="dxa"/>
            <w:tcBorders>
              <w:top w:val="single" w:sz="4" w:space="0" w:color="auto"/>
              <w:left w:val="single" w:sz="4" w:space="0" w:color="auto"/>
              <w:bottom w:val="single" w:sz="4" w:space="0" w:color="auto"/>
              <w:right w:val="single" w:sz="4" w:space="0" w:color="auto"/>
            </w:tcBorders>
            <w:vAlign w:val="center"/>
          </w:tcPr>
          <w:p w14:paraId="3E5E417B" w14:textId="77777777" w:rsidR="00100783" w:rsidRPr="00A225DD" w:rsidRDefault="00100783" w:rsidP="00AC40E1">
            <w:pPr>
              <w:jc w:val="center"/>
              <w:rPr>
                <w:sz w:val="21"/>
                <w:szCs w:val="21"/>
                <w:u w:val="single"/>
              </w:rPr>
            </w:pPr>
            <w:r w:rsidRPr="00A225DD">
              <w:rPr>
                <w:sz w:val="21"/>
                <w:szCs w:val="21"/>
                <w:u w:val="single"/>
              </w:rPr>
              <w:t>Population</w:t>
            </w:r>
          </w:p>
        </w:tc>
        <w:tc>
          <w:tcPr>
            <w:tcW w:w="1067" w:type="dxa"/>
            <w:tcBorders>
              <w:top w:val="single" w:sz="4" w:space="0" w:color="auto"/>
              <w:left w:val="single" w:sz="4" w:space="0" w:color="auto"/>
              <w:bottom w:val="single" w:sz="4" w:space="0" w:color="auto"/>
              <w:right w:val="single" w:sz="4" w:space="0" w:color="auto"/>
            </w:tcBorders>
            <w:vAlign w:val="center"/>
          </w:tcPr>
          <w:p w14:paraId="4102EA51" w14:textId="77777777" w:rsidR="00100783" w:rsidRPr="00A225DD" w:rsidRDefault="00100783" w:rsidP="00AC40E1">
            <w:pPr>
              <w:pStyle w:val="1Document"/>
              <w:keepNext w:val="0"/>
              <w:rPr>
                <w:rFonts w:ascii="Times New Roman" w:hAnsi="Times New Roman"/>
                <w:sz w:val="21"/>
                <w:szCs w:val="21"/>
              </w:rPr>
            </w:pPr>
            <w:r w:rsidRPr="00A225DD">
              <w:rPr>
                <w:rFonts w:ascii="Times New Roman" w:hAnsi="Times New Roman"/>
                <w:sz w:val="21"/>
                <w:szCs w:val="21"/>
              </w:rPr>
              <w:t>Median House-</w:t>
            </w:r>
          </w:p>
          <w:p w14:paraId="27E40F14" w14:textId="77777777" w:rsidR="00100783" w:rsidRPr="00A225DD" w:rsidRDefault="00100783" w:rsidP="00AC40E1">
            <w:pPr>
              <w:jc w:val="center"/>
              <w:rPr>
                <w:sz w:val="21"/>
                <w:szCs w:val="21"/>
              </w:rPr>
            </w:pPr>
            <w:r w:rsidRPr="00A225DD">
              <w:rPr>
                <w:sz w:val="21"/>
                <w:szCs w:val="21"/>
              </w:rPr>
              <w:t xml:space="preserve">Hold </w:t>
            </w:r>
            <w:r w:rsidRPr="00A225DD">
              <w:rPr>
                <w:sz w:val="21"/>
                <w:szCs w:val="21"/>
                <w:u w:val="single"/>
              </w:rPr>
              <w:t>Income</w:t>
            </w:r>
          </w:p>
        </w:tc>
        <w:tc>
          <w:tcPr>
            <w:tcW w:w="1163" w:type="dxa"/>
            <w:tcBorders>
              <w:top w:val="single" w:sz="4" w:space="0" w:color="auto"/>
              <w:left w:val="single" w:sz="4" w:space="0" w:color="auto"/>
              <w:bottom w:val="single" w:sz="4" w:space="0" w:color="auto"/>
              <w:right w:val="single" w:sz="4" w:space="0" w:color="auto"/>
            </w:tcBorders>
            <w:vAlign w:val="center"/>
          </w:tcPr>
          <w:p w14:paraId="73232A16" w14:textId="77777777" w:rsidR="00100783" w:rsidRPr="00A225DD" w:rsidRDefault="00100783" w:rsidP="00AC40E1">
            <w:pPr>
              <w:jc w:val="center"/>
              <w:rPr>
                <w:sz w:val="21"/>
                <w:szCs w:val="21"/>
              </w:rPr>
            </w:pPr>
            <w:r w:rsidRPr="00A225DD">
              <w:rPr>
                <w:sz w:val="21"/>
                <w:szCs w:val="21"/>
              </w:rPr>
              <w:t>Requested</w:t>
            </w:r>
          </w:p>
          <w:p w14:paraId="27127432" w14:textId="77777777" w:rsidR="00100783" w:rsidRPr="00A225DD" w:rsidRDefault="00100783" w:rsidP="00AC40E1">
            <w:pPr>
              <w:jc w:val="center"/>
              <w:rPr>
                <w:sz w:val="21"/>
                <w:szCs w:val="21"/>
              </w:rPr>
            </w:pPr>
            <w:r w:rsidRPr="00A225DD">
              <w:rPr>
                <w:sz w:val="21"/>
                <w:szCs w:val="21"/>
              </w:rPr>
              <w:t>Funding</w:t>
            </w:r>
          </w:p>
          <w:p w14:paraId="0A0072B7" w14:textId="77777777" w:rsidR="00100783" w:rsidRPr="00A225DD" w:rsidRDefault="00100783" w:rsidP="00AC40E1">
            <w:pPr>
              <w:jc w:val="center"/>
              <w:rPr>
                <w:sz w:val="21"/>
                <w:szCs w:val="21"/>
              </w:rPr>
            </w:pPr>
            <w:r w:rsidRPr="00A225DD">
              <w:rPr>
                <w:sz w:val="21"/>
                <w:szCs w:val="21"/>
                <w:u w:val="single"/>
              </w:rPr>
              <w:t>FY</w:t>
            </w:r>
          </w:p>
        </w:tc>
        <w:tc>
          <w:tcPr>
            <w:tcW w:w="1163" w:type="dxa"/>
            <w:tcBorders>
              <w:top w:val="single" w:sz="4" w:space="0" w:color="auto"/>
              <w:left w:val="single" w:sz="4" w:space="0" w:color="auto"/>
              <w:bottom w:val="single" w:sz="4" w:space="0" w:color="auto"/>
              <w:right w:val="single" w:sz="4" w:space="0" w:color="auto"/>
            </w:tcBorders>
            <w:vAlign w:val="center"/>
          </w:tcPr>
          <w:p w14:paraId="4E3D9412" w14:textId="77777777" w:rsidR="00100783" w:rsidRPr="00A225DD" w:rsidRDefault="00100783" w:rsidP="00AC40E1">
            <w:pPr>
              <w:jc w:val="center"/>
              <w:rPr>
                <w:sz w:val="21"/>
                <w:szCs w:val="21"/>
              </w:rPr>
            </w:pPr>
            <w:r w:rsidRPr="00A225DD">
              <w:rPr>
                <w:sz w:val="21"/>
                <w:szCs w:val="21"/>
              </w:rPr>
              <w:t>Loan Amount</w:t>
            </w:r>
          </w:p>
          <w:p w14:paraId="2B665C38" w14:textId="77777777" w:rsidR="00100783" w:rsidRPr="00A225DD" w:rsidRDefault="00100783" w:rsidP="00AC40E1">
            <w:pPr>
              <w:jc w:val="center"/>
              <w:rPr>
                <w:sz w:val="21"/>
                <w:szCs w:val="21"/>
              </w:rPr>
            </w:pPr>
            <w:r w:rsidRPr="00A225DD">
              <w:rPr>
                <w:sz w:val="21"/>
                <w:szCs w:val="21"/>
                <w:u w:val="single"/>
              </w:rPr>
              <w:t>Requested</w:t>
            </w:r>
          </w:p>
        </w:tc>
        <w:tc>
          <w:tcPr>
            <w:tcW w:w="1574" w:type="dxa"/>
            <w:tcBorders>
              <w:top w:val="single" w:sz="4" w:space="0" w:color="auto"/>
              <w:left w:val="single" w:sz="4" w:space="0" w:color="auto"/>
              <w:bottom w:val="single" w:sz="4" w:space="0" w:color="auto"/>
              <w:right w:val="single" w:sz="4" w:space="0" w:color="auto"/>
            </w:tcBorders>
            <w:vAlign w:val="center"/>
          </w:tcPr>
          <w:p w14:paraId="10EC967B" w14:textId="77777777" w:rsidR="00100783" w:rsidRPr="00A225DD" w:rsidRDefault="00100783" w:rsidP="00AC40E1">
            <w:pPr>
              <w:jc w:val="center"/>
              <w:rPr>
                <w:sz w:val="21"/>
                <w:szCs w:val="21"/>
              </w:rPr>
            </w:pPr>
            <w:r w:rsidRPr="00A225DD">
              <w:rPr>
                <w:sz w:val="21"/>
                <w:szCs w:val="21"/>
              </w:rPr>
              <w:t>Eligible</w:t>
            </w:r>
          </w:p>
          <w:p w14:paraId="5F55A0C2" w14:textId="77777777" w:rsidR="00100783" w:rsidRPr="00A225DD" w:rsidRDefault="00100783" w:rsidP="00AC40E1">
            <w:pPr>
              <w:jc w:val="center"/>
              <w:rPr>
                <w:sz w:val="21"/>
                <w:szCs w:val="21"/>
              </w:rPr>
            </w:pPr>
            <w:r w:rsidRPr="00A225DD">
              <w:rPr>
                <w:sz w:val="21"/>
                <w:szCs w:val="21"/>
              </w:rPr>
              <w:t>Small/Low Income Subsidy Amount $</w:t>
            </w:r>
          </w:p>
          <w:p w14:paraId="73051587" w14:textId="77777777" w:rsidR="00100783" w:rsidRPr="00A225DD" w:rsidRDefault="00100783" w:rsidP="00AC40E1">
            <w:pPr>
              <w:jc w:val="center"/>
              <w:rPr>
                <w:sz w:val="21"/>
                <w:szCs w:val="21"/>
                <w:u w:val="single"/>
              </w:rPr>
            </w:pPr>
            <w:r w:rsidRPr="00A225DD">
              <w:rPr>
                <w:sz w:val="21"/>
                <w:szCs w:val="21"/>
                <w:u w:val="single"/>
              </w:rPr>
              <w:t>(Millions)</w:t>
            </w:r>
          </w:p>
        </w:tc>
        <w:tc>
          <w:tcPr>
            <w:tcW w:w="1257" w:type="dxa"/>
            <w:tcBorders>
              <w:top w:val="single" w:sz="4" w:space="0" w:color="auto"/>
              <w:left w:val="single" w:sz="4" w:space="0" w:color="auto"/>
              <w:bottom w:val="single" w:sz="4" w:space="0" w:color="auto"/>
              <w:right w:val="single" w:sz="4" w:space="0" w:color="auto"/>
            </w:tcBorders>
            <w:vAlign w:val="center"/>
          </w:tcPr>
          <w:p w14:paraId="2517E131" w14:textId="77777777" w:rsidR="00100783" w:rsidRPr="00A225DD" w:rsidRDefault="00100783" w:rsidP="00AC40E1">
            <w:pPr>
              <w:jc w:val="center"/>
              <w:rPr>
                <w:sz w:val="21"/>
                <w:szCs w:val="21"/>
              </w:rPr>
            </w:pPr>
            <w:r w:rsidRPr="00A225DD">
              <w:rPr>
                <w:sz w:val="21"/>
                <w:szCs w:val="21"/>
              </w:rPr>
              <w:t>Estimated Green Project Reserve Eligibility $</w:t>
            </w:r>
          </w:p>
          <w:p w14:paraId="2026E61A" w14:textId="77777777" w:rsidR="00100783" w:rsidRPr="00A225DD" w:rsidRDefault="00100783" w:rsidP="00AC40E1">
            <w:pPr>
              <w:jc w:val="center"/>
              <w:rPr>
                <w:sz w:val="21"/>
                <w:szCs w:val="21"/>
                <w:u w:val="single"/>
              </w:rPr>
            </w:pPr>
            <w:r w:rsidRPr="00A225DD">
              <w:rPr>
                <w:sz w:val="21"/>
                <w:szCs w:val="21"/>
                <w:u w:val="single"/>
              </w:rPr>
              <w:t>(Millions)</w:t>
            </w:r>
          </w:p>
        </w:tc>
        <w:tc>
          <w:tcPr>
            <w:tcW w:w="1615" w:type="dxa"/>
            <w:tcBorders>
              <w:top w:val="single" w:sz="4" w:space="0" w:color="auto"/>
              <w:left w:val="single" w:sz="4" w:space="0" w:color="auto"/>
              <w:bottom w:val="single" w:sz="4" w:space="0" w:color="auto"/>
              <w:right w:val="single" w:sz="4" w:space="0" w:color="auto"/>
            </w:tcBorders>
            <w:vAlign w:val="center"/>
          </w:tcPr>
          <w:p w14:paraId="0F5629FF"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435" w:type="dxa"/>
            <w:tcBorders>
              <w:top w:val="single" w:sz="4" w:space="0" w:color="auto"/>
              <w:left w:val="single" w:sz="4" w:space="0" w:color="auto"/>
              <w:bottom w:val="single" w:sz="4" w:space="0" w:color="auto"/>
              <w:right w:val="single" w:sz="4" w:space="0" w:color="auto"/>
            </w:tcBorders>
            <w:vAlign w:val="center"/>
          </w:tcPr>
          <w:p w14:paraId="7795D81A" w14:textId="77777777" w:rsidR="00100783" w:rsidRPr="00A225DD" w:rsidRDefault="00100783" w:rsidP="00AC40E1">
            <w:pPr>
              <w:jc w:val="center"/>
              <w:rPr>
                <w:sz w:val="21"/>
                <w:szCs w:val="21"/>
              </w:rPr>
            </w:pPr>
            <w:r w:rsidRPr="00A225DD">
              <w:rPr>
                <w:sz w:val="21"/>
                <w:szCs w:val="21"/>
              </w:rPr>
              <w:t>Statewide</w:t>
            </w:r>
          </w:p>
          <w:p w14:paraId="4A904DB0" w14:textId="77777777" w:rsidR="00100783" w:rsidRPr="00A225DD" w:rsidRDefault="00100783" w:rsidP="00AC40E1">
            <w:pPr>
              <w:jc w:val="center"/>
              <w:rPr>
                <w:sz w:val="21"/>
                <w:szCs w:val="21"/>
              </w:rPr>
            </w:pPr>
            <w:r w:rsidRPr="00A225DD">
              <w:rPr>
                <w:sz w:val="21"/>
                <w:szCs w:val="21"/>
              </w:rPr>
              <w:t>Cum. Loan $</w:t>
            </w:r>
          </w:p>
          <w:p w14:paraId="1D0136AD" w14:textId="77777777" w:rsidR="00100783" w:rsidRPr="00A225DD" w:rsidRDefault="00100783" w:rsidP="00AC40E1">
            <w:pPr>
              <w:jc w:val="center"/>
              <w:rPr>
                <w:sz w:val="21"/>
                <w:szCs w:val="21"/>
              </w:rPr>
            </w:pPr>
            <w:r w:rsidRPr="00A225DD">
              <w:rPr>
                <w:sz w:val="21"/>
                <w:szCs w:val="21"/>
                <w:u w:val="single"/>
              </w:rPr>
              <w:t>(Millions)</w:t>
            </w:r>
          </w:p>
        </w:tc>
      </w:tr>
      <w:tr w:rsidR="00100783" w:rsidRPr="00A225DD" w14:paraId="2965CFB6" w14:textId="77777777" w:rsidTr="00FA0663">
        <w:trPr>
          <w:cantSplit/>
          <w:trHeight w:val="4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2A08D870" w14:textId="77777777" w:rsidR="00100783" w:rsidRPr="00A225DD" w:rsidRDefault="00100783" w:rsidP="00AC40E1">
            <w:pPr>
              <w:rPr>
                <w:strike/>
                <w:sz w:val="22"/>
                <w:szCs w:val="22"/>
              </w:rPr>
            </w:pPr>
            <w:r w:rsidRPr="00A225DD">
              <w:rPr>
                <w:sz w:val="22"/>
                <w:szCs w:val="22"/>
              </w:rPr>
              <w:t>Bude, Town of/</w:t>
            </w:r>
          </w:p>
        </w:tc>
        <w:tc>
          <w:tcPr>
            <w:tcW w:w="2262" w:type="dxa"/>
            <w:tcBorders>
              <w:top w:val="single" w:sz="4" w:space="0" w:color="auto"/>
              <w:left w:val="single" w:sz="4" w:space="0" w:color="auto"/>
              <w:bottom w:val="single" w:sz="4" w:space="0" w:color="auto"/>
              <w:right w:val="single" w:sz="4" w:space="0" w:color="auto"/>
            </w:tcBorders>
            <w:vAlign w:val="center"/>
          </w:tcPr>
          <w:p w14:paraId="3063FC08" w14:textId="77777777" w:rsidR="00100783" w:rsidRPr="00A225DD" w:rsidRDefault="00100783" w:rsidP="00AC40E1">
            <w:pPr>
              <w:rPr>
                <w:strike/>
                <w:sz w:val="22"/>
                <w:szCs w:val="22"/>
              </w:rPr>
            </w:pPr>
            <w:r w:rsidRPr="00A225DD">
              <w:rPr>
                <w:sz w:val="22"/>
                <w:szCs w:val="22"/>
              </w:rPr>
              <w:t>Sewer system rehab and replacement</w:t>
            </w:r>
          </w:p>
        </w:tc>
        <w:tc>
          <w:tcPr>
            <w:tcW w:w="835" w:type="dxa"/>
            <w:tcBorders>
              <w:top w:val="single" w:sz="4" w:space="0" w:color="auto"/>
              <w:left w:val="single" w:sz="4" w:space="0" w:color="auto"/>
              <w:bottom w:val="single" w:sz="4" w:space="0" w:color="auto"/>
              <w:right w:val="single" w:sz="4" w:space="0" w:color="auto"/>
            </w:tcBorders>
            <w:vAlign w:val="center"/>
          </w:tcPr>
          <w:p w14:paraId="06C8935B" w14:textId="77777777" w:rsidR="00100783" w:rsidRPr="00A225DD" w:rsidRDefault="00100783" w:rsidP="00AC40E1">
            <w:pPr>
              <w:jc w:val="center"/>
              <w:rPr>
                <w:strike/>
                <w:sz w:val="22"/>
                <w:szCs w:val="22"/>
              </w:rPr>
            </w:pPr>
            <w:r w:rsidRPr="00A225DD">
              <w:rPr>
                <w:sz w:val="22"/>
                <w:szCs w:val="22"/>
              </w:rPr>
              <w:t>Rec</w:t>
            </w:r>
          </w:p>
        </w:tc>
        <w:tc>
          <w:tcPr>
            <w:tcW w:w="1156" w:type="dxa"/>
            <w:tcBorders>
              <w:top w:val="single" w:sz="4" w:space="0" w:color="auto"/>
              <w:left w:val="single" w:sz="4" w:space="0" w:color="auto"/>
              <w:bottom w:val="single" w:sz="4" w:space="0" w:color="auto"/>
              <w:right w:val="single" w:sz="4" w:space="0" w:color="auto"/>
            </w:tcBorders>
            <w:vAlign w:val="center"/>
          </w:tcPr>
          <w:p w14:paraId="57C9B25E" w14:textId="77777777" w:rsidR="00100783" w:rsidRPr="00A225DD" w:rsidRDefault="00100783" w:rsidP="00AC40E1">
            <w:pPr>
              <w:jc w:val="center"/>
              <w:rPr>
                <w:strike/>
                <w:sz w:val="22"/>
                <w:szCs w:val="22"/>
              </w:rPr>
            </w:pPr>
            <w:r w:rsidRPr="00A225DD">
              <w:rPr>
                <w:sz w:val="22"/>
                <w:szCs w:val="22"/>
              </w:rPr>
              <w:t>744</w:t>
            </w:r>
          </w:p>
        </w:tc>
        <w:tc>
          <w:tcPr>
            <w:tcW w:w="1067" w:type="dxa"/>
            <w:tcBorders>
              <w:top w:val="single" w:sz="4" w:space="0" w:color="auto"/>
              <w:left w:val="single" w:sz="4" w:space="0" w:color="auto"/>
              <w:bottom w:val="single" w:sz="4" w:space="0" w:color="auto"/>
              <w:right w:val="single" w:sz="4" w:space="0" w:color="auto"/>
            </w:tcBorders>
            <w:vAlign w:val="center"/>
          </w:tcPr>
          <w:p w14:paraId="6FCCB5B5" w14:textId="77777777" w:rsidR="00100783" w:rsidRPr="00A225DD" w:rsidRDefault="00100783" w:rsidP="00AC40E1">
            <w:pPr>
              <w:jc w:val="center"/>
              <w:rPr>
                <w:strike/>
                <w:sz w:val="22"/>
                <w:szCs w:val="22"/>
              </w:rPr>
            </w:pPr>
            <w:r w:rsidRPr="00A225DD">
              <w:rPr>
                <w:sz w:val="22"/>
                <w:szCs w:val="22"/>
              </w:rPr>
              <w:t>$26,636</w:t>
            </w:r>
          </w:p>
        </w:tc>
        <w:tc>
          <w:tcPr>
            <w:tcW w:w="1163" w:type="dxa"/>
            <w:tcBorders>
              <w:top w:val="single" w:sz="4" w:space="0" w:color="auto"/>
              <w:left w:val="single" w:sz="4" w:space="0" w:color="auto"/>
              <w:bottom w:val="single" w:sz="4" w:space="0" w:color="auto"/>
              <w:right w:val="single" w:sz="4" w:space="0" w:color="auto"/>
            </w:tcBorders>
            <w:vAlign w:val="center"/>
          </w:tcPr>
          <w:p w14:paraId="1B63E0BC" w14:textId="77777777" w:rsidR="00100783" w:rsidRPr="00A225DD" w:rsidRDefault="00100783" w:rsidP="00AC40E1">
            <w:pPr>
              <w:spacing w:before="120"/>
              <w:jc w:val="center"/>
              <w:rPr>
                <w:strike/>
                <w:sz w:val="22"/>
                <w:szCs w:val="22"/>
              </w:rPr>
            </w:pPr>
            <w:r w:rsidRPr="00A225DD">
              <w:rPr>
                <w:sz w:val="22"/>
                <w:szCs w:val="22"/>
              </w:rPr>
              <w:t>2027</w:t>
            </w:r>
          </w:p>
        </w:tc>
        <w:tc>
          <w:tcPr>
            <w:tcW w:w="1163" w:type="dxa"/>
            <w:tcBorders>
              <w:top w:val="single" w:sz="4" w:space="0" w:color="auto"/>
              <w:left w:val="single" w:sz="4" w:space="0" w:color="auto"/>
              <w:bottom w:val="single" w:sz="4" w:space="0" w:color="auto"/>
              <w:right w:val="single" w:sz="4" w:space="0" w:color="auto"/>
            </w:tcBorders>
            <w:vAlign w:val="center"/>
          </w:tcPr>
          <w:p w14:paraId="61B14910" w14:textId="77777777" w:rsidR="00100783" w:rsidRPr="00A225DD" w:rsidRDefault="00100783" w:rsidP="00AC40E1">
            <w:pPr>
              <w:pStyle w:val="4Document"/>
              <w:widowControl/>
              <w:jc w:val="center"/>
              <w:rPr>
                <w:rFonts w:ascii="Times New Roman" w:hAnsi="Times New Roman"/>
                <w:strike/>
                <w:sz w:val="22"/>
                <w:szCs w:val="22"/>
              </w:rPr>
            </w:pPr>
            <w:r w:rsidRPr="00A225DD">
              <w:rPr>
                <w:sz w:val="22"/>
                <w:szCs w:val="22"/>
              </w:rPr>
              <w:t>$3.9M</w:t>
            </w:r>
          </w:p>
        </w:tc>
        <w:tc>
          <w:tcPr>
            <w:tcW w:w="1574" w:type="dxa"/>
            <w:tcBorders>
              <w:top w:val="single" w:sz="4" w:space="0" w:color="auto"/>
              <w:left w:val="single" w:sz="4" w:space="0" w:color="auto"/>
              <w:bottom w:val="single" w:sz="4" w:space="0" w:color="auto"/>
              <w:right w:val="single" w:sz="4" w:space="0" w:color="auto"/>
            </w:tcBorders>
            <w:vAlign w:val="center"/>
          </w:tcPr>
          <w:p w14:paraId="694CD090" w14:textId="77777777" w:rsidR="00100783" w:rsidRPr="00A225DD" w:rsidRDefault="00100783" w:rsidP="00AC40E1">
            <w:pPr>
              <w:jc w:val="center"/>
              <w:rPr>
                <w:strike/>
                <w:sz w:val="22"/>
                <w:szCs w:val="22"/>
              </w:rPr>
            </w:pPr>
            <w:r w:rsidRPr="00A225DD">
              <w:rPr>
                <w:sz w:val="22"/>
                <w:szCs w:val="22"/>
              </w:rPr>
              <w:t>$3.12M</w:t>
            </w:r>
          </w:p>
        </w:tc>
        <w:tc>
          <w:tcPr>
            <w:tcW w:w="1257" w:type="dxa"/>
            <w:tcBorders>
              <w:top w:val="single" w:sz="4" w:space="0" w:color="auto"/>
              <w:left w:val="single" w:sz="4" w:space="0" w:color="auto"/>
              <w:bottom w:val="single" w:sz="4" w:space="0" w:color="auto"/>
              <w:right w:val="single" w:sz="4" w:space="0" w:color="auto"/>
            </w:tcBorders>
            <w:vAlign w:val="center"/>
          </w:tcPr>
          <w:p w14:paraId="42EA17C7" w14:textId="77777777" w:rsidR="00100783" w:rsidRPr="00A225DD" w:rsidRDefault="00100783" w:rsidP="00AC40E1">
            <w:pPr>
              <w:jc w:val="center"/>
              <w:rPr>
                <w:strike/>
                <w:sz w:val="22"/>
                <w:szCs w:val="22"/>
              </w:rPr>
            </w:pPr>
            <w:r w:rsidRPr="00A225DD">
              <w:rPr>
                <w:sz w:val="22"/>
                <w:szCs w:val="22"/>
              </w:rPr>
              <w:t>N/A</w:t>
            </w:r>
          </w:p>
        </w:tc>
        <w:tc>
          <w:tcPr>
            <w:tcW w:w="1615" w:type="dxa"/>
            <w:tcBorders>
              <w:top w:val="single" w:sz="4" w:space="0" w:color="auto"/>
              <w:left w:val="single" w:sz="4" w:space="0" w:color="auto"/>
              <w:bottom w:val="single" w:sz="4" w:space="0" w:color="auto"/>
              <w:right w:val="single" w:sz="4" w:space="0" w:color="auto"/>
            </w:tcBorders>
            <w:vAlign w:val="center"/>
          </w:tcPr>
          <w:p w14:paraId="299F039D" w14:textId="77777777" w:rsidR="00100783" w:rsidRPr="00A225DD" w:rsidRDefault="00100783" w:rsidP="00AC40E1">
            <w:pPr>
              <w:spacing w:before="120"/>
              <w:jc w:val="center"/>
              <w:rPr>
                <w:strike/>
                <w:sz w:val="22"/>
                <w:szCs w:val="22"/>
              </w:rPr>
            </w:pPr>
            <w:r w:rsidRPr="00A225DD">
              <w:rPr>
                <w:sz w:val="22"/>
                <w:szCs w:val="22"/>
              </w:rPr>
              <w:t>N/A</w:t>
            </w:r>
          </w:p>
        </w:tc>
        <w:tc>
          <w:tcPr>
            <w:tcW w:w="1435" w:type="dxa"/>
            <w:tcBorders>
              <w:top w:val="single" w:sz="4" w:space="0" w:color="auto"/>
              <w:left w:val="single" w:sz="4" w:space="0" w:color="auto"/>
              <w:bottom w:val="single" w:sz="4" w:space="0" w:color="auto"/>
              <w:right w:val="single" w:sz="4" w:space="0" w:color="auto"/>
            </w:tcBorders>
            <w:vAlign w:val="center"/>
          </w:tcPr>
          <w:p w14:paraId="545A5B1A" w14:textId="77777777" w:rsidR="00100783" w:rsidRPr="00A225DD" w:rsidRDefault="00100783" w:rsidP="00AC40E1">
            <w:pPr>
              <w:spacing w:before="120"/>
              <w:jc w:val="center"/>
              <w:rPr>
                <w:sz w:val="22"/>
                <w:szCs w:val="22"/>
              </w:rPr>
            </w:pPr>
            <w:r w:rsidRPr="00A225DD">
              <w:rPr>
                <w:sz w:val="22"/>
                <w:szCs w:val="22"/>
              </w:rPr>
              <w:t>618.2</w:t>
            </w:r>
          </w:p>
        </w:tc>
      </w:tr>
      <w:tr w:rsidR="00100783" w:rsidRPr="00A225DD" w14:paraId="72644E06" w14:textId="77777777" w:rsidTr="00FA0663">
        <w:trPr>
          <w:cantSplit/>
          <w:trHeight w:val="195"/>
          <w:jc w:val="center"/>
        </w:trPr>
        <w:tc>
          <w:tcPr>
            <w:tcW w:w="1683" w:type="dxa"/>
            <w:tcBorders>
              <w:top w:val="single" w:sz="4" w:space="0" w:color="auto"/>
              <w:left w:val="single" w:sz="4" w:space="0" w:color="auto"/>
              <w:bottom w:val="single" w:sz="4" w:space="0" w:color="auto"/>
              <w:right w:val="single" w:sz="4" w:space="0" w:color="auto"/>
            </w:tcBorders>
            <w:vAlign w:val="center"/>
          </w:tcPr>
          <w:p w14:paraId="41DE35BC" w14:textId="77777777" w:rsidR="00100783" w:rsidRPr="00A225DD" w:rsidRDefault="00100783" w:rsidP="00AC40E1">
            <w:pPr>
              <w:rPr>
                <w:sz w:val="22"/>
                <w:szCs w:val="22"/>
              </w:rPr>
            </w:pPr>
            <w:r w:rsidRPr="00A225DD">
              <w:rPr>
                <w:sz w:val="22"/>
                <w:szCs w:val="22"/>
              </w:rPr>
              <w:t>Quitman, City of/</w:t>
            </w:r>
          </w:p>
        </w:tc>
        <w:tc>
          <w:tcPr>
            <w:tcW w:w="2262" w:type="dxa"/>
            <w:tcBorders>
              <w:top w:val="single" w:sz="4" w:space="0" w:color="auto"/>
              <w:left w:val="single" w:sz="4" w:space="0" w:color="auto"/>
              <w:bottom w:val="single" w:sz="4" w:space="0" w:color="auto"/>
              <w:right w:val="single" w:sz="4" w:space="0" w:color="auto"/>
            </w:tcBorders>
            <w:vAlign w:val="center"/>
          </w:tcPr>
          <w:p w14:paraId="04C0451E" w14:textId="77777777" w:rsidR="00100783" w:rsidRPr="00A225DD" w:rsidRDefault="00100783" w:rsidP="00AC40E1">
            <w:pPr>
              <w:rPr>
                <w:sz w:val="22"/>
                <w:szCs w:val="22"/>
              </w:rPr>
            </w:pPr>
            <w:r w:rsidRPr="00A225DD">
              <w:rPr>
                <w:sz w:val="22"/>
                <w:szCs w:val="22"/>
              </w:rPr>
              <w:t>WWTF Improvements phase 2</w:t>
            </w:r>
          </w:p>
        </w:tc>
        <w:tc>
          <w:tcPr>
            <w:tcW w:w="835" w:type="dxa"/>
            <w:tcBorders>
              <w:top w:val="single" w:sz="4" w:space="0" w:color="auto"/>
              <w:left w:val="single" w:sz="4" w:space="0" w:color="auto"/>
              <w:bottom w:val="single" w:sz="4" w:space="0" w:color="auto"/>
              <w:right w:val="single" w:sz="4" w:space="0" w:color="auto"/>
            </w:tcBorders>
            <w:vAlign w:val="center"/>
          </w:tcPr>
          <w:p w14:paraId="5F283EE0" w14:textId="77777777" w:rsidR="00100783" w:rsidRPr="00A225DD" w:rsidRDefault="00100783" w:rsidP="00AC40E1">
            <w:pPr>
              <w:jc w:val="center"/>
              <w:rPr>
                <w:sz w:val="22"/>
                <w:szCs w:val="22"/>
              </w:rPr>
            </w:pPr>
            <w:r w:rsidRPr="00A225DD">
              <w:rPr>
                <w:sz w:val="22"/>
                <w:szCs w:val="22"/>
              </w:rPr>
              <w:t>Rec</w:t>
            </w:r>
          </w:p>
        </w:tc>
        <w:tc>
          <w:tcPr>
            <w:tcW w:w="1156" w:type="dxa"/>
            <w:tcBorders>
              <w:top w:val="single" w:sz="4" w:space="0" w:color="auto"/>
              <w:left w:val="single" w:sz="4" w:space="0" w:color="auto"/>
              <w:bottom w:val="single" w:sz="4" w:space="0" w:color="auto"/>
              <w:right w:val="single" w:sz="4" w:space="0" w:color="auto"/>
            </w:tcBorders>
            <w:vAlign w:val="center"/>
          </w:tcPr>
          <w:p w14:paraId="2601134F" w14:textId="77777777" w:rsidR="00100783" w:rsidRPr="00A225DD" w:rsidRDefault="00100783" w:rsidP="00AC40E1">
            <w:pPr>
              <w:keepNext/>
              <w:widowControl w:val="0"/>
              <w:jc w:val="center"/>
              <w:rPr>
                <w:sz w:val="22"/>
                <w:szCs w:val="22"/>
              </w:rPr>
            </w:pPr>
            <w:r w:rsidRPr="00A225DD">
              <w:rPr>
                <w:sz w:val="22"/>
                <w:szCs w:val="22"/>
              </w:rPr>
              <w:t>1,956</w:t>
            </w:r>
          </w:p>
        </w:tc>
        <w:tc>
          <w:tcPr>
            <w:tcW w:w="1067" w:type="dxa"/>
            <w:tcBorders>
              <w:top w:val="single" w:sz="4" w:space="0" w:color="auto"/>
              <w:left w:val="single" w:sz="4" w:space="0" w:color="auto"/>
              <w:bottom w:val="single" w:sz="4" w:space="0" w:color="auto"/>
              <w:right w:val="single" w:sz="4" w:space="0" w:color="auto"/>
            </w:tcBorders>
            <w:vAlign w:val="center"/>
          </w:tcPr>
          <w:p w14:paraId="124E81D0" w14:textId="77777777" w:rsidR="00100783" w:rsidRPr="00A225DD" w:rsidRDefault="00100783" w:rsidP="00AC40E1">
            <w:pPr>
              <w:keepNext/>
              <w:widowControl w:val="0"/>
              <w:jc w:val="center"/>
              <w:rPr>
                <w:sz w:val="22"/>
                <w:szCs w:val="22"/>
              </w:rPr>
            </w:pPr>
            <w:r w:rsidRPr="00A225DD">
              <w:rPr>
                <w:sz w:val="22"/>
                <w:szCs w:val="22"/>
              </w:rPr>
              <w:t>$43,783</w:t>
            </w:r>
          </w:p>
        </w:tc>
        <w:tc>
          <w:tcPr>
            <w:tcW w:w="1163" w:type="dxa"/>
            <w:tcBorders>
              <w:top w:val="single" w:sz="4" w:space="0" w:color="auto"/>
              <w:left w:val="single" w:sz="4" w:space="0" w:color="auto"/>
              <w:bottom w:val="single" w:sz="4" w:space="0" w:color="auto"/>
              <w:right w:val="single" w:sz="4" w:space="0" w:color="auto"/>
            </w:tcBorders>
            <w:vAlign w:val="center"/>
          </w:tcPr>
          <w:p w14:paraId="68D6C04F" w14:textId="77777777" w:rsidR="00100783" w:rsidRPr="00A225DD" w:rsidRDefault="00100783" w:rsidP="00AC40E1">
            <w:pPr>
              <w:spacing w:before="120"/>
              <w:jc w:val="center"/>
              <w:rPr>
                <w:sz w:val="22"/>
                <w:szCs w:val="22"/>
              </w:rPr>
            </w:pPr>
            <w:r w:rsidRPr="00A225DD">
              <w:rPr>
                <w:sz w:val="22"/>
                <w:szCs w:val="22"/>
              </w:rPr>
              <w:t>2027</w:t>
            </w:r>
          </w:p>
        </w:tc>
        <w:tc>
          <w:tcPr>
            <w:tcW w:w="1163" w:type="dxa"/>
            <w:tcBorders>
              <w:top w:val="single" w:sz="4" w:space="0" w:color="auto"/>
              <w:left w:val="single" w:sz="4" w:space="0" w:color="auto"/>
              <w:bottom w:val="single" w:sz="4" w:space="0" w:color="auto"/>
              <w:right w:val="single" w:sz="4" w:space="0" w:color="auto"/>
            </w:tcBorders>
            <w:vAlign w:val="center"/>
          </w:tcPr>
          <w:p w14:paraId="119C75F0" w14:textId="77777777" w:rsidR="00100783" w:rsidRPr="00A225DD" w:rsidRDefault="00100783" w:rsidP="00AC40E1">
            <w:pPr>
              <w:jc w:val="center"/>
              <w:rPr>
                <w:sz w:val="22"/>
                <w:szCs w:val="22"/>
              </w:rPr>
            </w:pPr>
            <w:r w:rsidRPr="00A225DD">
              <w:rPr>
                <w:sz w:val="22"/>
                <w:szCs w:val="22"/>
              </w:rPr>
              <w:t>$4.6M</w:t>
            </w:r>
          </w:p>
        </w:tc>
        <w:tc>
          <w:tcPr>
            <w:tcW w:w="1574" w:type="dxa"/>
            <w:tcBorders>
              <w:top w:val="single" w:sz="4" w:space="0" w:color="auto"/>
              <w:left w:val="single" w:sz="4" w:space="0" w:color="auto"/>
              <w:bottom w:val="single" w:sz="4" w:space="0" w:color="auto"/>
              <w:right w:val="single" w:sz="4" w:space="0" w:color="auto"/>
            </w:tcBorders>
            <w:vAlign w:val="center"/>
          </w:tcPr>
          <w:p w14:paraId="3A65267E" w14:textId="77777777" w:rsidR="00100783" w:rsidRPr="00A225DD" w:rsidRDefault="00100783" w:rsidP="00AC40E1">
            <w:pPr>
              <w:jc w:val="center"/>
              <w:rPr>
                <w:sz w:val="22"/>
                <w:szCs w:val="22"/>
              </w:rPr>
            </w:pPr>
            <w:r w:rsidRPr="00A225DD">
              <w:rPr>
                <w:sz w:val="22"/>
                <w:szCs w:val="22"/>
              </w:rPr>
              <w:t>$3.68M</w:t>
            </w:r>
          </w:p>
        </w:tc>
        <w:tc>
          <w:tcPr>
            <w:tcW w:w="1257" w:type="dxa"/>
            <w:tcBorders>
              <w:top w:val="single" w:sz="4" w:space="0" w:color="auto"/>
              <w:left w:val="single" w:sz="4" w:space="0" w:color="auto"/>
              <w:bottom w:val="single" w:sz="4" w:space="0" w:color="auto"/>
              <w:right w:val="single" w:sz="4" w:space="0" w:color="auto"/>
            </w:tcBorders>
            <w:vAlign w:val="center"/>
          </w:tcPr>
          <w:p w14:paraId="5582935A" w14:textId="77777777" w:rsidR="00100783" w:rsidRPr="00A225DD" w:rsidRDefault="00100783" w:rsidP="00AC40E1">
            <w:pPr>
              <w:jc w:val="center"/>
              <w:rPr>
                <w:sz w:val="22"/>
                <w:szCs w:val="22"/>
              </w:rPr>
            </w:pPr>
            <w:r w:rsidRPr="00A225DD">
              <w:rPr>
                <w:sz w:val="22"/>
                <w:szCs w:val="22"/>
              </w:rPr>
              <w:t>N/A</w:t>
            </w:r>
          </w:p>
        </w:tc>
        <w:tc>
          <w:tcPr>
            <w:tcW w:w="1615" w:type="dxa"/>
            <w:tcBorders>
              <w:top w:val="single" w:sz="4" w:space="0" w:color="auto"/>
              <w:left w:val="single" w:sz="4" w:space="0" w:color="auto"/>
              <w:bottom w:val="single" w:sz="4" w:space="0" w:color="auto"/>
              <w:right w:val="single" w:sz="4" w:space="0" w:color="auto"/>
            </w:tcBorders>
            <w:vAlign w:val="center"/>
          </w:tcPr>
          <w:p w14:paraId="0D5BCCE6" w14:textId="77777777" w:rsidR="00100783" w:rsidRPr="00A225DD" w:rsidRDefault="00100783" w:rsidP="00AC40E1">
            <w:pPr>
              <w:jc w:val="center"/>
              <w:rPr>
                <w:sz w:val="22"/>
                <w:szCs w:val="22"/>
              </w:rPr>
            </w:pPr>
            <w:r w:rsidRPr="00A225DD">
              <w:rPr>
                <w:sz w:val="22"/>
                <w:szCs w:val="22"/>
              </w:rPr>
              <w:t>N/A</w:t>
            </w:r>
          </w:p>
        </w:tc>
        <w:tc>
          <w:tcPr>
            <w:tcW w:w="1435" w:type="dxa"/>
            <w:tcBorders>
              <w:top w:val="single" w:sz="4" w:space="0" w:color="auto"/>
              <w:left w:val="single" w:sz="4" w:space="0" w:color="auto"/>
              <w:bottom w:val="single" w:sz="4" w:space="0" w:color="auto"/>
              <w:right w:val="single" w:sz="4" w:space="0" w:color="auto"/>
            </w:tcBorders>
            <w:vAlign w:val="center"/>
          </w:tcPr>
          <w:p w14:paraId="15D047EF" w14:textId="77777777" w:rsidR="00100783" w:rsidRPr="00A225DD" w:rsidRDefault="00100783" w:rsidP="00AC40E1">
            <w:pPr>
              <w:spacing w:before="120"/>
              <w:jc w:val="center"/>
              <w:rPr>
                <w:sz w:val="22"/>
                <w:szCs w:val="22"/>
              </w:rPr>
            </w:pPr>
            <w:r w:rsidRPr="00A225DD">
              <w:rPr>
                <w:sz w:val="22"/>
                <w:szCs w:val="22"/>
              </w:rPr>
              <w:t>622.8</w:t>
            </w:r>
          </w:p>
        </w:tc>
      </w:tr>
      <w:tr w:rsidR="00100783" w:rsidRPr="00A225DD" w14:paraId="6F2CF1DD" w14:textId="77777777" w:rsidTr="00FA0663">
        <w:trPr>
          <w:cantSplit/>
          <w:trHeight w:val="2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0D1230D9" w14:textId="77777777" w:rsidR="00100783" w:rsidRPr="00A225DD" w:rsidRDefault="00100783" w:rsidP="00AC40E1">
            <w:pPr>
              <w:rPr>
                <w:strike/>
                <w:sz w:val="22"/>
                <w:szCs w:val="22"/>
              </w:rPr>
            </w:pPr>
            <w:r w:rsidRPr="00A225DD">
              <w:rPr>
                <w:sz w:val="22"/>
                <w:szCs w:val="22"/>
              </w:rPr>
              <w:t>Stonewall, Town of/</w:t>
            </w:r>
          </w:p>
        </w:tc>
        <w:tc>
          <w:tcPr>
            <w:tcW w:w="2262" w:type="dxa"/>
            <w:tcBorders>
              <w:top w:val="single" w:sz="4" w:space="0" w:color="auto"/>
              <w:left w:val="single" w:sz="4" w:space="0" w:color="auto"/>
              <w:bottom w:val="single" w:sz="4" w:space="0" w:color="auto"/>
              <w:right w:val="single" w:sz="4" w:space="0" w:color="auto"/>
            </w:tcBorders>
            <w:vAlign w:val="center"/>
          </w:tcPr>
          <w:p w14:paraId="0DE8A145" w14:textId="77777777" w:rsidR="00100783" w:rsidRPr="00A225DD" w:rsidRDefault="00100783" w:rsidP="00AC40E1">
            <w:pPr>
              <w:rPr>
                <w:strike/>
                <w:sz w:val="22"/>
                <w:szCs w:val="22"/>
              </w:rPr>
            </w:pPr>
            <w:r w:rsidRPr="00A225DD">
              <w:rPr>
                <w:sz w:val="22"/>
                <w:szCs w:val="22"/>
              </w:rPr>
              <w:t>Sewer system rehab</w:t>
            </w:r>
          </w:p>
        </w:tc>
        <w:tc>
          <w:tcPr>
            <w:tcW w:w="835" w:type="dxa"/>
            <w:tcBorders>
              <w:top w:val="single" w:sz="4" w:space="0" w:color="auto"/>
              <w:left w:val="single" w:sz="4" w:space="0" w:color="auto"/>
              <w:bottom w:val="single" w:sz="4" w:space="0" w:color="auto"/>
              <w:right w:val="single" w:sz="4" w:space="0" w:color="auto"/>
            </w:tcBorders>
            <w:vAlign w:val="center"/>
          </w:tcPr>
          <w:p w14:paraId="307F7C87" w14:textId="77777777" w:rsidR="00100783" w:rsidRPr="00A225DD" w:rsidRDefault="00100783" w:rsidP="00AC40E1">
            <w:pPr>
              <w:jc w:val="center"/>
              <w:rPr>
                <w:strike/>
                <w:sz w:val="22"/>
                <w:szCs w:val="22"/>
              </w:rPr>
            </w:pPr>
            <w:r w:rsidRPr="00A225DD">
              <w:rPr>
                <w:sz w:val="22"/>
                <w:szCs w:val="22"/>
              </w:rPr>
              <w:t>Rec</w:t>
            </w:r>
          </w:p>
        </w:tc>
        <w:tc>
          <w:tcPr>
            <w:tcW w:w="1156" w:type="dxa"/>
            <w:tcBorders>
              <w:top w:val="single" w:sz="4" w:space="0" w:color="auto"/>
              <w:left w:val="single" w:sz="4" w:space="0" w:color="auto"/>
              <w:bottom w:val="single" w:sz="4" w:space="0" w:color="auto"/>
              <w:right w:val="single" w:sz="4" w:space="0" w:color="auto"/>
            </w:tcBorders>
            <w:vAlign w:val="center"/>
          </w:tcPr>
          <w:p w14:paraId="25D9242E" w14:textId="77777777" w:rsidR="00100783" w:rsidRPr="00A225DD" w:rsidRDefault="00100783" w:rsidP="00AC40E1">
            <w:pPr>
              <w:keepNext/>
              <w:widowControl w:val="0"/>
              <w:jc w:val="center"/>
              <w:rPr>
                <w:strike/>
                <w:sz w:val="22"/>
                <w:szCs w:val="22"/>
              </w:rPr>
            </w:pPr>
            <w:r w:rsidRPr="00A225DD">
              <w:rPr>
                <w:sz w:val="22"/>
                <w:szCs w:val="22"/>
              </w:rPr>
              <w:t>867</w:t>
            </w:r>
          </w:p>
        </w:tc>
        <w:tc>
          <w:tcPr>
            <w:tcW w:w="1067" w:type="dxa"/>
            <w:tcBorders>
              <w:top w:val="single" w:sz="4" w:space="0" w:color="auto"/>
              <w:left w:val="single" w:sz="4" w:space="0" w:color="auto"/>
              <w:bottom w:val="single" w:sz="4" w:space="0" w:color="auto"/>
              <w:right w:val="single" w:sz="4" w:space="0" w:color="auto"/>
            </w:tcBorders>
            <w:vAlign w:val="center"/>
          </w:tcPr>
          <w:p w14:paraId="164DCA16" w14:textId="77777777" w:rsidR="00100783" w:rsidRPr="00A225DD" w:rsidRDefault="00100783" w:rsidP="00AC40E1">
            <w:pPr>
              <w:keepNext/>
              <w:widowControl w:val="0"/>
              <w:jc w:val="center"/>
              <w:rPr>
                <w:strike/>
                <w:sz w:val="22"/>
                <w:szCs w:val="22"/>
              </w:rPr>
            </w:pPr>
            <w:r w:rsidRPr="00A225DD">
              <w:rPr>
                <w:sz w:val="22"/>
                <w:szCs w:val="22"/>
              </w:rPr>
              <w:t>$40,658</w:t>
            </w:r>
          </w:p>
        </w:tc>
        <w:tc>
          <w:tcPr>
            <w:tcW w:w="1163" w:type="dxa"/>
            <w:tcBorders>
              <w:top w:val="single" w:sz="4" w:space="0" w:color="auto"/>
              <w:left w:val="single" w:sz="4" w:space="0" w:color="auto"/>
              <w:bottom w:val="single" w:sz="4" w:space="0" w:color="auto"/>
              <w:right w:val="single" w:sz="4" w:space="0" w:color="auto"/>
            </w:tcBorders>
            <w:vAlign w:val="center"/>
          </w:tcPr>
          <w:p w14:paraId="414E6B82" w14:textId="77777777" w:rsidR="00100783" w:rsidRPr="00A225DD" w:rsidRDefault="00100783" w:rsidP="00AC40E1">
            <w:pPr>
              <w:spacing w:before="120"/>
              <w:jc w:val="center"/>
              <w:rPr>
                <w:strike/>
                <w:sz w:val="22"/>
                <w:szCs w:val="22"/>
              </w:rPr>
            </w:pPr>
            <w:r w:rsidRPr="00A225DD">
              <w:rPr>
                <w:sz w:val="22"/>
                <w:szCs w:val="22"/>
              </w:rPr>
              <w:t>2027</w:t>
            </w:r>
          </w:p>
        </w:tc>
        <w:tc>
          <w:tcPr>
            <w:tcW w:w="1163" w:type="dxa"/>
            <w:tcBorders>
              <w:top w:val="single" w:sz="4" w:space="0" w:color="auto"/>
              <w:left w:val="single" w:sz="4" w:space="0" w:color="auto"/>
              <w:bottom w:val="single" w:sz="4" w:space="0" w:color="auto"/>
              <w:right w:val="single" w:sz="4" w:space="0" w:color="auto"/>
            </w:tcBorders>
            <w:vAlign w:val="center"/>
          </w:tcPr>
          <w:p w14:paraId="787F38EF" w14:textId="77777777" w:rsidR="00100783" w:rsidRPr="00A225DD" w:rsidRDefault="00100783" w:rsidP="00AC40E1">
            <w:pPr>
              <w:spacing w:before="120"/>
              <w:jc w:val="center"/>
              <w:rPr>
                <w:strike/>
                <w:sz w:val="22"/>
                <w:szCs w:val="22"/>
              </w:rPr>
            </w:pPr>
            <w:r w:rsidRPr="00A225DD">
              <w:rPr>
                <w:sz w:val="22"/>
                <w:szCs w:val="22"/>
              </w:rPr>
              <w:t>$2.9M</w:t>
            </w:r>
          </w:p>
        </w:tc>
        <w:tc>
          <w:tcPr>
            <w:tcW w:w="1574" w:type="dxa"/>
            <w:tcBorders>
              <w:top w:val="single" w:sz="4" w:space="0" w:color="auto"/>
              <w:left w:val="single" w:sz="4" w:space="0" w:color="auto"/>
              <w:bottom w:val="single" w:sz="4" w:space="0" w:color="auto"/>
              <w:right w:val="single" w:sz="4" w:space="0" w:color="auto"/>
            </w:tcBorders>
            <w:vAlign w:val="center"/>
          </w:tcPr>
          <w:p w14:paraId="43B81971" w14:textId="77777777" w:rsidR="00100783" w:rsidRPr="00A225DD" w:rsidRDefault="00100783" w:rsidP="00AC40E1">
            <w:pPr>
              <w:jc w:val="center"/>
              <w:rPr>
                <w:strike/>
                <w:sz w:val="22"/>
                <w:szCs w:val="22"/>
              </w:rPr>
            </w:pPr>
            <w:r w:rsidRPr="00A225DD">
              <w:rPr>
                <w:sz w:val="22"/>
                <w:szCs w:val="22"/>
              </w:rPr>
              <w:t>N/A</w:t>
            </w:r>
          </w:p>
        </w:tc>
        <w:tc>
          <w:tcPr>
            <w:tcW w:w="1257" w:type="dxa"/>
            <w:tcBorders>
              <w:top w:val="single" w:sz="4" w:space="0" w:color="auto"/>
              <w:left w:val="single" w:sz="4" w:space="0" w:color="auto"/>
              <w:bottom w:val="single" w:sz="4" w:space="0" w:color="auto"/>
              <w:right w:val="single" w:sz="4" w:space="0" w:color="auto"/>
            </w:tcBorders>
            <w:vAlign w:val="center"/>
          </w:tcPr>
          <w:p w14:paraId="08B4DE31" w14:textId="77777777" w:rsidR="00100783" w:rsidRPr="00A225DD" w:rsidRDefault="00100783" w:rsidP="00AC40E1">
            <w:pPr>
              <w:jc w:val="center"/>
              <w:rPr>
                <w:strike/>
                <w:sz w:val="22"/>
                <w:szCs w:val="22"/>
              </w:rPr>
            </w:pPr>
            <w:r w:rsidRPr="00A225DD">
              <w:rPr>
                <w:sz w:val="22"/>
                <w:szCs w:val="22"/>
              </w:rPr>
              <w:t>N/A</w:t>
            </w:r>
          </w:p>
        </w:tc>
        <w:tc>
          <w:tcPr>
            <w:tcW w:w="1615" w:type="dxa"/>
            <w:tcBorders>
              <w:top w:val="single" w:sz="4" w:space="0" w:color="auto"/>
              <w:left w:val="single" w:sz="4" w:space="0" w:color="auto"/>
              <w:bottom w:val="single" w:sz="4" w:space="0" w:color="auto"/>
              <w:right w:val="single" w:sz="4" w:space="0" w:color="auto"/>
            </w:tcBorders>
            <w:vAlign w:val="center"/>
          </w:tcPr>
          <w:p w14:paraId="1DBCC4FC" w14:textId="77777777" w:rsidR="00100783" w:rsidRPr="00A225DD" w:rsidRDefault="00100783" w:rsidP="00AC40E1">
            <w:pPr>
              <w:jc w:val="center"/>
              <w:rPr>
                <w:strike/>
                <w:sz w:val="22"/>
                <w:szCs w:val="22"/>
              </w:rPr>
            </w:pPr>
            <w:r w:rsidRPr="00A225DD">
              <w:rPr>
                <w:sz w:val="22"/>
                <w:szCs w:val="22"/>
              </w:rPr>
              <w:t>N/A</w:t>
            </w:r>
          </w:p>
        </w:tc>
        <w:tc>
          <w:tcPr>
            <w:tcW w:w="1435" w:type="dxa"/>
            <w:tcBorders>
              <w:top w:val="single" w:sz="4" w:space="0" w:color="auto"/>
              <w:left w:val="single" w:sz="4" w:space="0" w:color="auto"/>
              <w:bottom w:val="single" w:sz="4" w:space="0" w:color="auto"/>
              <w:right w:val="single" w:sz="4" w:space="0" w:color="auto"/>
            </w:tcBorders>
            <w:vAlign w:val="center"/>
          </w:tcPr>
          <w:p w14:paraId="6DDDC073" w14:textId="77777777" w:rsidR="00100783" w:rsidRPr="00A225DD" w:rsidRDefault="00100783" w:rsidP="00AC40E1">
            <w:pPr>
              <w:spacing w:before="120"/>
              <w:jc w:val="center"/>
              <w:rPr>
                <w:sz w:val="22"/>
                <w:szCs w:val="22"/>
              </w:rPr>
            </w:pPr>
            <w:r w:rsidRPr="00A225DD">
              <w:rPr>
                <w:sz w:val="22"/>
                <w:szCs w:val="22"/>
              </w:rPr>
              <w:t>625.7</w:t>
            </w:r>
          </w:p>
        </w:tc>
      </w:tr>
      <w:tr w:rsidR="00100783" w:rsidRPr="00A225DD" w14:paraId="3F88FD21" w14:textId="77777777" w:rsidTr="00FA0663">
        <w:trPr>
          <w:cantSplit/>
          <w:trHeight w:val="2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2A478F51" w14:textId="77777777" w:rsidR="00100783" w:rsidRPr="00A225DD" w:rsidRDefault="00100783" w:rsidP="00AC40E1">
            <w:pPr>
              <w:rPr>
                <w:sz w:val="22"/>
                <w:szCs w:val="22"/>
              </w:rPr>
            </w:pPr>
            <w:r w:rsidRPr="00A225DD">
              <w:rPr>
                <w:sz w:val="22"/>
                <w:szCs w:val="22"/>
              </w:rPr>
              <w:t>Starkville, City of/</w:t>
            </w:r>
          </w:p>
        </w:tc>
        <w:tc>
          <w:tcPr>
            <w:tcW w:w="2262" w:type="dxa"/>
            <w:tcBorders>
              <w:top w:val="single" w:sz="4" w:space="0" w:color="auto"/>
              <w:left w:val="single" w:sz="4" w:space="0" w:color="auto"/>
              <w:bottom w:val="single" w:sz="4" w:space="0" w:color="auto"/>
              <w:right w:val="single" w:sz="4" w:space="0" w:color="auto"/>
            </w:tcBorders>
            <w:vAlign w:val="center"/>
          </w:tcPr>
          <w:p w14:paraId="1651DCC9" w14:textId="77777777" w:rsidR="00100783" w:rsidRPr="00A225DD" w:rsidRDefault="00100783" w:rsidP="00AC40E1">
            <w:pPr>
              <w:rPr>
                <w:sz w:val="22"/>
                <w:szCs w:val="22"/>
              </w:rPr>
            </w:pPr>
            <w:r w:rsidRPr="00A225DD">
              <w:rPr>
                <w:sz w:val="22"/>
                <w:szCs w:val="22"/>
              </w:rPr>
              <w:t>WWTF Rehab and Expansion</w:t>
            </w:r>
          </w:p>
        </w:tc>
        <w:tc>
          <w:tcPr>
            <w:tcW w:w="835" w:type="dxa"/>
            <w:tcBorders>
              <w:top w:val="single" w:sz="4" w:space="0" w:color="auto"/>
              <w:left w:val="single" w:sz="4" w:space="0" w:color="auto"/>
              <w:bottom w:val="single" w:sz="4" w:space="0" w:color="auto"/>
              <w:right w:val="single" w:sz="4" w:space="0" w:color="auto"/>
            </w:tcBorders>
            <w:vAlign w:val="center"/>
          </w:tcPr>
          <w:p w14:paraId="5D8FD400" w14:textId="77777777" w:rsidR="00100783" w:rsidRPr="00A225DD" w:rsidRDefault="00100783" w:rsidP="00AC40E1">
            <w:pPr>
              <w:jc w:val="center"/>
              <w:rPr>
                <w:sz w:val="22"/>
                <w:szCs w:val="22"/>
              </w:rPr>
            </w:pPr>
            <w:r w:rsidRPr="00A225DD">
              <w:rPr>
                <w:sz w:val="22"/>
                <w:szCs w:val="22"/>
              </w:rPr>
              <w:t>F&amp;W</w:t>
            </w:r>
          </w:p>
        </w:tc>
        <w:tc>
          <w:tcPr>
            <w:tcW w:w="1156" w:type="dxa"/>
            <w:tcBorders>
              <w:top w:val="single" w:sz="4" w:space="0" w:color="auto"/>
              <w:left w:val="single" w:sz="4" w:space="0" w:color="auto"/>
              <w:bottom w:val="single" w:sz="4" w:space="0" w:color="auto"/>
              <w:right w:val="single" w:sz="4" w:space="0" w:color="auto"/>
            </w:tcBorders>
            <w:vAlign w:val="center"/>
          </w:tcPr>
          <w:p w14:paraId="71C4DAB0" w14:textId="77777777" w:rsidR="00100783" w:rsidRPr="00A225DD" w:rsidRDefault="00100783" w:rsidP="00AC40E1">
            <w:pPr>
              <w:keepNext/>
              <w:widowControl w:val="0"/>
              <w:jc w:val="center"/>
              <w:rPr>
                <w:sz w:val="22"/>
                <w:szCs w:val="22"/>
              </w:rPr>
            </w:pPr>
            <w:r w:rsidRPr="00A225DD">
              <w:rPr>
                <w:sz w:val="22"/>
                <w:szCs w:val="22"/>
              </w:rPr>
              <w:t>25,060</w:t>
            </w:r>
          </w:p>
        </w:tc>
        <w:tc>
          <w:tcPr>
            <w:tcW w:w="1067" w:type="dxa"/>
            <w:tcBorders>
              <w:top w:val="single" w:sz="4" w:space="0" w:color="auto"/>
              <w:left w:val="single" w:sz="4" w:space="0" w:color="auto"/>
              <w:bottom w:val="single" w:sz="4" w:space="0" w:color="auto"/>
              <w:right w:val="single" w:sz="4" w:space="0" w:color="auto"/>
            </w:tcBorders>
            <w:vAlign w:val="center"/>
          </w:tcPr>
          <w:p w14:paraId="28069836" w14:textId="77777777" w:rsidR="00100783" w:rsidRPr="00A225DD" w:rsidRDefault="00100783" w:rsidP="00AC40E1">
            <w:pPr>
              <w:keepNext/>
              <w:widowControl w:val="0"/>
              <w:jc w:val="center"/>
              <w:rPr>
                <w:sz w:val="22"/>
                <w:szCs w:val="22"/>
              </w:rPr>
            </w:pPr>
            <w:r w:rsidRPr="00A225DD">
              <w:rPr>
                <w:sz w:val="22"/>
                <w:szCs w:val="22"/>
              </w:rPr>
              <w:t>$42,244</w:t>
            </w:r>
          </w:p>
        </w:tc>
        <w:tc>
          <w:tcPr>
            <w:tcW w:w="1163" w:type="dxa"/>
            <w:tcBorders>
              <w:top w:val="single" w:sz="4" w:space="0" w:color="auto"/>
              <w:left w:val="single" w:sz="4" w:space="0" w:color="auto"/>
              <w:bottom w:val="single" w:sz="4" w:space="0" w:color="auto"/>
              <w:right w:val="single" w:sz="4" w:space="0" w:color="auto"/>
            </w:tcBorders>
            <w:vAlign w:val="center"/>
          </w:tcPr>
          <w:p w14:paraId="200A1647" w14:textId="77777777" w:rsidR="00100783" w:rsidRPr="00A225DD" w:rsidRDefault="00100783" w:rsidP="00AC40E1">
            <w:pPr>
              <w:spacing w:before="120"/>
              <w:jc w:val="center"/>
              <w:rPr>
                <w:sz w:val="22"/>
                <w:szCs w:val="22"/>
              </w:rPr>
            </w:pPr>
            <w:r w:rsidRPr="00A225DD">
              <w:rPr>
                <w:sz w:val="22"/>
                <w:szCs w:val="22"/>
              </w:rPr>
              <w:t>2027</w:t>
            </w:r>
          </w:p>
        </w:tc>
        <w:tc>
          <w:tcPr>
            <w:tcW w:w="1163" w:type="dxa"/>
            <w:tcBorders>
              <w:top w:val="single" w:sz="4" w:space="0" w:color="auto"/>
              <w:left w:val="single" w:sz="4" w:space="0" w:color="auto"/>
              <w:bottom w:val="single" w:sz="4" w:space="0" w:color="auto"/>
              <w:right w:val="single" w:sz="4" w:space="0" w:color="auto"/>
            </w:tcBorders>
            <w:vAlign w:val="center"/>
          </w:tcPr>
          <w:p w14:paraId="3E056049" w14:textId="77777777" w:rsidR="00100783" w:rsidRPr="00A225DD" w:rsidRDefault="00100783" w:rsidP="00AC40E1">
            <w:pPr>
              <w:spacing w:before="120"/>
              <w:jc w:val="center"/>
              <w:rPr>
                <w:sz w:val="22"/>
                <w:szCs w:val="22"/>
              </w:rPr>
            </w:pPr>
            <w:r w:rsidRPr="00A225DD">
              <w:rPr>
                <w:sz w:val="22"/>
                <w:szCs w:val="22"/>
              </w:rPr>
              <w:t>$7.4M</w:t>
            </w:r>
          </w:p>
        </w:tc>
        <w:tc>
          <w:tcPr>
            <w:tcW w:w="1574" w:type="dxa"/>
            <w:tcBorders>
              <w:top w:val="single" w:sz="4" w:space="0" w:color="auto"/>
              <w:left w:val="single" w:sz="4" w:space="0" w:color="auto"/>
              <w:bottom w:val="single" w:sz="4" w:space="0" w:color="auto"/>
              <w:right w:val="single" w:sz="4" w:space="0" w:color="auto"/>
            </w:tcBorders>
            <w:vAlign w:val="center"/>
          </w:tcPr>
          <w:p w14:paraId="6F4B96BA" w14:textId="77777777" w:rsidR="00100783" w:rsidRPr="00A225DD" w:rsidRDefault="00100783" w:rsidP="00AC40E1">
            <w:pPr>
              <w:jc w:val="center"/>
              <w:rPr>
                <w:sz w:val="22"/>
                <w:szCs w:val="22"/>
              </w:rPr>
            </w:pPr>
            <w:r w:rsidRPr="00A225DD">
              <w:rPr>
                <w:sz w:val="22"/>
                <w:szCs w:val="22"/>
              </w:rPr>
              <w:t>N/A</w:t>
            </w:r>
          </w:p>
        </w:tc>
        <w:tc>
          <w:tcPr>
            <w:tcW w:w="1257" w:type="dxa"/>
            <w:tcBorders>
              <w:top w:val="single" w:sz="4" w:space="0" w:color="auto"/>
              <w:left w:val="single" w:sz="4" w:space="0" w:color="auto"/>
              <w:bottom w:val="single" w:sz="4" w:space="0" w:color="auto"/>
              <w:right w:val="single" w:sz="4" w:space="0" w:color="auto"/>
            </w:tcBorders>
            <w:vAlign w:val="center"/>
          </w:tcPr>
          <w:p w14:paraId="41E23EFA" w14:textId="77777777" w:rsidR="00100783" w:rsidRPr="00A225DD" w:rsidRDefault="00100783" w:rsidP="00AC40E1">
            <w:pPr>
              <w:jc w:val="center"/>
              <w:rPr>
                <w:sz w:val="22"/>
                <w:szCs w:val="22"/>
              </w:rPr>
            </w:pPr>
            <w:r w:rsidRPr="00A225DD">
              <w:rPr>
                <w:sz w:val="22"/>
                <w:szCs w:val="22"/>
              </w:rPr>
              <w:t>N/A</w:t>
            </w:r>
          </w:p>
        </w:tc>
        <w:tc>
          <w:tcPr>
            <w:tcW w:w="1615" w:type="dxa"/>
            <w:tcBorders>
              <w:top w:val="single" w:sz="4" w:space="0" w:color="auto"/>
              <w:left w:val="single" w:sz="4" w:space="0" w:color="auto"/>
              <w:bottom w:val="single" w:sz="4" w:space="0" w:color="auto"/>
              <w:right w:val="single" w:sz="4" w:space="0" w:color="auto"/>
            </w:tcBorders>
            <w:vAlign w:val="center"/>
          </w:tcPr>
          <w:p w14:paraId="1F96DBC2" w14:textId="77777777" w:rsidR="00100783" w:rsidRPr="00A225DD" w:rsidRDefault="00100783" w:rsidP="00AC40E1">
            <w:pPr>
              <w:jc w:val="center"/>
              <w:rPr>
                <w:sz w:val="22"/>
                <w:szCs w:val="22"/>
              </w:rPr>
            </w:pPr>
            <w:r w:rsidRPr="00A225DD">
              <w:rPr>
                <w:sz w:val="22"/>
                <w:szCs w:val="22"/>
              </w:rPr>
              <w:t>N/A</w:t>
            </w:r>
          </w:p>
        </w:tc>
        <w:tc>
          <w:tcPr>
            <w:tcW w:w="1435" w:type="dxa"/>
            <w:tcBorders>
              <w:top w:val="single" w:sz="4" w:space="0" w:color="auto"/>
              <w:left w:val="single" w:sz="4" w:space="0" w:color="auto"/>
              <w:bottom w:val="single" w:sz="4" w:space="0" w:color="auto"/>
              <w:right w:val="single" w:sz="4" w:space="0" w:color="auto"/>
            </w:tcBorders>
            <w:vAlign w:val="center"/>
          </w:tcPr>
          <w:p w14:paraId="79795A45" w14:textId="77777777" w:rsidR="00100783" w:rsidRPr="00A225DD" w:rsidRDefault="00100783" w:rsidP="00AC40E1">
            <w:pPr>
              <w:spacing w:before="120"/>
              <w:jc w:val="center"/>
              <w:rPr>
                <w:sz w:val="22"/>
                <w:szCs w:val="22"/>
              </w:rPr>
            </w:pPr>
            <w:r w:rsidRPr="00A225DD">
              <w:rPr>
                <w:sz w:val="22"/>
                <w:szCs w:val="22"/>
              </w:rPr>
              <w:t>633.1</w:t>
            </w:r>
          </w:p>
        </w:tc>
      </w:tr>
      <w:tr w:rsidR="00100783" w:rsidRPr="00A225DD" w14:paraId="4E73D4A9" w14:textId="77777777" w:rsidTr="00FA0663">
        <w:trPr>
          <w:cantSplit/>
          <w:trHeight w:val="2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0563C2C5" w14:textId="77777777" w:rsidR="00100783" w:rsidRPr="00A225DD" w:rsidRDefault="00100783" w:rsidP="00AC40E1">
            <w:pPr>
              <w:rPr>
                <w:sz w:val="22"/>
                <w:szCs w:val="22"/>
              </w:rPr>
            </w:pPr>
            <w:r w:rsidRPr="00A225DD">
              <w:rPr>
                <w:sz w:val="22"/>
                <w:szCs w:val="22"/>
              </w:rPr>
              <w:t>Greenville, City of/</w:t>
            </w:r>
          </w:p>
          <w:p w14:paraId="5F33A2A2" w14:textId="77777777" w:rsidR="00100783" w:rsidRPr="00A225DD" w:rsidRDefault="00100783" w:rsidP="00AC40E1">
            <w:pPr>
              <w:rPr>
                <w:sz w:val="22"/>
                <w:szCs w:val="22"/>
              </w:rPr>
            </w:pPr>
            <w:r w:rsidRPr="00A225DD">
              <w:rPr>
                <w:sz w:val="22"/>
                <w:szCs w:val="22"/>
              </w:rPr>
              <w:t>MS0020194</w:t>
            </w:r>
          </w:p>
        </w:tc>
        <w:tc>
          <w:tcPr>
            <w:tcW w:w="2262" w:type="dxa"/>
            <w:tcBorders>
              <w:top w:val="single" w:sz="4" w:space="0" w:color="auto"/>
              <w:left w:val="single" w:sz="4" w:space="0" w:color="auto"/>
              <w:bottom w:val="single" w:sz="4" w:space="0" w:color="auto"/>
              <w:right w:val="single" w:sz="4" w:space="0" w:color="auto"/>
            </w:tcBorders>
            <w:vAlign w:val="center"/>
          </w:tcPr>
          <w:p w14:paraId="5AF2FAFD" w14:textId="77777777" w:rsidR="00100783" w:rsidRPr="00A225DD" w:rsidRDefault="00100783" w:rsidP="00AC40E1">
            <w:pPr>
              <w:rPr>
                <w:sz w:val="22"/>
                <w:szCs w:val="22"/>
              </w:rPr>
            </w:pPr>
            <w:r w:rsidRPr="00A225DD">
              <w:rPr>
                <w:sz w:val="22"/>
                <w:szCs w:val="22"/>
              </w:rPr>
              <w:t>Sewer Repair and/or replacement of existing collection system facilities (Balance from SRF Loan 12)</w:t>
            </w:r>
          </w:p>
        </w:tc>
        <w:tc>
          <w:tcPr>
            <w:tcW w:w="835" w:type="dxa"/>
            <w:tcBorders>
              <w:top w:val="single" w:sz="4" w:space="0" w:color="auto"/>
              <w:left w:val="single" w:sz="4" w:space="0" w:color="auto"/>
              <w:bottom w:val="single" w:sz="4" w:space="0" w:color="auto"/>
              <w:right w:val="single" w:sz="4" w:space="0" w:color="auto"/>
            </w:tcBorders>
            <w:vAlign w:val="center"/>
          </w:tcPr>
          <w:p w14:paraId="3693A975" w14:textId="77777777" w:rsidR="00100783" w:rsidRPr="00A225DD" w:rsidRDefault="00100783" w:rsidP="00AC40E1">
            <w:pPr>
              <w:jc w:val="center"/>
              <w:rPr>
                <w:sz w:val="22"/>
                <w:szCs w:val="22"/>
              </w:rPr>
            </w:pPr>
            <w:r w:rsidRPr="00A225DD">
              <w:rPr>
                <w:sz w:val="22"/>
                <w:szCs w:val="22"/>
              </w:rPr>
              <w:t>F&amp;W</w:t>
            </w:r>
          </w:p>
        </w:tc>
        <w:tc>
          <w:tcPr>
            <w:tcW w:w="1156" w:type="dxa"/>
            <w:tcBorders>
              <w:top w:val="single" w:sz="4" w:space="0" w:color="auto"/>
              <w:left w:val="single" w:sz="4" w:space="0" w:color="auto"/>
              <w:bottom w:val="single" w:sz="4" w:space="0" w:color="auto"/>
              <w:right w:val="single" w:sz="4" w:space="0" w:color="auto"/>
            </w:tcBorders>
            <w:vAlign w:val="center"/>
          </w:tcPr>
          <w:p w14:paraId="59D8B668" w14:textId="77777777" w:rsidR="00100783" w:rsidRPr="00A225DD" w:rsidRDefault="00100783" w:rsidP="00AC40E1">
            <w:pPr>
              <w:keepNext/>
              <w:widowControl w:val="0"/>
              <w:jc w:val="center"/>
              <w:rPr>
                <w:sz w:val="22"/>
                <w:szCs w:val="22"/>
              </w:rPr>
            </w:pPr>
            <w:r w:rsidRPr="00A225DD">
              <w:rPr>
                <w:sz w:val="22"/>
                <w:szCs w:val="22"/>
              </w:rPr>
              <w:t>28,129</w:t>
            </w:r>
          </w:p>
        </w:tc>
        <w:tc>
          <w:tcPr>
            <w:tcW w:w="1067" w:type="dxa"/>
            <w:tcBorders>
              <w:top w:val="single" w:sz="4" w:space="0" w:color="auto"/>
              <w:left w:val="single" w:sz="4" w:space="0" w:color="auto"/>
              <w:bottom w:val="single" w:sz="4" w:space="0" w:color="auto"/>
              <w:right w:val="single" w:sz="4" w:space="0" w:color="auto"/>
            </w:tcBorders>
            <w:vAlign w:val="center"/>
          </w:tcPr>
          <w:p w14:paraId="69DAA9DE" w14:textId="77777777" w:rsidR="00100783" w:rsidRPr="00A225DD" w:rsidRDefault="00100783" w:rsidP="00AC40E1">
            <w:pPr>
              <w:keepNext/>
              <w:widowControl w:val="0"/>
              <w:jc w:val="center"/>
              <w:rPr>
                <w:sz w:val="22"/>
                <w:szCs w:val="22"/>
              </w:rPr>
            </w:pPr>
            <w:r w:rsidRPr="00A225DD">
              <w:rPr>
                <w:sz w:val="22"/>
                <w:szCs w:val="22"/>
              </w:rPr>
              <w:t>$39,694</w:t>
            </w:r>
          </w:p>
        </w:tc>
        <w:tc>
          <w:tcPr>
            <w:tcW w:w="1163" w:type="dxa"/>
            <w:tcBorders>
              <w:top w:val="single" w:sz="4" w:space="0" w:color="auto"/>
              <w:left w:val="single" w:sz="4" w:space="0" w:color="auto"/>
              <w:bottom w:val="single" w:sz="4" w:space="0" w:color="auto"/>
              <w:right w:val="single" w:sz="4" w:space="0" w:color="auto"/>
            </w:tcBorders>
            <w:vAlign w:val="center"/>
          </w:tcPr>
          <w:p w14:paraId="04B38DAF" w14:textId="77777777" w:rsidR="00100783" w:rsidRPr="00A225DD" w:rsidRDefault="00100783" w:rsidP="00AC40E1">
            <w:pPr>
              <w:spacing w:before="120"/>
              <w:jc w:val="center"/>
              <w:rPr>
                <w:sz w:val="22"/>
                <w:szCs w:val="22"/>
              </w:rPr>
            </w:pPr>
            <w:r w:rsidRPr="00A225DD">
              <w:rPr>
                <w:sz w:val="22"/>
                <w:szCs w:val="22"/>
              </w:rPr>
              <w:t>2027</w:t>
            </w:r>
          </w:p>
        </w:tc>
        <w:tc>
          <w:tcPr>
            <w:tcW w:w="1163" w:type="dxa"/>
            <w:tcBorders>
              <w:top w:val="single" w:sz="4" w:space="0" w:color="auto"/>
              <w:left w:val="single" w:sz="4" w:space="0" w:color="auto"/>
              <w:bottom w:val="single" w:sz="4" w:space="0" w:color="auto"/>
              <w:right w:val="single" w:sz="4" w:space="0" w:color="auto"/>
            </w:tcBorders>
            <w:vAlign w:val="center"/>
          </w:tcPr>
          <w:p w14:paraId="774F127E" w14:textId="77777777" w:rsidR="00100783" w:rsidRPr="00A225DD" w:rsidRDefault="00100783" w:rsidP="00AC40E1">
            <w:pPr>
              <w:jc w:val="center"/>
              <w:rPr>
                <w:sz w:val="22"/>
                <w:szCs w:val="22"/>
              </w:rPr>
            </w:pPr>
            <w:r w:rsidRPr="00A225DD">
              <w:rPr>
                <w:sz w:val="22"/>
                <w:szCs w:val="22"/>
              </w:rPr>
              <w:t>$45.1M</w:t>
            </w:r>
          </w:p>
        </w:tc>
        <w:tc>
          <w:tcPr>
            <w:tcW w:w="1574" w:type="dxa"/>
            <w:tcBorders>
              <w:top w:val="single" w:sz="4" w:space="0" w:color="auto"/>
              <w:left w:val="single" w:sz="4" w:space="0" w:color="auto"/>
              <w:bottom w:val="single" w:sz="4" w:space="0" w:color="auto"/>
              <w:right w:val="single" w:sz="4" w:space="0" w:color="auto"/>
            </w:tcBorders>
            <w:vAlign w:val="center"/>
          </w:tcPr>
          <w:p w14:paraId="2F855426" w14:textId="77777777" w:rsidR="00100783" w:rsidRPr="00A225DD" w:rsidRDefault="00100783" w:rsidP="00AC40E1">
            <w:pPr>
              <w:jc w:val="center"/>
              <w:rPr>
                <w:sz w:val="22"/>
                <w:szCs w:val="22"/>
              </w:rPr>
            </w:pPr>
            <w:r w:rsidRPr="00A225DD">
              <w:rPr>
                <w:sz w:val="22"/>
                <w:szCs w:val="22"/>
              </w:rPr>
              <w:t>N/A</w:t>
            </w:r>
          </w:p>
        </w:tc>
        <w:tc>
          <w:tcPr>
            <w:tcW w:w="1257" w:type="dxa"/>
            <w:tcBorders>
              <w:top w:val="single" w:sz="4" w:space="0" w:color="auto"/>
              <w:left w:val="single" w:sz="4" w:space="0" w:color="auto"/>
              <w:bottom w:val="single" w:sz="4" w:space="0" w:color="auto"/>
              <w:right w:val="single" w:sz="4" w:space="0" w:color="auto"/>
            </w:tcBorders>
            <w:vAlign w:val="center"/>
          </w:tcPr>
          <w:p w14:paraId="28FA10B2" w14:textId="77777777" w:rsidR="00100783" w:rsidRPr="00A225DD" w:rsidRDefault="00100783" w:rsidP="00AC40E1">
            <w:pPr>
              <w:jc w:val="center"/>
              <w:rPr>
                <w:sz w:val="22"/>
                <w:szCs w:val="22"/>
              </w:rPr>
            </w:pPr>
            <w:r w:rsidRPr="00A225DD">
              <w:rPr>
                <w:sz w:val="22"/>
                <w:szCs w:val="22"/>
              </w:rPr>
              <w:t>N/A</w:t>
            </w:r>
          </w:p>
        </w:tc>
        <w:tc>
          <w:tcPr>
            <w:tcW w:w="1615" w:type="dxa"/>
            <w:tcBorders>
              <w:top w:val="single" w:sz="4" w:space="0" w:color="auto"/>
              <w:left w:val="single" w:sz="4" w:space="0" w:color="auto"/>
              <w:bottom w:val="single" w:sz="4" w:space="0" w:color="auto"/>
              <w:right w:val="single" w:sz="4" w:space="0" w:color="auto"/>
            </w:tcBorders>
            <w:vAlign w:val="center"/>
          </w:tcPr>
          <w:p w14:paraId="1C5F3CCE" w14:textId="77777777" w:rsidR="00100783" w:rsidRPr="00A225DD" w:rsidRDefault="00100783" w:rsidP="00AC40E1">
            <w:pPr>
              <w:jc w:val="center"/>
              <w:rPr>
                <w:sz w:val="22"/>
                <w:szCs w:val="22"/>
              </w:rPr>
            </w:pPr>
            <w:r w:rsidRPr="00A225DD">
              <w:rPr>
                <w:sz w:val="22"/>
                <w:szCs w:val="22"/>
              </w:rPr>
              <w:t>N/A</w:t>
            </w:r>
          </w:p>
        </w:tc>
        <w:tc>
          <w:tcPr>
            <w:tcW w:w="1435" w:type="dxa"/>
            <w:tcBorders>
              <w:top w:val="single" w:sz="4" w:space="0" w:color="auto"/>
              <w:left w:val="single" w:sz="4" w:space="0" w:color="auto"/>
              <w:bottom w:val="single" w:sz="4" w:space="0" w:color="auto"/>
              <w:right w:val="single" w:sz="4" w:space="0" w:color="auto"/>
            </w:tcBorders>
            <w:vAlign w:val="center"/>
          </w:tcPr>
          <w:p w14:paraId="0CAC70E6" w14:textId="77777777" w:rsidR="00100783" w:rsidRPr="00A225DD" w:rsidRDefault="00100783" w:rsidP="00AC40E1">
            <w:pPr>
              <w:spacing w:before="120"/>
              <w:jc w:val="center"/>
              <w:rPr>
                <w:sz w:val="22"/>
                <w:szCs w:val="22"/>
              </w:rPr>
            </w:pPr>
            <w:r w:rsidRPr="00A225DD">
              <w:rPr>
                <w:sz w:val="22"/>
                <w:szCs w:val="22"/>
              </w:rPr>
              <w:t>678.2</w:t>
            </w:r>
          </w:p>
        </w:tc>
      </w:tr>
      <w:tr w:rsidR="00100783" w:rsidRPr="00A225DD" w14:paraId="0BC803DB" w14:textId="77777777" w:rsidTr="00FA0663">
        <w:trPr>
          <w:cantSplit/>
          <w:trHeight w:val="2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4CB23E92" w14:textId="77777777" w:rsidR="00100783" w:rsidRPr="00A225DD" w:rsidRDefault="00100783" w:rsidP="00AC40E1">
            <w:pPr>
              <w:rPr>
                <w:sz w:val="22"/>
                <w:szCs w:val="22"/>
              </w:rPr>
            </w:pPr>
            <w:r w:rsidRPr="00A225DD">
              <w:rPr>
                <w:sz w:val="22"/>
                <w:szCs w:val="22"/>
              </w:rPr>
              <w:t>DeSoto  Co.RUA/</w:t>
            </w:r>
          </w:p>
          <w:p w14:paraId="6D174572" w14:textId="77777777" w:rsidR="00100783" w:rsidRPr="00A225DD" w:rsidRDefault="00100783" w:rsidP="00AC40E1">
            <w:pPr>
              <w:rPr>
                <w:sz w:val="22"/>
                <w:szCs w:val="22"/>
              </w:rPr>
            </w:pPr>
            <w:r w:rsidRPr="00A225DD">
              <w:rPr>
                <w:sz w:val="22"/>
                <w:szCs w:val="22"/>
              </w:rPr>
              <w:t>MS0061271</w:t>
            </w:r>
          </w:p>
        </w:tc>
        <w:tc>
          <w:tcPr>
            <w:tcW w:w="2262" w:type="dxa"/>
            <w:tcBorders>
              <w:top w:val="single" w:sz="4" w:space="0" w:color="auto"/>
              <w:left w:val="single" w:sz="4" w:space="0" w:color="auto"/>
              <w:bottom w:val="single" w:sz="4" w:space="0" w:color="auto"/>
              <w:right w:val="single" w:sz="4" w:space="0" w:color="auto"/>
            </w:tcBorders>
            <w:vAlign w:val="center"/>
          </w:tcPr>
          <w:p w14:paraId="30D02186" w14:textId="77777777" w:rsidR="00100783" w:rsidRPr="00A225DD" w:rsidRDefault="00100783" w:rsidP="00AC40E1">
            <w:pPr>
              <w:rPr>
                <w:sz w:val="22"/>
                <w:szCs w:val="22"/>
              </w:rPr>
            </w:pPr>
            <w:r w:rsidRPr="00A225DD">
              <w:rPr>
                <w:sz w:val="22"/>
                <w:szCs w:val="22"/>
              </w:rPr>
              <w:t>Johnson Creek Interceptor Ext</w:t>
            </w:r>
          </w:p>
        </w:tc>
        <w:tc>
          <w:tcPr>
            <w:tcW w:w="835" w:type="dxa"/>
            <w:tcBorders>
              <w:top w:val="single" w:sz="4" w:space="0" w:color="auto"/>
              <w:left w:val="single" w:sz="4" w:space="0" w:color="auto"/>
              <w:bottom w:val="single" w:sz="4" w:space="0" w:color="auto"/>
              <w:right w:val="single" w:sz="4" w:space="0" w:color="auto"/>
            </w:tcBorders>
            <w:vAlign w:val="center"/>
          </w:tcPr>
          <w:p w14:paraId="3BA2D5F1" w14:textId="77777777" w:rsidR="00100783" w:rsidRPr="00A225DD" w:rsidRDefault="00100783" w:rsidP="00AC40E1">
            <w:pPr>
              <w:jc w:val="center"/>
              <w:rPr>
                <w:sz w:val="22"/>
                <w:szCs w:val="22"/>
              </w:rPr>
            </w:pPr>
            <w:r w:rsidRPr="00A225DD">
              <w:rPr>
                <w:sz w:val="22"/>
                <w:szCs w:val="22"/>
              </w:rPr>
              <w:t>F&amp;W</w:t>
            </w:r>
          </w:p>
        </w:tc>
        <w:tc>
          <w:tcPr>
            <w:tcW w:w="1156" w:type="dxa"/>
            <w:tcBorders>
              <w:top w:val="single" w:sz="4" w:space="0" w:color="auto"/>
              <w:left w:val="single" w:sz="4" w:space="0" w:color="auto"/>
              <w:bottom w:val="single" w:sz="4" w:space="0" w:color="auto"/>
              <w:right w:val="single" w:sz="4" w:space="0" w:color="auto"/>
            </w:tcBorders>
            <w:vAlign w:val="center"/>
          </w:tcPr>
          <w:p w14:paraId="70F6443B" w14:textId="77777777" w:rsidR="00100783" w:rsidRPr="00A225DD" w:rsidRDefault="00100783" w:rsidP="00AC40E1">
            <w:pPr>
              <w:keepNext/>
              <w:widowControl w:val="0"/>
              <w:jc w:val="center"/>
              <w:rPr>
                <w:sz w:val="22"/>
                <w:szCs w:val="22"/>
              </w:rPr>
            </w:pPr>
            <w:r w:rsidRPr="00A225DD">
              <w:rPr>
                <w:sz w:val="22"/>
                <w:szCs w:val="22"/>
              </w:rPr>
              <w:t>190,869</w:t>
            </w:r>
          </w:p>
        </w:tc>
        <w:tc>
          <w:tcPr>
            <w:tcW w:w="1067" w:type="dxa"/>
            <w:tcBorders>
              <w:top w:val="single" w:sz="4" w:space="0" w:color="auto"/>
              <w:left w:val="single" w:sz="4" w:space="0" w:color="auto"/>
              <w:bottom w:val="single" w:sz="4" w:space="0" w:color="auto"/>
              <w:right w:val="single" w:sz="4" w:space="0" w:color="auto"/>
            </w:tcBorders>
            <w:vAlign w:val="center"/>
          </w:tcPr>
          <w:p w14:paraId="32A488CA" w14:textId="77777777" w:rsidR="00100783" w:rsidRPr="00A225DD" w:rsidRDefault="00100783" w:rsidP="00AC40E1">
            <w:pPr>
              <w:keepNext/>
              <w:widowControl w:val="0"/>
              <w:jc w:val="center"/>
              <w:rPr>
                <w:sz w:val="22"/>
                <w:szCs w:val="22"/>
              </w:rPr>
            </w:pPr>
            <w:r w:rsidRPr="00A225DD">
              <w:rPr>
                <w:sz w:val="22"/>
                <w:szCs w:val="22"/>
              </w:rPr>
              <w:t>$88,029</w:t>
            </w:r>
          </w:p>
        </w:tc>
        <w:tc>
          <w:tcPr>
            <w:tcW w:w="1163" w:type="dxa"/>
            <w:tcBorders>
              <w:top w:val="single" w:sz="4" w:space="0" w:color="auto"/>
              <w:left w:val="single" w:sz="4" w:space="0" w:color="auto"/>
              <w:bottom w:val="single" w:sz="4" w:space="0" w:color="auto"/>
              <w:right w:val="single" w:sz="4" w:space="0" w:color="auto"/>
            </w:tcBorders>
            <w:vAlign w:val="center"/>
          </w:tcPr>
          <w:p w14:paraId="6D2082E0" w14:textId="77777777" w:rsidR="00100783" w:rsidRPr="00A225DD" w:rsidRDefault="00100783" w:rsidP="00AC40E1">
            <w:pPr>
              <w:spacing w:before="120"/>
              <w:jc w:val="center"/>
              <w:rPr>
                <w:sz w:val="22"/>
                <w:szCs w:val="22"/>
              </w:rPr>
            </w:pPr>
            <w:r w:rsidRPr="00A225DD">
              <w:rPr>
                <w:sz w:val="22"/>
                <w:szCs w:val="22"/>
              </w:rPr>
              <w:t>2027</w:t>
            </w:r>
          </w:p>
        </w:tc>
        <w:tc>
          <w:tcPr>
            <w:tcW w:w="1163" w:type="dxa"/>
            <w:tcBorders>
              <w:top w:val="single" w:sz="4" w:space="0" w:color="auto"/>
              <w:left w:val="single" w:sz="4" w:space="0" w:color="auto"/>
              <w:bottom w:val="single" w:sz="4" w:space="0" w:color="auto"/>
              <w:right w:val="single" w:sz="4" w:space="0" w:color="auto"/>
            </w:tcBorders>
            <w:vAlign w:val="center"/>
          </w:tcPr>
          <w:p w14:paraId="1349AEE2" w14:textId="77777777" w:rsidR="00100783" w:rsidRPr="00A225DD" w:rsidRDefault="00100783" w:rsidP="00AC40E1">
            <w:pPr>
              <w:spacing w:before="120"/>
              <w:jc w:val="center"/>
              <w:rPr>
                <w:sz w:val="22"/>
                <w:szCs w:val="22"/>
              </w:rPr>
            </w:pPr>
            <w:r w:rsidRPr="00A225DD">
              <w:rPr>
                <w:sz w:val="22"/>
                <w:szCs w:val="22"/>
              </w:rPr>
              <w:t>$5.7M</w:t>
            </w:r>
          </w:p>
        </w:tc>
        <w:tc>
          <w:tcPr>
            <w:tcW w:w="1574" w:type="dxa"/>
            <w:tcBorders>
              <w:top w:val="single" w:sz="4" w:space="0" w:color="auto"/>
              <w:left w:val="single" w:sz="4" w:space="0" w:color="auto"/>
              <w:bottom w:val="single" w:sz="4" w:space="0" w:color="auto"/>
              <w:right w:val="single" w:sz="4" w:space="0" w:color="auto"/>
            </w:tcBorders>
            <w:vAlign w:val="center"/>
          </w:tcPr>
          <w:p w14:paraId="0CC6CFF9" w14:textId="77777777" w:rsidR="00100783" w:rsidRPr="00A225DD" w:rsidRDefault="00100783" w:rsidP="00AC40E1">
            <w:pPr>
              <w:jc w:val="center"/>
              <w:rPr>
                <w:sz w:val="22"/>
                <w:szCs w:val="22"/>
              </w:rPr>
            </w:pPr>
            <w:r w:rsidRPr="00A225DD">
              <w:rPr>
                <w:sz w:val="22"/>
                <w:szCs w:val="22"/>
              </w:rPr>
              <w:t>N/A</w:t>
            </w:r>
          </w:p>
        </w:tc>
        <w:tc>
          <w:tcPr>
            <w:tcW w:w="1257" w:type="dxa"/>
            <w:tcBorders>
              <w:top w:val="single" w:sz="4" w:space="0" w:color="auto"/>
              <w:left w:val="single" w:sz="4" w:space="0" w:color="auto"/>
              <w:bottom w:val="single" w:sz="4" w:space="0" w:color="auto"/>
              <w:right w:val="single" w:sz="4" w:space="0" w:color="auto"/>
            </w:tcBorders>
            <w:vAlign w:val="center"/>
          </w:tcPr>
          <w:p w14:paraId="42253BF4" w14:textId="77777777" w:rsidR="00100783" w:rsidRPr="00A225DD" w:rsidRDefault="00100783" w:rsidP="00AC40E1">
            <w:pPr>
              <w:jc w:val="center"/>
              <w:rPr>
                <w:sz w:val="22"/>
                <w:szCs w:val="22"/>
              </w:rPr>
            </w:pPr>
            <w:r w:rsidRPr="00A225DD">
              <w:rPr>
                <w:sz w:val="22"/>
                <w:szCs w:val="22"/>
              </w:rPr>
              <w:t>N/A</w:t>
            </w:r>
          </w:p>
        </w:tc>
        <w:tc>
          <w:tcPr>
            <w:tcW w:w="1615" w:type="dxa"/>
            <w:tcBorders>
              <w:top w:val="single" w:sz="4" w:space="0" w:color="auto"/>
              <w:left w:val="single" w:sz="4" w:space="0" w:color="auto"/>
              <w:bottom w:val="single" w:sz="4" w:space="0" w:color="auto"/>
              <w:right w:val="single" w:sz="4" w:space="0" w:color="auto"/>
            </w:tcBorders>
            <w:vAlign w:val="center"/>
          </w:tcPr>
          <w:p w14:paraId="2979D7D5" w14:textId="77777777" w:rsidR="00100783" w:rsidRPr="00A225DD" w:rsidRDefault="00100783" w:rsidP="00AC40E1">
            <w:pPr>
              <w:jc w:val="center"/>
              <w:rPr>
                <w:sz w:val="22"/>
                <w:szCs w:val="22"/>
              </w:rPr>
            </w:pPr>
            <w:r w:rsidRPr="00A225DD">
              <w:rPr>
                <w:sz w:val="22"/>
                <w:szCs w:val="22"/>
              </w:rPr>
              <w:t>N/A</w:t>
            </w:r>
          </w:p>
        </w:tc>
        <w:tc>
          <w:tcPr>
            <w:tcW w:w="1435" w:type="dxa"/>
            <w:tcBorders>
              <w:top w:val="single" w:sz="4" w:space="0" w:color="auto"/>
              <w:left w:val="single" w:sz="4" w:space="0" w:color="auto"/>
              <w:bottom w:val="single" w:sz="4" w:space="0" w:color="auto"/>
              <w:right w:val="single" w:sz="4" w:space="0" w:color="auto"/>
            </w:tcBorders>
            <w:vAlign w:val="center"/>
          </w:tcPr>
          <w:p w14:paraId="4259D833" w14:textId="77777777" w:rsidR="00100783" w:rsidRPr="00A225DD" w:rsidRDefault="00100783" w:rsidP="00AC40E1">
            <w:pPr>
              <w:spacing w:before="120"/>
              <w:jc w:val="center"/>
              <w:rPr>
                <w:sz w:val="22"/>
                <w:szCs w:val="22"/>
              </w:rPr>
            </w:pPr>
            <w:r w:rsidRPr="00A225DD">
              <w:rPr>
                <w:sz w:val="22"/>
                <w:szCs w:val="22"/>
              </w:rPr>
              <w:t>683.9</w:t>
            </w:r>
          </w:p>
        </w:tc>
      </w:tr>
    </w:tbl>
    <w:p w14:paraId="1348AE8B"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665CD6F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12B0DFF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268BB1D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58331D3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3BF3933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A63FB47"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22FB48EA" w14:textId="77777777" w:rsidR="00FA0663" w:rsidRDefault="00FA066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A6D2680" w14:textId="2D5EA561"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lastRenderedPageBreak/>
        <w:t>FISCAL YEAR – 2027 AND AFTER PLANNING LIST – Continued</w:t>
      </w:r>
    </w:p>
    <w:p w14:paraId="186AB60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50D6B104"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8: Existing Facilities Upgrade (Meeting Final Limits)-Continued</w:t>
      </w:r>
    </w:p>
    <w:p w14:paraId="5751CB4E"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tbl>
      <w:tblPr>
        <w:tblW w:w="15227" w:type="dxa"/>
        <w:jc w:val="center"/>
        <w:tblCellMar>
          <w:left w:w="120" w:type="dxa"/>
          <w:right w:w="120" w:type="dxa"/>
        </w:tblCellMar>
        <w:tblLook w:val="0000" w:firstRow="0" w:lastRow="0" w:firstColumn="0" w:lastColumn="0" w:noHBand="0" w:noVBand="0"/>
      </w:tblPr>
      <w:tblGrid>
        <w:gridCol w:w="1928"/>
        <w:gridCol w:w="2143"/>
        <w:gridCol w:w="1029"/>
        <w:gridCol w:w="1259"/>
        <w:gridCol w:w="1105"/>
        <w:gridCol w:w="1214"/>
        <w:gridCol w:w="1300"/>
        <w:gridCol w:w="1303"/>
        <w:gridCol w:w="1124"/>
        <w:gridCol w:w="1572"/>
        <w:gridCol w:w="1250"/>
      </w:tblGrid>
      <w:tr w:rsidR="00100783" w:rsidRPr="00A225DD" w14:paraId="001B9B2C" w14:textId="77777777" w:rsidTr="00AC40E1">
        <w:trPr>
          <w:cantSplit/>
          <w:trHeight w:val="848"/>
          <w:jc w:val="center"/>
        </w:trPr>
        <w:tc>
          <w:tcPr>
            <w:tcW w:w="1928" w:type="dxa"/>
            <w:tcBorders>
              <w:top w:val="single" w:sz="4" w:space="0" w:color="auto"/>
              <w:left w:val="single" w:sz="4" w:space="0" w:color="auto"/>
              <w:bottom w:val="single" w:sz="4" w:space="0" w:color="auto"/>
              <w:right w:val="single" w:sz="4" w:space="0" w:color="auto"/>
            </w:tcBorders>
            <w:vAlign w:val="center"/>
          </w:tcPr>
          <w:p w14:paraId="77F15BE7" w14:textId="77777777" w:rsidR="00100783" w:rsidRPr="00A225DD" w:rsidRDefault="00100783" w:rsidP="00AC40E1">
            <w:pPr>
              <w:jc w:val="center"/>
              <w:rPr>
                <w:sz w:val="23"/>
                <w:szCs w:val="23"/>
              </w:rPr>
            </w:pPr>
            <w:r w:rsidRPr="00A225DD">
              <w:rPr>
                <w:sz w:val="23"/>
                <w:szCs w:val="23"/>
              </w:rPr>
              <w:t>Project/</w:t>
            </w:r>
          </w:p>
          <w:p w14:paraId="015FB4B1" w14:textId="77777777" w:rsidR="00100783" w:rsidRPr="00A225DD" w:rsidRDefault="00100783" w:rsidP="00AC40E1">
            <w:pPr>
              <w:jc w:val="center"/>
              <w:rPr>
                <w:sz w:val="23"/>
                <w:szCs w:val="23"/>
                <w:u w:val="single"/>
              </w:rPr>
            </w:pPr>
            <w:r w:rsidRPr="00A225DD">
              <w:rPr>
                <w:sz w:val="23"/>
                <w:szCs w:val="23"/>
                <w:u w:val="single"/>
              </w:rPr>
              <w:t>Permit Number</w:t>
            </w:r>
          </w:p>
        </w:tc>
        <w:tc>
          <w:tcPr>
            <w:tcW w:w="2143" w:type="dxa"/>
            <w:tcBorders>
              <w:top w:val="single" w:sz="4" w:space="0" w:color="auto"/>
              <w:left w:val="single" w:sz="4" w:space="0" w:color="auto"/>
              <w:bottom w:val="single" w:sz="4" w:space="0" w:color="auto"/>
              <w:right w:val="single" w:sz="4" w:space="0" w:color="auto"/>
            </w:tcBorders>
            <w:vAlign w:val="center"/>
          </w:tcPr>
          <w:p w14:paraId="4FA3A2DF" w14:textId="77777777" w:rsidR="00100783" w:rsidRPr="00A225DD" w:rsidRDefault="00100783" w:rsidP="00AC40E1">
            <w:pPr>
              <w:jc w:val="center"/>
              <w:rPr>
                <w:sz w:val="23"/>
                <w:szCs w:val="23"/>
              </w:rPr>
            </w:pPr>
            <w:r w:rsidRPr="00A225DD">
              <w:rPr>
                <w:sz w:val="23"/>
                <w:szCs w:val="23"/>
              </w:rPr>
              <w:t>Project</w:t>
            </w:r>
          </w:p>
          <w:p w14:paraId="53AC242C" w14:textId="77777777" w:rsidR="00100783" w:rsidRPr="00A225DD" w:rsidRDefault="00100783" w:rsidP="00AC40E1">
            <w:pPr>
              <w:jc w:val="center"/>
              <w:rPr>
                <w:sz w:val="23"/>
                <w:szCs w:val="23"/>
              </w:rPr>
            </w:pPr>
            <w:r w:rsidRPr="00A225DD">
              <w:rPr>
                <w:sz w:val="23"/>
                <w:szCs w:val="23"/>
                <w:u w:val="single"/>
              </w:rPr>
              <w:t>Description</w:t>
            </w:r>
          </w:p>
        </w:tc>
        <w:tc>
          <w:tcPr>
            <w:tcW w:w="1029" w:type="dxa"/>
            <w:tcBorders>
              <w:top w:val="single" w:sz="4" w:space="0" w:color="auto"/>
              <w:left w:val="single" w:sz="4" w:space="0" w:color="auto"/>
              <w:bottom w:val="single" w:sz="4" w:space="0" w:color="auto"/>
              <w:right w:val="single" w:sz="4" w:space="0" w:color="auto"/>
            </w:tcBorders>
            <w:vAlign w:val="center"/>
          </w:tcPr>
          <w:p w14:paraId="0DF48527" w14:textId="77777777" w:rsidR="00100783" w:rsidRPr="00A225DD" w:rsidRDefault="00100783" w:rsidP="00AC40E1">
            <w:pPr>
              <w:jc w:val="center"/>
              <w:rPr>
                <w:sz w:val="23"/>
                <w:szCs w:val="23"/>
              </w:rPr>
            </w:pPr>
            <w:r w:rsidRPr="00A225DD">
              <w:rPr>
                <w:sz w:val="23"/>
                <w:szCs w:val="23"/>
              </w:rPr>
              <w:t>Stream</w:t>
            </w:r>
          </w:p>
          <w:p w14:paraId="78A4E27C" w14:textId="77777777" w:rsidR="00100783" w:rsidRPr="00A225DD" w:rsidRDefault="00100783" w:rsidP="00AC40E1">
            <w:pPr>
              <w:jc w:val="center"/>
              <w:rPr>
                <w:sz w:val="23"/>
                <w:szCs w:val="23"/>
              </w:rPr>
            </w:pPr>
            <w:r w:rsidRPr="00A225DD">
              <w:rPr>
                <w:sz w:val="23"/>
                <w:szCs w:val="23"/>
                <w:u w:val="single"/>
              </w:rPr>
              <w:t>Class.</w:t>
            </w:r>
          </w:p>
        </w:tc>
        <w:tc>
          <w:tcPr>
            <w:tcW w:w="1259" w:type="dxa"/>
            <w:tcBorders>
              <w:top w:val="single" w:sz="4" w:space="0" w:color="auto"/>
              <w:left w:val="single" w:sz="4" w:space="0" w:color="auto"/>
              <w:bottom w:val="single" w:sz="4" w:space="0" w:color="auto"/>
              <w:right w:val="single" w:sz="4" w:space="0" w:color="auto"/>
            </w:tcBorders>
            <w:vAlign w:val="center"/>
          </w:tcPr>
          <w:p w14:paraId="6891AD86" w14:textId="77777777" w:rsidR="00100783" w:rsidRPr="00A225DD" w:rsidRDefault="00100783" w:rsidP="00AC40E1">
            <w:pPr>
              <w:jc w:val="center"/>
              <w:rPr>
                <w:sz w:val="23"/>
                <w:szCs w:val="23"/>
                <w:u w:val="single"/>
              </w:rPr>
            </w:pPr>
            <w:r w:rsidRPr="00A225DD">
              <w:rPr>
                <w:sz w:val="23"/>
                <w:szCs w:val="23"/>
                <w:u w:val="single"/>
              </w:rPr>
              <w:t>Population</w:t>
            </w:r>
          </w:p>
        </w:tc>
        <w:tc>
          <w:tcPr>
            <w:tcW w:w="1105" w:type="dxa"/>
            <w:tcBorders>
              <w:top w:val="single" w:sz="4" w:space="0" w:color="auto"/>
              <w:left w:val="single" w:sz="4" w:space="0" w:color="auto"/>
              <w:bottom w:val="single" w:sz="4" w:space="0" w:color="auto"/>
              <w:right w:val="single" w:sz="4" w:space="0" w:color="auto"/>
            </w:tcBorders>
            <w:vAlign w:val="center"/>
          </w:tcPr>
          <w:p w14:paraId="37BADEE6" w14:textId="77777777" w:rsidR="00100783" w:rsidRPr="00A225DD" w:rsidRDefault="00100783" w:rsidP="00AC40E1">
            <w:pPr>
              <w:pStyle w:val="1Document"/>
              <w:keepNext w:val="0"/>
              <w:rPr>
                <w:rFonts w:ascii="Times New Roman" w:hAnsi="Times New Roman"/>
                <w:sz w:val="23"/>
                <w:szCs w:val="23"/>
              </w:rPr>
            </w:pPr>
            <w:r w:rsidRPr="00A225DD">
              <w:rPr>
                <w:rFonts w:ascii="Times New Roman" w:hAnsi="Times New Roman"/>
                <w:sz w:val="23"/>
                <w:szCs w:val="23"/>
              </w:rPr>
              <w:t>Median House-</w:t>
            </w:r>
          </w:p>
          <w:p w14:paraId="1705E2A4" w14:textId="77777777" w:rsidR="00100783" w:rsidRPr="00A225DD" w:rsidRDefault="00100783" w:rsidP="00AC40E1">
            <w:pPr>
              <w:jc w:val="center"/>
              <w:rPr>
                <w:sz w:val="23"/>
                <w:szCs w:val="23"/>
              </w:rPr>
            </w:pPr>
            <w:r w:rsidRPr="00A225DD">
              <w:rPr>
                <w:sz w:val="23"/>
                <w:szCs w:val="23"/>
              </w:rPr>
              <w:t xml:space="preserve">Hold </w:t>
            </w:r>
            <w:r w:rsidRPr="00A225DD">
              <w:rPr>
                <w:sz w:val="23"/>
                <w:szCs w:val="23"/>
                <w:u w:val="single"/>
              </w:rPr>
              <w:t>Income</w:t>
            </w:r>
          </w:p>
        </w:tc>
        <w:tc>
          <w:tcPr>
            <w:tcW w:w="1214" w:type="dxa"/>
            <w:tcBorders>
              <w:top w:val="single" w:sz="4" w:space="0" w:color="auto"/>
              <w:left w:val="single" w:sz="4" w:space="0" w:color="auto"/>
              <w:bottom w:val="single" w:sz="4" w:space="0" w:color="auto"/>
              <w:right w:val="single" w:sz="4" w:space="0" w:color="auto"/>
            </w:tcBorders>
            <w:vAlign w:val="center"/>
          </w:tcPr>
          <w:p w14:paraId="57D4732F" w14:textId="77777777" w:rsidR="00100783" w:rsidRPr="00A225DD" w:rsidRDefault="00100783" w:rsidP="00AC40E1">
            <w:pPr>
              <w:jc w:val="center"/>
              <w:rPr>
                <w:sz w:val="23"/>
                <w:szCs w:val="23"/>
              </w:rPr>
            </w:pPr>
            <w:r w:rsidRPr="00A225DD">
              <w:rPr>
                <w:sz w:val="23"/>
                <w:szCs w:val="23"/>
              </w:rPr>
              <w:t>Requested</w:t>
            </w:r>
          </w:p>
          <w:p w14:paraId="0C53C877" w14:textId="77777777" w:rsidR="00100783" w:rsidRPr="00A225DD" w:rsidRDefault="00100783" w:rsidP="00AC40E1">
            <w:pPr>
              <w:jc w:val="center"/>
              <w:rPr>
                <w:sz w:val="23"/>
                <w:szCs w:val="23"/>
              </w:rPr>
            </w:pPr>
            <w:r w:rsidRPr="00A225DD">
              <w:rPr>
                <w:sz w:val="23"/>
                <w:szCs w:val="23"/>
              </w:rPr>
              <w:t>Funding</w:t>
            </w:r>
          </w:p>
          <w:p w14:paraId="053E3069" w14:textId="77777777" w:rsidR="00100783" w:rsidRPr="00A225DD" w:rsidRDefault="00100783" w:rsidP="00AC40E1">
            <w:pPr>
              <w:jc w:val="center"/>
              <w:rPr>
                <w:sz w:val="23"/>
                <w:szCs w:val="23"/>
              </w:rPr>
            </w:pPr>
            <w:r w:rsidRPr="00A225DD">
              <w:rPr>
                <w:sz w:val="23"/>
                <w:szCs w:val="23"/>
                <w:u w:val="single"/>
              </w:rPr>
              <w:t>FY</w:t>
            </w:r>
          </w:p>
        </w:tc>
        <w:tc>
          <w:tcPr>
            <w:tcW w:w="1300" w:type="dxa"/>
            <w:tcBorders>
              <w:top w:val="single" w:sz="4" w:space="0" w:color="auto"/>
              <w:left w:val="single" w:sz="4" w:space="0" w:color="auto"/>
              <w:bottom w:val="single" w:sz="4" w:space="0" w:color="auto"/>
              <w:right w:val="single" w:sz="4" w:space="0" w:color="auto"/>
            </w:tcBorders>
            <w:vAlign w:val="center"/>
          </w:tcPr>
          <w:p w14:paraId="3DD3E1F2" w14:textId="77777777" w:rsidR="00100783" w:rsidRPr="00A225DD" w:rsidRDefault="00100783" w:rsidP="00AC40E1">
            <w:pPr>
              <w:jc w:val="center"/>
              <w:rPr>
                <w:sz w:val="23"/>
                <w:szCs w:val="23"/>
              </w:rPr>
            </w:pPr>
            <w:r w:rsidRPr="00A225DD">
              <w:rPr>
                <w:sz w:val="23"/>
                <w:szCs w:val="23"/>
              </w:rPr>
              <w:t>Loan Amount</w:t>
            </w:r>
          </w:p>
          <w:p w14:paraId="048FC46E" w14:textId="77777777" w:rsidR="00100783" w:rsidRPr="00A225DD" w:rsidRDefault="00100783" w:rsidP="00AC40E1">
            <w:pPr>
              <w:jc w:val="center"/>
              <w:rPr>
                <w:sz w:val="23"/>
                <w:szCs w:val="23"/>
              </w:rPr>
            </w:pPr>
            <w:r w:rsidRPr="00A225DD">
              <w:rPr>
                <w:sz w:val="23"/>
                <w:szCs w:val="23"/>
                <w:u w:val="single"/>
              </w:rPr>
              <w:t>Requested</w:t>
            </w:r>
          </w:p>
        </w:tc>
        <w:tc>
          <w:tcPr>
            <w:tcW w:w="1303" w:type="dxa"/>
            <w:tcBorders>
              <w:top w:val="single" w:sz="4" w:space="0" w:color="auto"/>
              <w:left w:val="single" w:sz="4" w:space="0" w:color="auto"/>
              <w:bottom w:val="single" w:sz="4" w:space="0" w:color="auto"/>
              <w:right w:val="single" w:sz="4" w:space="0" w:color="auto"/>
            </w:tcBorders>
            <w:vAlign w:val="center"/>
          </w:tcPr>
          <w:p w14:paraId="1A6F5654" w14:textId="77777777" w:rsidR="00100783" w:rsidRPr="00A225DD" w:rsidRDefault="00100783" w:rsidP="00AC40E1">
            <w:pPr>
              <w:jc w:val="center"/>
              <w:rPr>
                <w:sz w:val="23"/>
                <w:szCs w:val="23"/>
              </w:rPr>
            </w:pPr>
            <w:r w:rsidRPr="00A225DD">
              <w:rPr>
                <w:sz w:val="23"/>
                <w:szCs w:val="23"/>
              </w:rPr>
              <w:t>Eligible</w:t>
            </w:r>
          </w:p>
          <w:p w14:paraId="3C4F87FE" w14:textId="77777777" w:rsidR="00100783" w:rsidRPr="00A225DD" w:rsidRDefault="00100783" w:rsidP="00AC40E1">
            <w:pPr>
              <w:jc w:val="center"/>
              <w:rPr>
                <w:sz w:val="23"/>
                <w:szCs w:val="23"/>
              </w:rPr>
            </w:pPr>
            <w:r w:rsidRPr="00A225DD">
              <w:rPr>
                <w:sz w:val="23"/>
                <w:szCs w:val="23"/>
              </w:rPr>
              <w:t>Small/Low Income Subsidy Amount $</w:t>
            </w:r>
          </w:p>
          <w:p w14:paraId="5220ECF2" w14:textId="77777777" w:rsidR="00100783" w:rsidRPr="00A225DD" w:rsidRDefault="00100783" w:rsidP="00AC40E1">
            <w:pPr>
              <w:jc w:val="center"/>
              <w:rPr>
                <w:sz w:val="23"/>
                <w:szCs w:val="23"/>
                <w:u w:val="single"/>
              </w:rPr>
            </w:pPr>
            <w:r w:rsidRPr="00A225DD">
              <w:rPr>
                <w:sz w:val="23"/>
                <w:szCs w:val="23"/>
                <w:u w:val="single"/>
              </w:rPr>
              <w:t>(Millions)</w:t>
            </w:r>
          </w:p>
        </w:tc>
        <w:tc>
          <w:tcPr>
            <w:tcW w:w="1124" w:type="dxa"/>
            <w:tcBorders>
              <w:top w:val="single" w:sz="4" w:space="0" w:color="auto"/>
              <w:left w:val="single" w:sz="4" w:space="0" w:color="auto"/>
              <w:bottom w:val="single" w:sz="4" w:space="0" w:color="auto"/>
              <w:right w:val="single" w:sz="4" w:space="0" w:color="auto"/>
            </w:tcBorders>
            <w:vAlign w:val="center"/>
          </w:tcPr>
          <w:p w14:paraId="542ED94D" w14:textId="77777777" w:rsidR="00100783" w:rsidRPr="00A225DD" w:rsidRDefault="00100783" w:rsidP="00AC40E1">
            <w:pPr>
              <w:jc w:val="center"/>
              <w:rPr>
                <w:sz w:val="21"/>
                <w:szCs w:val="21"/>
              </w:rPr>
            </w:pPr>
            <w:r w:rsidRPr="00A225DD">
              <w:rPr>
                <w:sz w:val="21"/>
                <w:szCs w:val="21"/>
              </w:rPr>
              <w:t>Estimated Green Project Reserve Eligibility $</w:t>
            </w:r>
          </w:p>
          <w:p w14:paraId="24535390" w14:textId="77777777" w:rsidR="00100783" w:rsidRPr="00A225DD" w:rsidRDefault="00100783" w:rsidP="00AC40E1">
            <w:pPr>
              <w:jc w:val="center"/>
              <w:rPr>
                <w:sz w:val="21"/>
                <w:szCs w:val="21"/>
                <w:u w:val="single"/>
              </w:rPr>
            </w:pPr>
            <w:r w:rsidRPr="00A225DD">
              <w:rPr>
                <w:sz w:val="21"/>
                <w:szCs w:val="21"/>
                <w:u w:val="single"/>
              </w:rPr>
              <w:t>(Millions)</w:t>
            </w:r>
          </w:p>
        </w:tc>
        <w:tc>
          <w:tcPr>
            <w:tcW w:w="1572" w:type="dxa"/>
            <w:tcBorders>
              <w:top w:val="single" w:sz="4" w:space="0" w:color="auto"/>
              <w:left w:val="single" w:sz="4" w:space="0" w:color="auto"/>
              <w:bottom w:val="single" w:sz="4" w:space="0" w:color="auto"/>
              <w:right w:val="single" w:sz="4" w:space="0" w:color="auto"/>
            </w:tcBorders>
            <w:vAlign w:val="center"/>
          </w:tcPr>
          <w:p w14:paraId="2BB98711"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250" w:type="dxa"/>
            <w:tcBorders>
              <w:top w:val="single" w:sz="4" w:space="0" w:color="auto"/>
              <w:left w:val="single" w:sz="4" w:space="0" w:color="auto"/>
              <w:bottom w:val="single" w:sz="4" w:space="0" w:color="auto"/>
              <w:right w:val="single" w:sz="4" w:space="0" w:color="auto"/>
            </w:tcBorders>
            <w:vAlign w:val="center"/>
          </w:tcPr>
          <w:p w14:paraId="077F6328" w14:textId="77777777" w:rsidR="00100783" w:rsidRPr="00A225DD" w:rsidRDefault="00100783" w:rsidP="00AC40E1">
            <w:pPr>
              <w:jc w:val="center"/>
              <w:rPr>
                <w:sz w:val="23"/>
                <w:szCs w:val="23"/>
              </w:rPr>
            </w:pPr>
            <w:r w:rsidRPr="00A225DD">
              <w:rPr>
                <w:sz w:val="23"/>
                <w:szCs w:val="23"/>
              </w:rPr>
              <w:t>Statewide</w:t>
            </w:r>
          </w:p>
          <w:p w14:paraId="3D0BB00D" w14:textId="77777777" w:rsidR="00100783" w:rsidRPr="00A225DD" w:rsidRDefault="00100783" w:rsidP="00AC40E1">
            <w:pPr>
              <w:jc w:val="center"/>
              <w:rPr>
                <w:sz w:val="23"/>
                <w:szCs w:val="23"/>
              </w:rPr>
            </w:pPr>
            <w:r w:rsidRPr="00A225DD">
              <w:rPr>
                <w:sz w:val="23"/>
                <w:szCs w:val="23"/>
              </w:rPr>
              <w:t>Cum. Loan $</w:t>
            </w:r>
          </w:p>
          <w:p w14:paraId="046DB73F" w14:textId="77777777" w:rsidR="00100783" w:rsidRPr="00A225DD" w:rsidRDefault="00100783" w:rsidP="00AC40E1">
            <w:pPr>
              <w:jc w:val="center"/>
              <w:rPr>
                <w:sz w:val="23"/>
                <w:szCs w:val="23"/>
              </w:rPr>
            </w:pPr>
            <w:r w:rsidRPr="00A225DD">
              <w:rPr>
                <w:sz w:val="23"/>
                <w:szCs w:val="23"/>
                <w:u w:val="single"/>
              </w:rPr>
              <w:t>(Millions)</w:t>
            </w:r>
          </w:p>
        </w:tc>
      </w:tr>
      <w:tr w:rsidR="00100783" w:rsidRPr="00A225DD" w14:paraId="68D49A2F" w14:textId="77777777" w:rsidTr="00AC40E1">
        <w:trPr>
          <w:cantSplit/>
          <w:trHeight w:val="287"/>
          <w:jc w:val="center"/>
        </w:trPr>
        <w:tc>
          <w:tcPr>
            <w:tcW w:w="1928" w:type="dxa"/>
            <w:tcBorders>
              <w:top w:val="single" w:sz="4" w:space="0" w:color="auto"/>
              <w:left w:val="single" w:sz="4" w:space="0" w:color="auto"/>
              <w:bottom w:val="single" w:sz="4" w:space="0" w:color="auto"/>
              <w:right w:val="single" w:sz="4" w:space="0" w:color="auto"/>
            </w:tcBorders>
            <w:vAlign w:val="center"/>
          </w:tcPr>
          <w:p w14:paraId="3E1C8BB3" w14:textId="77777777" w:rsidR="00100783" w:rsidRPr="00A225DD" w:rsidRDefault="00100783" w:rsidP="00AC40E1">
            <w:pPr>
              <w:rPr>
                <w:sz w:val="22"/>
                <w:szCs w:val="22"/>
              </w:rPr>
            </w:pPr>
            <w:r w:rsidRPr="00A225DD">
              <w:rPr>
                <w:sz w:val="22"/>
                <w:szCs w:val="22"/>
              </w:rPr>
              <w:t>Harrison Co. UA/</w:t>
            </w:r>
          </w:p>
          <w:p w14:paraId="68282C04" w14:textId="77777777" w:rsidR="00100783" w:rsidRPr="00A225DD" w:rsidRDefault="00100783" w:rsidP="00AC40E1">
            <w:pPr>
              <w:rPr>
                <w:sz w:val="22"/>
                <w:szCs w:val="22"/>
              </w:rPr>
            </w:pPr>
            <w:r w:rsidRPr="00A225DD">
              <w:rPr>
                <w:sz w:val="22"/>
                <w:szCs w:val="22"/>
              </w:rPr>
              <w:t>MS0023159</w:t>
            </w:r>
          </w:p>
          <w:p w14:paraId="682D8372" w14:textId="77777777" w:rsidR="00100783" w:rsidRPr="00A225DD" w:rsidRDefault="00100783" w:rsidP="00AC40E1">
            <w:pPr>
              <w:rPr>
                <w:sz w:val="22"/>
                <w:szCs w:val="22"/>
              </w:rPr>
            </w:pPr>
          </w:p>
        </w:tc>
        <w:tc>
          <w:tcPr>
            <w:tcW w:w="2143" w:type="dxa"/>
            <w:tcBorders>
              <w:top w:val="single" w:sz="4" w:space="0" w:color="auto"/>
              <w:left w:val="single" w:sz="4" w:space="0" w:color="auto"/>
              <w:bottom w:val="single" w:sz="4" w:space="0" w:color="auto"/>
              <w:right w:val="single" w:sz="4" w:space="0" w:color="auto"/>
            </w:tcBorders>
            <w:vAlign w:val="center"/>
          </w:tcPr>
          <w:p w14:paraId="35189F21" w14:textId="77777777" w:rsidR="00100783" w:rsidRPr="00A225DD" w:rsidRDefault="00100783" w:rsidP="00AC40E1">
            <w:pPr>
              <w:rPr>
                <w:sz w:val="22"/>
                <w:szCs w:val="22"/>
              </w:rPr>
            </w:pPr>
            <w:r w:rsidRPr="00A225DD">
              <w:rPr>
                <w:sz w:val="22"/>
                <w:szCs w:val="22"/>
              </w:rPr>
              <w:t>WWTF upgrade (East Biloxi/Keegan Bayou) (SP-14)</w:t>
            </w:r>
          </w:p>
        </w:tc>
        <w:tc>
          <w:tcPr>
            <w:tcW w:w="1029" w:type="dxa"/>
            <w:tcBorders>
              <w:top w:val="single" w:sz="4" w:space="0" w:color="auto"/>
              <w:left w:val="single" w:sz="4" w:space="0" w:color="auto"/>
              <w:bottom w:val="single" w:sz="4" w:space="0" w:color="auto"/>
              <w:right w:val="single" w:sz="4" w:space="0" w:color="auto"/>
            </w:tcBorders>
            <w:vAlign w:val="center"/>
          </w:tcPr>
          <w:p w14:paraId="0C9D925A" w14:textId="77777777" w:rsidR="00100783" w:rsidRPr="00A225DD" w:rsidRDefault="00100783" w:rsidP="00AC40E1">
            <w:pPr>
              <w:jc w:val="center"/>
              <w:rPr>
                <w:sz w:val="22"/>
                <w:szCs w:val="22"/>
              </w:rPr>
            </w:pPr>
            <w:r w:rsidRPr="00A225DD">
              <w:rPr>
                <w:sz w:val="22"/>
                <w:szCs w:val="22"/>
              </w:rPr>
              <w:t>Rec</w:t>
            </w:r>
          </w:p>
        </w:tc>
        <w:tc>
          <w:tcPr>
            <w:tcW w:w="1259" w:type="dxa"/>
            <w:tcBorders>
              <w:top w:val="single" w:sz="4" w:space="0" w:color="auto"/>
              <w:left w:val="single" w:sz="4" w:space="0" w:color="auto"/>
              <w:bottom w:val="single" w:sz="4" w:space="0" w:color="auto"/>
              <w:right w:val="single" w:sz="4" w:space="0" w:color="auto"/>
            </w:tcBorders>
            <w:vAlign w:val="center"/>
          </w:tcPr>
          <w:p w14:paraId="1404469D" w14:textId="77777777" w:rsidR="00100783" w:rsidRPr="00A225DD" w:rsidRDefault="00100783" w:rsidP="00AC40E1">
            <w:pPr>
              <w:jc w:val="center"/>
              <w:rPr>
                <w:sz w:val="22"/>
                <w:szCs w:val="22"/>
              </w:rPr>
            </w:pPr>
            <w:r w:rsidRPr="00A225DD">
              <w:rPr>
                <w:sz w:val="20"/>
              </w:rPr>
              <w:t>215,311</w:t>
            </w:r>
          </w:p>
        </w:tc>
        <w:tc>
          <w:tcPr>
            <w:tcW w:w="1105" w:type="dxa"/>
            <w:tcBorders>
              <w:top w:val="single" w:sz="4" w:space="0" w:color="auto"/>
              <w:left w:val="single" w:sz="4" w:space="0" w:color="auto"/>
              <w:bottom w:val="single" w:sz="4" w:space="0" w:color="auto"/>
              <w:right w:val="single" w:sz="4" w:space="0" w:color="auto"/>
            </w:tcBorders>
            <w:vAlign w:val="center"/>
          </w:tcPr>
          <w:p w14:paraId="0315A631" w14:textId="77777777" w:rsidR="00100783" w:rsidRPr="00A225DD" w:rsidRDefault="00100783" w:rsidP="00AC40E1">
            <w:pPr>
              <w:jc w:val="center"/>
              <w:rPr>
                <w:sz w:val="22"/>
                <w:szCs w:val="22"/>
              </w:rPr>
            </w:pPr>
            <w:r w:rsidRPr="00A225DD">
              <w:rPr>
                <w:sz w:val="22"/>
                <w:szCs w:val="22"/>
              </w:rPr>
              <w:t>$59,613</w:t>
            </w:r>
          </w:p>
        </w:tc>
        <w:tc>
          <w:tcPr>
            <w:tcW w:w="1214" w:type="dxa"/>
            <w:tcBorders>
              <w:top w:val="single" w:sz="4" w:space="0" w:color="auto"/>
              <w:left w:val="single" w:sz="4" w:space="0" w:color="auto"/>
              <w:bottom w:val="single" w:sz="4" w:space="0" w:color="auto"/>
              <w:right w:val="single" w:sz="4" w:space="0" w:color="auto"/>
            </w:tcBorders>
            <w:vAlign w:val="center"/>
          </w:tcPr>
          <w:p w14:paraId="70955F45" w14:textId="77777777" w:rsidR="00100783" w:rsidRPr="00A225DD" w:rsidRDefault="00100783" w:rsidP="00AC40E1">
            <w:pPr>
              <w:jc w:val="center"/>
              <w:rPr>
                <w:sz w:val="22"/>
                <w:szCs w:val="22"/>
              </w:rPr>
            </w:pPr>
            <w:r w:rsidRPr="00A225DD">
              <w:rPr>
                <w:sz w:val="22"/>
                <w:szCs w:val="22"/>
              </w:rPr>
              <w:t>2027</w:t>
            </w:r>
          </w:p>
        </w:tc>
        <w:tc>
          <w:tcPr>
            <w:tcW w:w="1300" w:type="dxa"/>
            <w:tcBorders>
              <w:top w:val="single" w:sz="4" w:space="0" w:color="auto"/>
              <w:left w:val="single" w:sz="4" w:space="0" w:color="auto"/>
              <w:bottom w:val="single" w:sz="4" w:space="0" w:color="auto"/>
              <w:right w:val="single" w:sz="4" w:space="0" w:color="auto"/>
            </w:tcBorders>
            <w:vAlign w:val="center"/>
          </w:tcPr>
          <w:p w14:paraId="2D74C01F" w14:textId="77777777" w:rsidR="00100783" w:rsidRPr="00A225DD" w:rsidRDefault="00100783" w:rsidP="00AC40E1">
            <w:pPr>
              <w:jc w:val="center"/>
              <w:rPr>
                <w:sz w:val="22"/>
                <w:szCs w:val="22"/>
              </w:rPr>
            </w:pPr>
            <w:r w:rsidRPr="00A225DD">
              <w:rPr>
                <w:sz w:val="22"/>
                <w:szCs w:val="22"/>
              </w:rPr>
              <w:t>$ 2.7 M</w:t>
            </w:r>
          </w:p>
        </w:tc>
        <w:tc>
          <w:tcPr>
            <w:tcW w:w="1303" w:type="dxa"/>
            <w:tcBorders>
              <w:top w:val="single" w:sz="4" w:space="0" w:color="auto"/>
              <w:left w:val="single" w:sz="4" w:space="0" w:color="auto"/>
              <w:bottom w:val="single" w:sz="4" w:space="0" w:color="auto"/>
              <w:right w:val="single" w:sz="4" w:space="0" w:color="auto"/>
            </w:tcBorders>
            <w:vAlign w:val="center"/>
          </w:tcPr>
          <w:p w14:paraId="72FB3EF3" w14:textId="77777777" w:rsidR="00100783" w:rsidRPr="00A225DD" w:rsidRDefault="00100783" w:rsidP="00AC40E1">
            <w:pPr>
              <w:jc w:val="center"/>
              <w:rPr>
                <w:sz w:val="22"/>
                <w:szCs w:val="22"/>
              </w:rPr>
            </w:pPr>
            <w:r w:rsidRPr="00A225DD">
              <w:rPr>
                <w:sz w:val="22"/>
                <w:szCs w:val="22"/>
              </w:rPr>
              <w:t>N/A</w:t>
            </w:r>
          </w:p>
        </w:tc>
        <w:tc>
          <w:tcPr>
            <w:tcW w:w="1124" w:type="dxa"/>
            <w:tcBorders>
              <w:top w:val="single" w:sz="4" w:space="0" w:color="auto"/>
              <w:left w:val="single" w:sz="4" w:space="0" w:color="auto"/>
              <w:bottom w:val="single" w:sz="4" w:space="0" w:color="auto"/>
              <w:right w:val="single" w:sz="4" w:space="0" w:color="auto"/>
            </w:tcBorders>
            <w:vAlign w:val="center"/>
          </w:tcPr>
          <w:p w14:paraId="2BAADA61" w14:textId="77777777" w:rsidR="00100783" w:rsidRPr="00A225DD" w:rsidRDefault="00100783" w:rsidP="00AC40E1">
            <w:pPr>
              <w:jc w:val="center"/>
              <w:rPr>
                <w:sz w:val="22"/>
                <w:szCs w:val="22"/>
              </w:rPr>
            </w:pPr>
            <w:r w:rsidRPr="00A225DD">
              <w:rPr>
                <w:sz w:val="22"/>
                <w:szCs w:val="22"/>
              </w:rPr>
              <w:t>N/A</w:t>
            </w:r>
          </w:p>
        </w:tc>
        <w:tc>
          <w:tcPr>
            <w:tcW w:w="1572" w:type="dxa"/>
            <w:tcBorders>
              <w:top w:val="single" w:sz="4" w:space="0" w:color="auto"/>
              <w:left w:val="single" w:sz="4" w:space="0" w:color="auto"/>
              <w:bottom w:val="single" w:sz="4" w:space="0" w:color="auto"/>
              <w:right w:val="single" w:sz="4" w:space="0" w:color="auto"/>
            </w:tcBorders>
            <w:vAlign w:val="center"/>
          </w:tcPr>
          <w:p w14:paraId="54887681" w14:textId="77777777" w:rsidR="00100783" w:rsidRPr="00A225DD" w:rsidRDefault="00100783" w:rsidP="00AC40E1">
            <w:pPr>
              <w:spacing w:before="120"/>
              <w:jc w:val="center"/>
              <w:rPr>
                <w:sz w:val="22"/>
                <w:szCs w:val="22"/>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123726B5" w14:textId="77777777" w:rsidR="00100783" w:rsidRPr="00A225DD" w:rsidRDefault="00100783" w:rsidP="00AC40E1">
            <w:pPr>
              <w:jc w:val="center"/>
              <w:rPr>
                <w:sz w:val="22"/>
                <w:szCs w:val="22"/>
              </w:rPr>
            </w:pPr>
            <w:r w:rsidRPr="00A225DD">
              <w:rPr>
                <w:sz w:val="22"/>
                <w:szCs w:val="22"/>
              </w:rPr>
              <w:t>686.6</w:t>
            </w:r>
          </w:p>
        </w:tc>
      </w:tr>
      <w:tr w:rsidR="00100783" w:rsidRPr="00A225DD" w14:paraId="0A8D47EE" w14:textId="77777777" w:rsidTr="00AC40E1">
        <w:trPr>
          <w:cantSplit/>
          <w:trHeight w:val="287"/>
          <w:jc w:val="center"/>
        </w:trPr>
        <w:tc>
          <w:tcPr>
            <w:tcW w:w="1928" w:type="dxa"/>
            <w:tcBorders>
              <w:top w:val="single" w:sz="4" w:space="0" w:color="auto"/>
              <w:left w:val="single" w:sz="4" w:space="0" w:color="auto"/>
              <w:bottom w:val="single" w:sz="4" w:space="0" w:color="auto"/>
              <w:right w:val="single" w:sz="4" w:space="0" w:color="auto"/>
            </w:tcBorders>
            <w:vAlign w:val="center"/>
          </w:tcPr>
          <w:p w14:paraId="3F2BF243" w14:textId="77777777" w:rsidR="00100783" w:rsidRPr="00A225DD" w:rsidRDefault="00100783" w:rsidP="00AC40E1">
            <w:pPr>
              <w:rPr>
                <w:sz w:val="22"/>
                <w:szCs w:val="22"/>
              </w:rPr>
            </w:pPr>
            <w:r w:rsidRPr="00A225DD">
              <w:rPr>
                <w:sz w:val="22"/>
                <w:szCs w:val="22"/>
              </w:rPr>
              <w:t>Harrison Co. UA/</w:t>
            </w:r>
          </w:p>
          <w:p w14:paraId="13F9D17B" w14:textId="77777777" w:rsidR="00100783" w:rsidRPr="00A225DD" w:rsidRDefault="00100783" w:rsidP="00AC40E1">
            <w:pPr>
              <w:rPr>
                <w:sz w:val="22"/>
                <w:szCs w:val="22"/>
              </w:rPr>
            </w:pPr>
            <w:r w:rsidRPr="00A225DD">
              <w:rPr>
                <w:sz w:val="22"/>
                <w:szCs w:val="22"/>
              </w:rPr>
              <w:t>MS0030333</w:t>
            </w:r>
          </w:p>
          <w:p w14:paraId="71E606B1" w14:textId="77777777" w:rsidR="00100783" w:rsidRPr="00A225DD" w:rsidRDefault="00100783" w:rsidP="00AC40E1">
            <w:pPr>
              <w:rPr>
                <w:sz w:val="22"/>
                <w:szCs w:val="22"/>
              </w:rPr>
            </w:pPr>
          </w:p>
        </w:tc>
        <w:tc>
          <w:tcPr>
            <w:tcW w:w="2143" w:type="dxa"/>
            <w:tcBorders>
              <w:top w:val="single" w:sz="4" w:space="0" w:color="auto"/>
              <w:left w:val="single" w:sz="4" w:space="0" w:color="auto"/>
              <w:bottom w:val="single" w:sz="4" w:space="0" w:color="auto"/>
              <w:right w:val="single" w:sz="4" w:space="0" w:color="auto"/>
            </w:tcBorders>
            <w:vAlign w:val="center"/>
          </w:tcPr>
          <w:p w14:paraId="209B982F" w14:textId="77777777" w:rsidR="00100783" w:rsidRPr="00A225DD" w:rsidRDefault="00100783" w:rsidP="00AC40E1">
            <w:pPr>
              <w:rPr>
                <w:sz w:val="22"/>
                <w:szCs w:val="22"/>
              </w:rPr>
            </w:pPr>
            <w:r w:rsidRPr="00A225DD">
              <w:rPr>
                <w:sz w:val="22"/>
                <w:szCs w:val="22"/>
              </w:rPr>
              <w:t xml:space="preserve">WWTF upgrade (West Biloxi headworks) </w:t>
            </w:r>
          </w:p>
          <w:p w14:paraId="0C29FB80" w14:textId="77777777" w:rsidR="00100783" w:rsidRPr="00A225DD" w:rsidRDefault="00100783" w:rsidP="00AC40E1">
            <w:pPr>
              <w:rPr>
                <w:sz w:val="22"/>
                <w:szCs w:val="22"/>
              </w:rPr>
            </w:pPr>
            <w:r w:rsidRPr="00A225DD">
              <w:rPr>
                <w:sz w:val="22"/>
                <w:szCs w:val="22"/>
              </w:rPr>
              <w:t>(SP-15)</w:t>
            </w:r>
          </w:p>
        </w:tc>
        <w:tc>
          <w:tcPr>
            <w:tcW w:w="1029" w:type="dxa"/>
            <w:tcBorders>
              <w:top w:val="single" w:sz="4" w:space="0" w:color="auto"/>
              <w:left w:val="single" w:sz="4" w:space="0" w:color="auto"/>
              <w:bottom w:val="single" w:sz="4" w:space="0" w:color="auto"/>
              <w:right w:val="single" w:sz="4" w:space="0" w:color="auto"/>
            </w:tcBorders>
            <w:vAlign w:val="center"/>
          </w:tcPr>
          <w:p w14:paraId="41A2085C" w14:textId="77777777" w:rsidR="00100783" w:rsidRPr="00A225DD" w:rsidRDefault="00100783" w:rsidP="00AC40E1">
            <w:pPr>
              <w:jc w:val="center"/>
              <w:rPr>
                <w:sz w:val="22"/>
                <w:szCs w:val="22"/>
              </w:rPr>
            </w:pPr>
            <w:r w:rsidRPr="00A225DD">
              <w:rPr>
                <w:sz w:val="22"/>
                <w:szCs w:val="22"/>
              </w:rPr>
              <w:t>Rec</w:t>
            </w:r>
          </w:p>
        </w:tc>
        <w:tc>
          <w:tcPr>
            <w:tcW w:w="1259" w:type="dxa"/>
            <w:tcBorders>
              <w:top w:val="single" w:sz="4" w:space="0" w:color="auto"/>
              <w:left w:val="single" w:sz="4" w:space="0" w:color="auto"/>
              <w:bottom w:val="single" w:sz="4" w:space="0" w:color="auto"/>
              <w:right w:val="single" w:sz="4" w:space="0" w:color="auto"/>
            </w:tcBorders>
            <w:vAlign w:val="center"/>
          </w:tcPr>
          <w:p w14:paraId="0027875E" w14:textId="77777777" w:rsidR="00100783" w:rsidRPr="00A225DD" w:rsidRDefault="00100783" w:rsidP="00AC40E1">
            <w:pPr>
              <w:jc w:val="center"/>
              <w:rPr>
                <w:sz w:val="22"/>
                <w:szCs w:val="22"/>
              </w:rPr>
            </w:pPr>
            <w:r w:rsidRPr="00A225DD">
              <w:rPr>
                <w:sz w:val="20"/>
              </w:rPr>
              <w:t>215,311</w:t>
            </w:r>
          </w:p>
        </w:tc>
        <w:tc>
          <w:tcPr>
            <w:tcW w:w="1105" w:type="dxa"/>
            <w:tcBorders>
              <w:top w:val="single" w:sz="4" w:space="0" w:color="auto"/>
              <w:left w:val="single" w:sz="4" w:space="0" w:color="auto"/>
              <w:bottom w:val="single" w:sz="4" w:space="0" w:color="auto"/>
              <w:right w:val="single" w:sz="4" w:space="0" w:color="auto"/>
            </w:tcBorders>
            <w:vAlign w:val="center"/>
          </w:tcPr>
          <w:p w14:paraId="0780E1BE" w14:textId="77777777" w:rsidR="00100783" w:rsidRPr="00A225DD" w:rsidRDefault="00100783" w:rsidP="00AC40E1">
            <w:pPr>
              <w:jc w:val="center"/>
              <w:rPr>
                <w:sz w:val="22"/>
                <w:szCs w:val="22"/>
              </w:rPr>
            </w:pPr>
            <w:r w:rsidRPr="00A225DD">
              <w:rPr>
                <w:sz w:val="22"/>
                <w:szCs w:val="22"/>
              </w:rPr>
              <w:t>$59,613</w:t>
            </w:r>
          </w:p>
        </w:tc>
        <w:tc>
          <w:tcPr>
            <w:tcW w:w="1214" w:type="dxa"/>
            <w:tcBorders>
              <w:top w:val="single" w:sz="4" w:space="0" w:color="auto"/>
              <w:left w:val="single" w:sz="4" w:space="0" w:color="auto"/>
              <w:bottom w:val="single" w:sz="4" w:space="0" w:color="auto"/>
              <w:right w:val="single" w:sz="4" w:space="0" w:color="auto"/>
            </w:tcBorders>
            <w:vAlign w:val="center"/>
          </w:tcPr>
          <w:p w14:paraId="7660D92A" w14:textId="77777777" w:rsidR="00100783" w:rsidRPr="00A225DD" w:rsidRDefault="00100783" w:rsidP="00AC40E1">
            <w:pPr>
              <w:jc w:val="center"/>
              <w:rPr>
                <w:sz w:val="22"/>
                <w:szCs w:val="22"/>
              </w:rPr>
            </w:pPr>
            <w:r w:rsidRPr="00A225DD">
              <w:rPr>
                <w:sz w:val="22"/>
                <w:szCs w:val="22"/>
              </w:rPr>
              <w:t>2027</w:t>
            </w:r>
          </w:p>
        </w:tc>
        <w:tc>
          <w:tcPr>
            <w:tcW w:w="1300" w:type="dxa"/>
            <w:tcBorders>
              <w:top w:val="single" w:sz="4" w:space="0" w:color="auto"/>
              <w:left w:val="single" w:sz="4" w:space="0" w:color="auto"/>
              <w:bottom w:val="single" w:sz="4" w:space="0" w:color="auto"/>
              <w:right w:val="single" w:sz="4" w:space="0" w:color="auto"/>
            </w:tcBorders>
            <w:vAlign w:val="center"/>
          </w:tcPr>
          <w:p w14:paraId="7C780FBD" w14:textId="77777777" w:rsidR="00100783" w:rsidRPr="00A225DD" w:rsidRDefault="00100783" w:rsidP="00AC40E1">
            <w:pPr>
              <w:jc w:val="center"/>
              <w:rPr>
                <w:sz w:val="22"/>
                <w:szCs w:val="22"/>
              </w:rPr>
            </w:pPr>
            <w:r w:rsidRPr="00A225DD">
              <w:rPr>
                <w:sz w:val="22"/>
                <w:szCs w:val="22"/>
              </w:rPr>
              <w:t>$ 2.7 M</w:t>
            </w:r>
          </w:p>
        </w:tc>
        <w:tc>
          <w:tcPr>
            <w:tcW w:w="1303" w:type="dxa"/>
            <w:tcBorders>
              <w:top w:val="single" w:sz="4" w:space="0" w:color="auto"/>
              <w:left w:val="single" w:sz="4" w:space="0" w:color="auto"/>
              <w:bottom w:val="single" w:sz="4" w:space="0" w:color="auto"/>
              <w:right w:val="single" w:sz="4" w:space="0" w:color="auto"/>
            </w:tcBorders>
            <w:vAlign w:val="center"/>
          </w:tcPr>
          <w:p w14:paraId="2500C185" w14:textId="77777777" w:rsidR="00100783" w:rsidRPr="00A225DD" w:rsidRDefault="00100783" w:rsidP="00AC40E1">
            <w:pPr>
              <w:jc w:val="center"/>
              <w:rPr>
                <w:sz w:val="22"/>
                <w:szCs w:val="22"/>
              </w:rPr>
            </w:pPr>
            <w:r w:rsidRPr="00A225DD">
              <w:rPr>
                <w:sz w:val="22"/>
                <w:szCs w:val="22"/>
              </w:rPr>
              <w:t>N/A</w:t>
            </w:r>
          </w:p>
        </w:tc>
        <w:tc>
          <w:tcPr>
            <w:tcW w:w="1124" w:type="dxa"/>
            <w:tcBorders>
              <w:top w:val="single" w:sz="4" w:space="0" w:color="auto"/>
              <w:left w:val="single" w:sz="4" w:space="0" w:color="auto"/>
              <w:bottom w:val="single" w:sz="4" w:space="0" w:color="auto"/>
              <w:right w:val="single" w:sz="4" w:space="0" w:color="auto"/>
            </w:tcBorders>
            <w:vAlign w:val="center"/>
          </w:tcPr>
          <w:p w14:paraId="290CC889" w14:textId="77777777" w:rsidR="00100783" w:rsidRPr="00A225DD" w:rsidRDefault="00100783" w:rsidP="00AC40E1">
            <w:pPr>
              <w:jc w:val="center"/>
              <w:rPr>
                <w:sz w:val="22"/>
                <w:szCs w:val="22"/>
              </w:rPr>
            </w:pPr>
            <w:r w:rsidRPr="00A225DD">
              <w:rPr>
                <w:sz w:val="22"/>
                <w:szCs w:val="22"/>
              </w:rPr>
              <w:t>N/A</w:t>
            </w:r>
          </w:p>
        </w:tc>
        <w:tc>
          <w:tcPr>
            <w:tcW w:w="1572" w:type="dxa"/>
            <w:tcBorders>
              <w:top w:val="single" w:sz="4" w:space="0" w:color="auto"/>
              <w:left w:val="single" w:sz="4" w:space="0" w:color="auto"/>
              <w:bottom w:val="single" w:sz="4" w:space="0" w:color="auto"/>
              <w:right w:val="single" w:sz="4" w:space="0" w:color="auto"/>
            </w:tcBorders>
            <w:vAlign w:val="center"/>
          </w:tcPr>
          <w:p w14:paraId="6A75F29A" w14:textId="77777777" w:rsidR="00100783" w:rsidRPr="00A225DD" w:rsidRDefault="00100783" w:rsidP="00AC40E1">
            <w:pPr>
              <w:spacing w:before="120"/>
              <w:jc w:val="center"/>
              <w:rPr>
                <w:sz w:val="22"/>
                <w:szCs w:val="22"/>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49E8FF0C" w14:textId="77777777" w:rsidR="00100783" w:rsidRPr="00A225DD" w:rsidRDefault="00100783" w:rsidP="00AC40E1">
            <w:pPr>
              <w:jc w:val="center"/>
              <w:rPr>
                <w:sz w:val="22"/>
                <w:szCs w:val="22"/>
              </w:rPr>
            </w:pPr>
            <w:r w:rsidRPr="00A225DD">
              <w:rPr>
                <w:sz w:val="22"/>
                <w:szCs w:val="22"/>
              </w:rPr>
              <w:t>689.3</w:t>
            </w:r>
          </w:p>
        </w:tc>
      </w:tr>
      <w:tr w:rsidR="00100783" w:rsidRPr="00A225DD" w14:paraId="28B5DE22" w14:textId="77777777" w:rsidTr="00AC40E1">
        <w:trPr>
          <w:cantSplit/>
          <w:trHeight w:val="287"/>
          <w:jc w:val="center"/>
        </w:trPr>
        <w:tc>
          <w:tcPr>
            <w:tcW w:w="1928" w:type="dxa"/>
            <w:tcBorders>
              <w:top w:val="single" w:sz="4" w:space="0" w:color="auto"/>
              <w:left w:val="single" w:sz="4" w:space="0" w:color="auto"/>
              <w:bottom w:val="single" w:sz="4" w:space="0" w:color="auto"/>
              <w:right w:val="single" w:sz="4" w:space="0" w:color="auto"/>
            </w:tcBorders>
            <w:vAlign w:val="center"/>
          </w:tcPr>
          <w:p w14:paraId="690D1D65" w14:textId="77777777" w:rsidR="00100783" w:rsidRPr="00A225DD" w:rsidRDefault="00100783" w:rsidP="00AC40E1">
            <w:pPr>
              <w:rPr>
                <w:sz w:val="22"/>
                <w:szCs w:val="22"/>
              </w:rPr>
            </w:pPr>
            <w:r w:rsidRPr="00A225DD">
              <w:rPr>
                <w:sz w:val="22"/>
                <w:szCs w:val="22"/>
              </w:rPr>
              <w:t>Harrison Co. UA/</w:t>
            </w:r>
          </w:p>
          <w:p w14:paraId="372DA4C7" w14:textId="77777777" w:rsidR="00100783" w:rsidRPr="00A225DD" w:rsidRDefault="00100783" w:rsidP="00AC40E1">
            <w:pPr>
              <w:rPr>
                <w:sz w:val="22"/>
                <w:szCs w:val="22"/>
              </w:rPr>
            </w:pPr>
            <w:r w:rsidRPr="00A225DD">
              <w:rPr>
                <w:sz w:val="22"/>
                <w:szCs w:val="22"/>
              </w:rPr>
              <w:t>MS0061221</w:t>
            </w:r>
          </w:p>
          <w:p w14:paraId="6D172E26" w14:textId="77777777" w:rsidR="00100783" w:rsidRPr="00A225DD" w:rsidRDefault="00100783" w:rsidP="00AC40E1">
            <w:pPr>
              <w:rPr>
                <w:sz w:val="22"/>
                <w:szCs w:val="22"/>
              </w:rPr>
            </w:pPr>
          </w:p>
        </w:tc>
        <w:tc>
          <w:tcPr>
            <w:tcW w:w="2143" w:type="dxa"/>
            <w:tcBorders>
              <w:top w:val="single" w:sz="4" w:space="0" w:color="auto"/>
              <w:left w:val="single" w:sz="4" w:space="0" w:color="auto"/>
              <w:bottom w:val="single" w:sz="4" w:space="0" w:color="auto"/>
              <w:right w:val="single" w:sz="4" w:space="0" w:color="auto"/>
            </w:tcBorders>
            <w:vAlign w:val="center"/>
          </w:tcPr>
          <w:p w14:paraId="2D524910" w14:textId="77777777" w:rsidR="00100783" w:rsidRPr="00A225DD" w:rsidRDefault="00100783" w:rsidP="00AC40E1">
            <w:pPr>
              <w:rPr>
                <w:sz w:val="22"/>
                <w:szCs w:val="22"/>
              </w:rPr>
            </w:pPr>
            <w:r w:rsidRPr="00A225DD">
              <w:rPr>
                <w:sz w:val="22"/>
                <w:szCs w:val="22"/>
              </w:rPr>
              <w:t>WWTF upgrade (North D'Iberville) (SP-17)</w:t>
            </w:r>
          </w:p>
        </w:tc>
        <w:tc>
          <w:tcPr>
            <w:tcW w:w="1029" w:type="dxa"/>
            <w:tcBorders>
              <w:top w:val="single" w:sz="4" w:space="0" w:color="auto"/>
              <w:left w:val="single" w:sz="4" w:space="0" w:color="auto"/>
              <w:bottom w:val="single" w:sz="4" w:space="0" w:color="auto"/>
              <w:right w:val="single" w:sz="4" w:space="0" w:color="auto"/>
            </w:tcBorders>
            <w:vAlign w:val="center"/>
          </w:tcPr>
          <w:p w14:paraId="48C9BBF6" w14:textId="77777777" w:rsidR="00100783" w:rsidRPr="00A225DD" w:rsidRDefault="00100783" w:rsidP="00AC40E1">
            <w:pPr>
              <w:jc w:val="center"/>
              <w:rPr>
                <w:sz w:val="22"/>
                <w:szCs w:val="22"/>
              </w:rPr>
            </w:pPr>
            <w:r w:rsidRPr="00A225DD">
              <w:rPr>
                <w:sz w:val="22"/>
                <w:szCs w:val="22"/>
              </w:rPr>
              <w:t>Rec</w:t>
            </w:r>
          </w:p>
        </w:tc>
        <w:tc>
          <w:tcPr>
            <w:tcW w:w="1259" w:type="dxa"/>
            <w:tcBorders>
              <w:top w:val="single" w:sz="4" w:space="0" w:color="auto"/>
              <w:left w:val="single" w:sz="4" w:space="0" w:color="auto"/>
              <w:bottom w:val="single" w:sz="4" w:space="0" w:color="auto"/>
              <w:right w:val="single" w:sz="4" w:space="0" w:color="auto"/>
            </w:tcBorders>
            <w:vAlign w:val="center"/>
          </w:tcPr>
          <w:p w14:paraId="7E3C9B57" w14:textId="77777777" w:rsidR="00100783" w:rsidRPr="00A225DD" w:rsidRDefault="00100783" w:rsidP="00AC40E1">
            <w:pPr>
              <w:jc w:val="center"/>
              <w:rPr>
                <w:sz w:val="22"/>
                <w:szCs w:val="22"/>
              </w:rPr>
            </w:pPr>
            <w:r w:rsidRPr="00A225DD">
              <w:rPr>
                <w:sz w:val="20"/>
              </w:rPr>
              <w:t>215,311</w:t>
            </w:r>
          </w:p>
        </w:tc>
        <w:tc>
          <w:tcPr>
            <w:tcW w:w="1105" w:type="dxa"/>
            <w:tcBorders>
              <w:top w:val="single" w:sz="4" w:space="0" w:color="auto"/>
              <w:left w:val="single" w:sz="4" w:space="0" w:color="auto"/>
              <w:bottom w:val="single" w:sz="4" w:space="0" w:color="auto"/>
              <w:right w:val="single" w:sz="4" w:space="0" w:color="auto"/>
            </w:tcBorders>
            <w:vAlign w:val="center"/>
          </w:tcPr>
          <w:p w14:paraId="762043AD" w14:textId="77777777" w:rsidR="00100783" w:rsidRPr="00A225DD" w:rsidRDefault="00100783" w:rsidP="00AC40E1">
            <w:pPr>
              <w:jc w:val="center"/>
              <w:rPr>
                <w:sz w:val="22"/>
                <w:szCs w:val="22"/>
              </w:rPr>
            </w:pPr>
            <w:r w:rsidRPr="00A225DD">
              <w:rPr>
                <w:sz w:val="22"/>
                <w:szCs w:val="22"/>
              </w:rPr>
              <w:t>$59,613</w:t>
            </w:r>
          </w:p>
        </w:tc>
        <w:tc>
          <w:tcPr>
            <w:tcW w:w="1214" w:type="dxa"/>
            <w:tcBorders>
              <w:top w:val="single" w:sz="4" w:space="0" w:color="auto"/>
              <w:left w:val="single" w:sz="4" w:space="0" w:color="auto"/>
              <w:bottom w:val="single" w:sz="4" w:space="0" w:color="auto"/>
              <w:right w:val="single" w:sz="4" w:space="0" w:color="auto"/>
            </w:tcBorders>
            <w:vAlign w:val="center"/>
          </w:tcPr>
          <w:p w14:paraId="4ED1336A" w14:textId="77777777" w:rsidR="00100783" w:rsidRPr="00A225DD" w:rsidRDefault="00100783" w:rsidP="00AC40E1">
            <w:pPr>
              <w:jc w:val="center"/>
              <w:rPr>
                <w:sz w:val="22"/>
                <w:szCs w:val="22"/>
              </w:rPr>
            </w:pPr>
            <w:r w:rsidRPr="00A225DD">
              <w:rPr>
                <w:sz w:val="22"/>
                <w:szCs w:val="22"/>
              </w:rPr>
              <w:t>2027</w:t>
            </w:r>
          </w:p>
        </w:tc>
        <w:tc>
          <w:tcPr>
            <w:tcW w:w="1300" w:type="dxa"/>
            <w:tcBorders>
              <w:top w:val="single" w:sz="4" w:space="0" w:color="auto"/>
              <w:left w:val="single" w:sz="4" w:space="0" w:color="auto"/>
              <w:bottom w:val="single" w:sz="4" w:space="0" w:color="auto"/>
              <w:right w:val="single" w:sz="4" w:space="0" w:color="auto"/>
            </w:tcBorders>
            <w:vAlign w:val="center"/>
          </w:tcPr>
          <w:p w14:paraId="4AAE552E" w14:textId="77777777" w:rsidR="00100783" w:rsidRPr="00A225DD" w:rsidRDefault="00100783" w:rsidP="00AC40E1">
            <w:pPr>
              <w:jc w:val="center"/>
              <w:rPr>
                <w:sz w:val="22"/>
                <w:szCs w:val="22"/>
              </w:rPr>
            </w:pPr>
            <w:r w:rsidRPr="00A225DD">
              <w:rPr>
                <w:sz w:val="22"/>
                <w:szCs w:val="22"/>
              </w:rPr>
              <w:t>$ 0.3 M</w:t>
            </w:r>
          </w:p>
        </w:tc>
        <w:tc>
          <w:tcPr>
            <w:tcW w:w="1303" w:type="dxa"/>
            <w:tcBorders>
              <w:top w:val="single" w:sz="4" w:space="0" w:color="auto"/>
              <w:left w:val="single" w:sz="4" w:space="0" w:color="auto"/>
              <w:bottom w:val="single" w:sz="4" w:space="0" w:color="auto"/>
              <w:right w:val="single" w:sz="4" w:space="0" w:color="auto"/>
            </w:tcBorders>
            <w:vAlign w:val="center"/>
          </w:tcPr>
          <w:p w14:paraId="1D06A03A" w14:textId="77777777" w:rsidR="00100783" w:rsidRPr="00A225DD" w:rsidRDefault="00100783" w:rsidP="00AC40E1">
            <w:pPr>
              <w:jc w:val="center"/>
              <w:rPr>
                <w:sz w:val="22"/>
                <w:szCs w:val="22"/>
              </w:rPr>
            </w:pPr>
            <w:r w:rsidRPr="00A225DD">
              <w:rPr>
                <w:sz w:val="22"/>
                <w:szCs w:val="22"/>
              </w:rPr>
              <w:t>N/A</w:t>
            </w:r>
          </w:p>
        </w:tc>
        <w:tc>
          <w:tcPr>
            <w:tcW w:w="1124" w:type="dxa"/>
            <w:tcBorders>
              <w:top w:val="single" w:sz="4" w:space="0" w:color="auto"/>
              <w:left w:val="single" w:sz="4" w:space="0" w:color="auto"/>
              <w:bottom w:val="single" w:sz="4" w:space="0" w:color="auto"/>
              <w:right w:val="single" w:sz="4" w:space="0" w:color="auto"/>
            </w:tcBorders>
            <w:vAlign w:val="center"/>
          </w:tcPr>
          <w:p w14:paraId="223D94BC" w14:textId="77777777" w:rsidR="00100783" w:rsidRPr="00A225DD" w:rsidRDefault="00100783" w:rsidP="00AC40E1">
            <w:pPr>
              <w:jc w:val="center"/>
              <w:rPr>
                <w:sz w:val="22"/>
                <w:szCs w:val="22"/>
              </w:rPr>
            </w:pPr>
            <w:r w:rsidRPr="00A225DD">
              <w:rPr>
                <w:sz w:val="22"/>
                <w:szCs w:val="22"/>
              </w:rPr>
              <w:t>N/A</w:t>
            </w:r>
          </w:p>
        </w:tc>
        <w:tc>
          <w:tcPr>
            <w:tcW w:w="1572" w:type="dxa"/>
            <w:tcBorders>
              <w:top w:val="single" w:sz="4" w:space="0" w:color="auto"/>
              <w:left w:val="single" w:sz="4" w:space="0" w:color="auto"/>
              <w:bottom w:val="single" w:sz="4" w:space="0" w:color="auto"/>
              <w:right w:val="single" w:sz="4" w:space="0" w:color="auto"/>
            </w:tcBorders>
            <w:vAlign w:val="center"/>
          </w:tcPr>
          <w:p w14:paraId="2F7FA499" w14:textId="77777777" w:rsidR="00100783" w:rsidRPr="00A225DD" w:rsidRDefault="00100783" w:rsidP="00AC40E1">
            <w:pPr>
              <w:spacing w:before="120"/>
              <w:jc w:val="center"/>
              <w:rPr>
                <w:sz w:val="22"/>
                <w:szCs w:val="22"/>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4EDA532E" w14:textId="77777777" w:rsidR="00100783" w:rsidRPr="00A225DD" w:rsidRDefault="00100783" w:rsidP="00AC40E1">
            <w:pPr>
              <w:jc w:val="center"/>
              <w:rPr>
                <w:sz w:val="22"/>
                <w:szCs w:val="22"/>
              </w:rPr>
            </w:pPr>
            <w:r w:rsidRPr="00A225DD">
              <w:rPr>
                <w:sz w:val="22"/>
                <w:szCs w:val="22"/>
              </w:rPr>
              <w:t>689.6</w:t>
            </w:r>
          </w:p>
        </w:tc>
      </w:tr>
      <w:tr w:rsidR="00100783" w:rsidRPr="00A225DD" w14:paraId="1E3B344E" w14:textId="77777777" w:rsidTr="00AC40E1">
        <w:trPr>
          <w:cantSplit/>
          <w:trHeight w:val="287"/>
          <w:jc w:val="center"/>
        </w:trPr>
        <w:tc>
          <w:tcPr>
            <w:tcW w:w="1928" w:type="dxa"/>
            <w:tcBorders>
              <w:top w:val="single" w:sz="4" w:space="0" w:color="auto"/>
              <w:left w:val="single" w:sz="4" w:space="0" w:color="auto"/>
              <w:bottom w:val="single" w:sz="4" w:space="0" w:color="auto"/>
              <w:right w:val="single" w:sz="4" w:space="0" w:color="auto"/>
            </w:tcBorders>
            <w:vAlign w:val="center"/>
          </w:tcPr>
          <w:p w14:paraId="641790B2" w14:textId="77777777" w:rsidR="00100783" w:rsidRPr="00A225DD" w:rsidRDefault="00100783" w:rsidP="00AC40E1">
            <w:pPr>
              <w:rPr>
                <w:sz w:val="22"/>
                <w:szCs w:val="22"/>
              </w:rPr>
            </w:pPr>
            <w:r w:rsidRPr="00A225DD">
              <w:rPr>
                <w:sz w:val="22"/>
                <w:szCs w:val="22"/>
              </w:rPr>
              <w:t>Verona, Town of/MS0042048</w:t>
            </w:r>
          </w:p>
        </w:tc>
        <w:tc>
          <w:tcPr>
            <w:tcW w:w="2143" w:type="dxa"/>
            <w:tcBorders>
              <w:top w:val="single" w:sz="4" w:space="0" w:color="auto"/>
              <w:left w:val="single" w:sz="4" w:space="0" w:color="auto"/>
              <w:bottom w:val="single" w:sz="4" w:space="0" w:color="auto"/>
              <w:right w:val="single" w:sz="4" w:space="0" w:color="auto"/>
            </w:tcBorders>
            <w:vAlign w:val="center"/>
          </w:tcPr>
          <w:p w14:paraId="7716EE67" w14:textId="77777777" w:rsidR="00100783" w:rsidRPr="00A225DD" w:rsidRDefault="00100783" w:rsidP="00AC40E1">
            <w:pPr>
              <w:rPr>
                <w:sz w:val="22"/>
                <w:szCs w:val="22"/>
              </w:rPr>
            </w:pPr>
            <w:r w:rsidRPr="00A225DD">
              <w:rPr>
                <w:sz w:val="22"/>
                <w:szCs w:val="22"/>
              </w:rPr>
              <w:t>Sewer Rehab</w:t>
            </w:r>
          </w:p>
        </w:tc>
        <w:tc>
          <w:tcPr>
            <w:tcW w:w="1029" w:type="dxa"/>
            <w:tcBorders>
              <w:top w:val="single" w:sz="4" w:space="0" w:color="auto"/>
              <w:left w:val="single" w:sz="4" w:space="0" w:color="auto"/>
              <w:bottom w:val="single" w:sz="4" w:space="0" w:color="auto"/>
              <w:right w:val="single" w:sz="4" w:space="0" w:color="auto"/>
            </w:tcBorders>
            <w:vAlign w:val="center"/>
          </w:tcPr>
          <w:p w14:paraId="45C4DB48" w14:textId="77777777" w:rsidR="00100783" w:rsidRPr="00A225DD" w:rsidRDefault="00100783" w:rsidP="00AC40E1">
            <w:pPr>
              <w:jc w:val="center"/>
              <w:rPr>
                <w:sz w:val="22"/>
                <w:szCs w:val="22"/>
              </w:rPr>
            </w:pPr>
            <w:r w:rsidRPr="00A225DD">
              <w:rPr>
                <w:sz w:val="22"/>
                <w:szCs w:val="22"/>
              </w:rPr>
              <w:t>F&amp;W</w:t>
            </w:r>
          </w:p>
        </w:tc>
        <w:tc>
          <w:tcPr>
            <w:tcW w:w="1259" w:type="dxa"/>
            <w:tcBorders>
              <w:top w:val="single" w:sz="4" w:space="0" w:color="auto"/>
              <w:left w:val="single" w:sz="4" w:space="0" w:color="auto"/>
              <w:bottom w:val="single" w:sz="4" w:space="0" w:color="auto"/>
              <w:right w:val="single" w:sz="4" w:space="0" w:color="auto"/>
            </w:tcBorders>
            <w:vAlign w:val="center"/>
          </w:tcPr>
          <w:p w14:paraId="2C1D285B" w14:textId="77777777" w:rsidR="00100783" w:rsidRPr="00A225DD" w:rsidRDefault="00100783" w:rsidP="00AC40E1">
            <w:pPr>
              <w:jc w:val="center"/>
              <w:rPr>
                <w:sz w:val="22"/>
                <w:szCs w:val="22"/>
              </w:rPr>
            </w:pPr>
            <w:r w:rsidRPr="00A225DD">
              <w:rPr>
                <w:sz w:val="22"/>
                <w:szCs w:val="22"/>
              </w:rPr>
              <w:t>2,692</w:t>
            </w:r>
          </w:p>
        </w:tc>
        <w:tc>
          <w:tcPr>
            <w:tcW w:w="1105" w:type="dxa"/>
            <w:tcBorders>
              <w:top w:val="single" w:sz="4" w:space="0" w:color="auto"/>
              <w:left w:val="single" w:sz="4" w:space="0" w:color="auto"/>
              <w:bottom w:val="single" w:sz="4" w:space="0" w:color="auto"/>
              <w:right w:val="single" w:sz="4" w:space="0" w:color="auto"/>
            </w:tcBorders>
            <w:vAlign w:val="center"/>
          </w:tcPr>
          <w:p w14:paraId="75A204AB" w14:textId="77777777" w:rsidR="00100783" w:rsidRPr="00A225DD" w:rsidRDefault="00100783" w:rsidP="00AC40E1">
            <w:pPr>
              <w:jc w:val="center"/>
              <w:rPr>
                <w:sz w:val="22"/>
                <w:szCs w:val="22"/>
              </w:rPr>
            </w:pPr>
            <w:r w:rsidRPr="00A225DD">
              <w:rPr>
                <w:sz w:val="22"/>
                <w:szCs w:val="22"/>
              </w:rPr>
              <w:t>$49,346</w:t>
            </w:r>
          </w:p>
        </w:tc>
        <w:tc>
          <w:tcPr>
            <w:tcW w:w="1214" w:type="dxa"/>
            <w:tcBorders>
              <w:top w:val="single" w:sz="4" w:space="0" w:color="auto"/>
              <w:left w:val="single" w:sz="4" w:space="0" w:color="auto"/>
              <w:bottom w:val="single" w:sz="4" w:space="0" w:color="auto"/>
              <w:right w:val="single" w:sz="4" w:space="0" w:color="auto"/>
            </w:tcBorders>
            <w:vAlign w:val="center"/>
          </w:tcPr>
          <w:p w14:paraId="639A1D9D" w14:textId="77777777" w:rsidR="00100783" w:rsidRPr="00A225DD" w:rsidRDefault="00100783" w:rsidP="00AC40E1">
            <w:pPr>
              <w:jc w:val="center"/>
              <w:rPr>
                <w:sz w:val="22"/>
                <w:szCs w:val="22"/>
              </w:rPr>
            </w:pPr>
            <w:r w:rsidRPr="00A225DD">
              <w:rPr>
                <w:sz w:val="22"/>
                <w:szCs w:val="22"/>
              </w:rPr>
              <w:t>2027</w:t>
            </w:r>
          </w:p>
        </w:tc>
        <w:tc>
          <w:tcPr>
            <w:tcW w:w="1300" w:type="dxa"/>
            <w:tcBorders>
              <w:top w:val="single" w:sz="4" w:space="0" w:color="auto"/>
              <w:left w:val="single" w:sz="4" w:space="0" w:color="auto"/>
              <w:bottom w:val="single" w:sz="4" w:space="0" w:color="auto"/>
              <w:right w:val="single" w:sz="4" w:space="0" w:color="auto"/>
            </w:tcBorders>
            <w:vAlign w:val="center"/>
          </w:tcPr>
          <w:p w14:paraId="2A6EF5DD" w14:textId="77777777" w:rsidR="00100783" w:rsidRPr="00A225DD" w:rsidRDefault="00100783" w:rsidP="00AC40E1">
            <w:pPr>
              <w:jc w:val="center"/>
              <w:rPr>
                <w:sz w:val="22"/>
                <w:szCs w:val="22"/>
              </w:rPr>
            </w:pPr>
            <w:r w:rsidRPr="00A225DD">
              <w:rPr>
                <w:sz w:val="22"/>
                <w:szCs w:val="22"/>
              </w:rPr>
              <w:t>$ 2.0 M</w:t>
            </w:r>
          </w:p>
        </w:tc>
        <w:tc>
          <w:tcPr>
            <w:tcW w:w="1303" w:type="dxa"/>
            <w:tcBorders>
              <w:top w:val="single" w:sz="4" w:space="0" w:color="auto"/>
              <w:left w:val="single" w:sz="4" w:space="0" w:color="auto"/>
              <w:bottom w:val="single" w:sz="4" w:space="0" w:color="auto"/>
              <w:right w:val="single" w:sz="4" w:space="0" w:color="auto"/>
            </w:tcBorders>
            <w:vAlign w:val="center"/>
          </w:tcPr>
          <w:p w14:paraId="7DDAF35A" w14:textId="77777777" w:rsidR="00100783" w:rsidRPr="00A225DD" w:rsidRDefault="00100783" w:rsidP="00AC40E1">
            <w:pPr>
              <w:jc w:val="center"/>
              <w:rPr>
                <w:sz w:val="22"/>
                <w:szCs w:val="22"/>
              </w:rPr>
            </w:pPr>
            <w:r w:rsidRPr="00A225DD">
              <w:rPr>
                <w:sz w:val="22"/>
                <w:szCs w:val="22"/>
              </w:rPr>
              <w:t>$1.6M</w:t>
            </w:r>
          </w:p>
        </w:tc>
        <w:tc>
          <w:tcPr>
            <w:tcW w:w="1124" w:type="dxa"/>
            <w:tcBorders>
              <w:top w:val="single" w:sz="4" w:space="0" w:color="auto"/>
              <w:left w:val="single" w:sz="4" w:space="0" w:color="auto"/>
              <w:bottom w:val="single" w:sz="4" w:space="0" w:color="auto"/>
              <w:right w:val="single" w:sz="4" w:space="0" w:color="auto"/>
            </w:tcBorders>
            <w:vAlign w:val="center"/>
          </w:tcPr>
          <w:p w14:paraId="53B6BC41" w14:textId="77777777" w:rsidR="00100783" w:rsidRPr="00A225DD" w:rsidRDefault="00100783" w:rsidP="00AC40E1">
            <w:pPr>
              <w:jc w:val="center"/>
              <w:rPr>
                <w:sz w:val="22"/>
                <w:szCs w:val="22"/>
              </w:rPr>
            </w:pPr>
            <w:r w:rsidRPr="00A225DD">
              <w:rPr>
                <w:sz w:val="22"/>
                <w:szCs w:val="22"/>
              </w:rPr>
              <w:t>N/A</w:t>
            </w:r>
          </w:p>
        </w:tc>
        <w:tc>
          <w:tcPr>
            <w:tcW w:w="1572" w:type="dxa"/>
            <w:tcBorders>
              <w:top w:val="single" w:sz="4" w:space="0" w:color="auto"/>
              <w:left w:val="single" w:sz="4" w:space="0" w:color="auto"/>
              <w:bottom w:val="single" w:sz="4" w:space="0" w:color="auto"/>
              <w:right w:val="single" w:sz="4" w:space="0" w:color="auto"/>
            </w:tcBorders>
            <w:vAlign w:val="center"/>
          </w:tcPr>
          <w:p w14:paraId="2460ED7F" w14:textId="77777777" w:rsidR="00100783" w:rsidRPr="00A225DD" w:rsidRDefault="00100783" w:rsidP="00AC40E1">
            <w:pPr>
              <w:spacing w:before="120"/>
              <w:jc w:val="center"/>
              <w:rPr>
                <w:sz w:val="22"/>
                <w:szCs w:val="22"/>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3583D97C" w14:textId="77777777" w:rsidR="00100783" w:rsidRPr="00A225DD" w:rsidRDefault="00100783" w:rsidP="00AC40E1">
            <w:pPr>
              <w:jc w:val="center"/>
              <w:rPr>
                <w:sz w:val="22"/>
                <w:szCs w:val="22"/>
              </w:rPr>
            </w:pPr>
            <w:r w:rsidRPr="00A225DD">
              <w:rPr>
                <w:sz w:val="22"/>
                <w:szCs w:val="22"/>
              </w:rPr>
              <w:t>691.6</w:t>
            </w:r>
          </w:p>
        </w:tc>
      </w:tr>
      <w:tr w:rsidR="00100783" w:rsidRPr="00A225DD" w14:paraId="4E26D79D" w14:textId="77777777" w:rsidTr="00AC40E1">
        <w:trPr>
          <w:cantSplit/>
          <w:trHeight w:val="287"/>
          <w:jc w:val="center"/>
        </w:trPr>
        <w:tc>
          <w:tcPr>
            <w:tcW w:w="1928" w:type="dxa"/>
            <w:tcBorders>
              <w:top w:val="single" w:sz="4" w:space="0" w:color="auto"/>
              <w:left w:val="single" w:sz="4" w:space="0" w:color="auto"/>
              <w:bottom w:val="single" w:sz="4" w:space="0" w:color="auto"/>
              <w:right w:val="single" w:sz="4" w:space="0" w:color="auto"/>
            </w:tcBorders>
            <w:vAlign w:val="center"/>
          </w:tcPr>
          <w:p w14:paraId="60524809" w14:textId="77777777" w:rsidR="00100783" w:rsidRPr="00A225DD" w:rsidRDefault="00100783" w:rsidP="00AC40E1">
            <w:pPr>
              <w:rPr>
                <w:sz w:val="22"/>
                <w:szCs w:val="22"/>
              </w:rPr>
            </w:pPr>
            <w:r w:rsidRPr="00A225DD">
              <w:rPr>
                <w:sz w:val="22"/>
                <w:szCs w:val="22"/>
              </w:rPr>
              <w:t>Morton, Town of/</w:t>
            </w:r>
          </w:p>
        </w:tc>
        <w:tc>
          <w:tcPr>
            <w:tcW w:w="2143" w:type="dxa"/>
            <w:tcBorders>
              <w:top w:val="single" w:sz="4" w:space="0" w:color="auto"/>
              <w:left w:val="single" w:sz="4" w:space="0" w:color="auto"/>
              <w:bottom w:val="single" w:sz="4" w:space="0" w:color="auto"/>
              <w:right w:val="single" w:sz="4" w:space="0" w:color="auto"/>
            </w:tcBorders>
            <w:vAlign w:val="center"/>
          </w:tcPr>
          <w:p w14:paraId="4FA267D9" w14:textId="77777777" w:rsidR="00100783" w:rsidRPr="00A225DD" w:rsidRDefault="00100783" w:rsidP="00AC40E1">
            <w:pPr>
              <w:rPr>
                <w:sz w:val="22"/>
                <w:szCs w:val="22"/>
              </w:rPr>
            </w:pPr>
            <w:r w:rsidRPr="00A225DD">
              <w:rPr>
                <w:sz w:val="22"/>
                <w:szCs w:val="22"/>
              </w:rPr>
              <w:t>WWTF upgrade and sewer rehab and possible new collection</w:t>
            </w:r>
          </w:p>
        </w:tc>
        <w:tc>
          <w:tcPr>
            <w:tcW w:w="1029" w:type="dxa"/>
            <w:tcBorders>
              <w:top w:val="single" w:sz="4" w:space="0" w:color="auto"/>
              <w:left w:val="single" w:sz="4" w:space="0" w:color="auto"/>
              <w:bottom w:val="single" w:sz="4" w:space="0" w:color="auto"/>
              <w:right w:val="single" w:sz="4" w:space="0" w:color="auto"/>
            </w:tcBorders>
            <w:vAlign w:val="center"/>
          </w:tcPr>
          <w:p w14:paraId="2476BCDC" w14:textId="77777777" w:rsidR="00100783" w:rsidRPr="00A225DD" w:rsidRDefault="00100783" w:rsidP="00AC40E1">
            <w:pPr>
              <w:jc w:val="center"/>
              <w:rPr>
                <w:sz w:val="22"/>
                <w:szCs w:val="22"/>
              </w:rPr>
            </w:pPr>
            <w:r w:rsidRPr="00A225DD">
              <w:rPr>
                <w:sz w:val="22"/>
                <w:szCs w:val="22"/>
              </w:rPr>
              <w:t>F&amp;W</w:t>
            </w:r>
          </w:p>
        </w:tc>
        <w:tc>
          <w:tcPr>
            <w:tcW w:w="1259" w:type="dxa"/>
            <w:tcBorders>
              <w:top w:val="single" w:sz="4" w:space="0" w:color="auto"/>
              <w:left w:val="single" w:sz="4" w:space="0" w:color="auto"/>
              <w:bottom w:val="single" w:sz="4" w:space="0" w:color="auto"/>
              <w:right w:val="single" w:sz="4" w:space="0" w:color="auto"/>
            </w:tcBorders>
            <w:vAlign w:val="center"/>
          </w:tcPr>
          <w:p w14:paraId="7A381345" w14:textId="77777777" w:rsidR="00100783" w:rsidRPr="00A225DD" w:rsidRDefault="00100783" w:rsidP="00AC40E1">
            <w:pPr>
              <w:jc w:val="center"/>
              <w:rPr>
                <w:sz w:val="22"/>
                <w:szCs w:val="22"/>
              </w:rPr>
            </w:pPr>
            <w:r w:rsidRPr="00A225DD">
              <w:rPr>
                <w:sz w:val="22"/>
                <w:szCs w:val="22"/>
              </w:rPr>
              <w:t>3,577</w:t>
            </w:r>
          </w:p>
        </w:tc>
        <w:tc>
          <w:tcPr>
            <w:tcW w:w="1105" w:type="dxa"/>
            <w:tcBorders>
              <w:top w:val="single" w:sz="4" w:space="0" w:color="auto"/>
              <w:left w:val="single" w:sz="4" w:space="0" w:color="auto"/>
              <w:bottom w:val="single" w:sz="4" w:space="0" w:color="auto"/>
              <w:right w:val="single" w:sz="4" w:space="0" w:color="auto"/>
            </w:tcBorders>
            <w:vAlign w:val="center"/>
          </w:tcPr>
          <w:p w14:paraId="5448259E" w14:textId="77777777" w:rsidR="00100783" w:rsidRPr="00A225DD" w:rsidRDefault="00100783" w:rsidP="00AC40E1">
            <w:pPr>
              <w:jc w:val="center"/>
              <w:rPr>
                <w:sz w:val="22"/>
                <w:szCs w:val="22"/>
              </w:rPr>
            </w:pPr>
            <w:r w:rsidRPr="00A225DD">
              <w:rPr>
                <w:sz w:val="22"/>
                <w:szCs w:val="22"/>
              </w:rPr>
              <w:t>$29,067</w:t>
            </w:r>
          </w:p>
        </w:tc>
        <w:tc>
          <w:tcPr>
            <w:tcW w:w="1214" w:type="dxa"/>
            <w:tcBorders>
              <w:top w:val="single" w:sz="4" w:space="0" w:color="auto"/>
              <w:left w:val="single" w:sz="4" w:space="0" w:color="auto"/>
              <w:bottom w:val="single" w:sz="4" w:space="0" w:color="auto"/>
              <w:right w:val="single" w:sz="4" w:space="0" w:color="auto"/>
            </w:tcBorders>
            <w:vAlign w:val="center"/>
          </w:tcPr>
          <w:p w14:paraId="6ED7F96F" w14:textId="77777777" w:rsidR="00100783" w:rsidRPr="00A225DD" w:rsidRDefault="00100783" w:rsidP="00AC40E1">
            <w:pPr>
              <w:jc w:val="center"/>
              <w:rPr>
                <w:sz w:val="22"/>
                <w:szCs w:val="22"/>
              </w:rPr>
            </w:pPr>
            <w:r w:rsidRPr="00A225DD">
              <w:rPr>
                <w:sz w:val="22"/>
                <w:szCs w:val="22"/>
              </w:rPr>
              <w:t>2027</w:t>
            </w:r>
          </w:p>
        </w:tc>
        <w:tc>
          <w:tcPr>
            <w:tcW w:w="1300" w:type="dxa"/>
            <w:tcBorders>
              <w:top w:val="single" w:sz="4" w:space="0" w:color="auto"/>
              <w:left w:val="single" w:sz="4" w:space="0" w:color="auto"/>
              <w:bottom w:val="single" w:sz="4" w:space="0" w:color="auto"/>
              <w:right w:val="single" w:sz="4" w:space="0" w:color="auto"/>
            </w:tcBorders>
            <w:vAlign w:val="center"/>
          </w:tcPr>
          <w:p w14:paraId="6E890BC3" w14:textId="77777777" w:rsidR="00100783" w:rsidRPr="00A225DD" w:rsidRDefault="00100783" w:rsidP="00AC40E1">
            <w:pPr>
              <w:jc w:val="center"/>
              <w:rPr>
                <w:sz w:val="22"/>
                <w:szCs w:val="22"/>
              </w:rPr>
            </w:pPr>
            <w:r w:rsidRPr="00A225DD">
              <w:rPr>
                <w:sz w:val="22"/>
                <w:szCs w:val="22"/>
              </w:rPr>
              <w:t>$14.1M</w:t>
            </w:r>
          </w:p>
        </w:tc>
        <w:tc>
          <w:tcPr>
            <w:tcW w:w="1303" w:type="dxa"/>
            <w:tcBorders>
              <w:top w:val="single" w:sz="4" w:space="0" w:color="auto"/>
              <w:left w:val="single" w:sz="4" w:space="0" w:color="auto"/>
              <w:bottom w:val="single" w:sz="4" w:space="0" w:color="auto"/>
              <w:right w:val="single" w:sz="4" w:space="0" w:color="auto"/>
            </w:tcBorders>
            <w:vAlign w:val="center"/>
          </w:tcPr>
          <w:p w14:paraId="1A951C2C" w14:textId="77777777" w:rsidR="00100783" w:rsidRPr="00A225DD" w:rsidRDefault="00100783" w:rsidP="00AC40E1">
            <w:pPr>
              <w:jc w:val="center"/>
              <w:rPr>
                <w:sz w:val="22"/>
                <w:szCs w:val="22"/>
              </w:rPr>
            </w:pPr>
            <w:r w:rsidRPr="00A225DD">
              <w:rPr>
                <w:sz w:val="22"/>
                <w:szCs w:val="22"/>
              </w:rPr>
              <w:t>$4.0M</w:t>
            </w:r>
          </w:p>
        </w:tc>
        <w:tc>
          <w:tcPr>
            <w:tcW w:w="1124" w:type="dxa"/>
            <w:tcBorders>
              <w:top w:val="single" w:sz="4" w:space="0" w:color="auto"/>
              <w:left w:val="single" w:sz="4" w:space="0" w:color="auto"/>
              <w:bottom w:val="single" w:sz="4" w:space="0" w:color="auto"/>
              <w:right w:val="single" w:sz="4" w:space="0" w:color="auto"/>
            </w:tcBorders>
            <w:vAlign w:val="center"/>
          </w:tcPr>
          <w:p w14:paraId="65667FDA" w14:textId="77777777" w:rsidR="00100783" w:rsidRPr="00A225DD" w:rsidRDefault="00100783" w:rsidP="00AC40E1">
            <w:pPr>
              <w:jc w:val="center"/>
              <w:rPr>
                <w:sz w:val="22"/>
                <w:szCs w:val="22"/>
              </w:rPr>
            </w:pPr>
            <w:r w:rsidRPr="00A225DD">
              <w:rPr>
                <w:sz w:val="22"/>
                <w:szCs w:val="22"/>
              </w:rPr>
              <w:t>N/A</w:t>
            </w:r>
          </w:p>
        </w:tc>
        <w:tc>
          <w:tcPr>
            <w:tcW w:w="1572" w:type="dxa"/>
            <w:tcBorders>
              <w:top w:val="single" w:sz="4" w:space="0" w:color="auto"/>
              <w:left w:val="single" w:sz="4" w:space="0" w:color="auto"/>
              <w:bottom w:val="single" w:sz="4" w:space="0" w:color="auto"/>
              <w:right w:val="single" w:sz="4" w:space="0" w:color="auto"/>
            </w:tcBorders>
            <w:vAlign w:val="center"/>
          </w:tcPr>
          <w:p w14:paraId="2843AD0E" w14:textId="77777777" w:rsidR="00100783" w:rsidRPr="00A225DD" w:rsidRDefault="00100783" w:rsidP="00AC40E1">
            <w:pPr>
              <w:spacing w:before="120"/>
              <w:jc w:val="center"/>
              <w:rPr>
                <w:sz w:val="22"/>
                <w:szCs w:val="22"/>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4752CA47" w14:textId="77777777" w:rsidR="00100783" w:rsidRPr="00A225DD" w:rsidRDefault="00100783" w:rsidP="00AC40E1">
            <w:pPr>
              <w:jc w:val="center"/>
              <w:rPr>
                <w:sz w:val="22"/>
                <w:szCs w:val="22"/>
              </w:rPr>
            </w:pPr>
            <w:r w:rsidRPr="00A225DD">
              <w:rPr>
                <w:sz w:val="22"/>
                <w:szCs w:val="22"/>
              </w:rPr>
              <w:t>705.7</w:t>
            </w:r>
          </w:p>
        </w:tc>
      </w:tr>
      <w:tr w:rsidR="00100783" w:rsidRPr="00A225DD" w14:paraId="4D13E366" w14:textId="77777777" w:rsidTr="00AC40E1">
        <w:trPr>
          <w:cantSplit/>
          <w:trHeight w:val="287"/>
          <w:jc w:val="center"/>
        </w:trPr>
        <w:tc>
          <w:tcPr>
            <w:tcW w:w="1928" w:type="dxa"/>
            <w:tcBorders>
              <w:top w:val="single" w:sz="4" w:space="0" w:color="auto"/>
              <w:left w:val="single" w:sz="4" w:space="0" w:color="auto"/>
              <w:bottom w:val="single" w:sz="4" w:space="0" w:color="auto"/>
              <w:right w:val="single" w:sz="4" w:space="0" w:color="auto"/>
            </w:tcBorders>
            <w:vAlign w:val="center"/>
          </w:tcPr>
          <w:p w14:paraId="432A895D" w14:textId="77777777" w:rsidR="00100783" w:rsidRPr="00A225DD" w:rsidRDefault="00100783" w:rsidP="00AC40E1">
            <w:pPr>
              <w:rPr>
                <w:sz w:val="22"/>
                <w:szCs w:val="22"/>
              </w:rPr>
            </w:pPr>
            <w:r w:rsidRPr="00A225DD">
              <w:rPr>
                <w:sz w:val="22"/>
                <w:szCs w:val="22"/>
              </w:rPr>
              <w:t>Clarksdale Public UC/</w:t>
            </w:r>
          </w:p>
          <w:p w14:paraId="51E47AC4" w14:textId="77777777" w:rsidR="00100783" w:rsidRPr="00A225DD" w:rsidRDefault="00100783" w:rsidP="00AC40E1">
            <w:pPr>
              <w:rPr>
                <w:sz w:val="22"/>
                <w:szCs w:val="22"/>
              </w:rPr>
            </w:pPr>
          </w:p>
        </w:tc>
        <w:tc>
          <w:tcPr>
            <w:tcW w:w="2143" w:type="dxa"/>
            <w:tcBorders>
              <w:top w:val="single" w:sz="4" w:space="0" w:color="auto"/>
              <w:left w:val="single" w:sz="4" w:space="0" w:color="auto"/>
              <w:bottom w:val="single" w:sz="4" w:space="0" w:color="auto"/>
              <w:right w:val="single" w:sz="4" w:space="0" w:color="auto"/>
            </w:tcBorders>
            <w:vAlign w:val="center"/>
          </w:tcPr>
          <w:p w14:paraId="4546A411" w14:textId="77777777" w:rsidR="00100783" w:rsidRPr="00A225DD" w:rsidRDefault="00100783" w:rsidP="00AC40E1">
            <w:pPr>
              <w:rPr>
                <w:sz w:val="22"/>
                <w:szCs w:val="22"/>
              </w:rPr>
            </w:pPr>
            <w:r w:rsidRPr="00A225DD">
              <w:rPr>
                <w:sz w:val="22"/>
                <w:szCs w:val="22"/>
              </w:rPr>
              <w:t>WWTF upgrade and sewer rehab</w:t>
            </w:r>
          </w:p>
        </w:tc>
        <w:tc>
          <w:tcPr>
            <w:tcW w:w="1029" w:type="dxa"/>
            <w:tcBorders>
              <w:top w:val="single" w:sz="4" w:space="0" w:color="auto"/>
              <w:left w:val="single" w:sz="4" w:space="0" w:color="auto"/>
              <w:bottom w:val="single" w:sz="4" w:space="0" w:color="auto"/>
              <w:right w:val="single" w:sz="4" w:space="0" w:color="auto"/>
            </w:tcBorders>
            <w:vAlign w:val="center"/>
          </w:tcPr>
          <w:p w14:paraId="42110B79" w14:textId="77777777" w:rsidR="00100783" w:rsidRPr="00A225DD" w:rsidRDefault="00100783" w:rsidP="00AC40E1">
            <w:pPr>
              <w:jc w:val="center"/>
              <w:rPr>
                <w:sz w:val="22"/>
                <w:szCs w:val="22"/>
              </w:rPr>
            </w:pPr>
            <w:r w:rsidRPr="00A225DD">
              <w:rPr>
                <w:sz w:val="22"/>
                <w:szCs w:val="22"/>
              </w:rPr>
              <w:t>F&amp;W</w:t>
            </w:r>
          </w:p>
        </w:tc>
        <w:tc>
          <w:tcPr>
            <w:tcW w:w="1259" w:type="dxa"/>
            <w:tcBorders>
              <w:top w:val="single" w:sz="4" w:space="0" w:color="auto"/>
              <w:left w:val="single" w:sz="4" w:space="0" w:color="auto"/>
              <w:bottom w:val="single" w:sz="4" w:space="0" w:color="auto"/>
              <w:right w:val="single" w:sz="4" w:space="0" w:color="auto"/>
            </w:tcBorders>
            <w:vAlign w:val="center"/>
          </w:tcPr>
          <w:p w14:paraId="22F1FEFE" w14:textId="77777777" w:rsidR="00100783" w:rsidRPr="00A225DD" w:rsidRDefault="00100783" w:rsidP="00AC40E1">
            <w:pPr>
              <w:jc w:val="center"/>
              <w:rPr>
                <w:sz w:val="22"/>
                <w:szCs w:val="22"/>
              </w:rPr>
            </w:pPr>
            <w:r w:rsidRPr="00A225DD">
              <w:rPr>
                <w:sz w:val="22"/>
                <w:szCs w:val="22"/>
              </w:rPr>
              <w:t>13,793</w:t>
            </w:r>
          </w:p>
        </w:tc>
        <w:tc>
          <w:tcPr>
            <w:tcW w:w="1105" w:type="dxa"/>
            <w:tcBorders>
              <w:top w:val="single" w:sz="4" w:space="0" w:color="auto"/>
              <w:left w:val="single" w:sz="4" w:space="0" w:color="auto"/>
              <w:bottom w:val="single" w:sz="4" w:space="0" w:color="auto"/>
              <w:right w:val="single" w:sz="4" w:space="0" w:color="auto"/>
            </w:tcBorders>
            <w:vAlign w:val="center"/>
          </w:tcPr>
          <w:p w14:paraId="38D02E8A" w14:textId="77777777" w:rsidR="00100783" w:rsidRPr="00A225DD" w:rsidRDefault="00100783" w:rsidP="00AC40E1">
            <w:pPr>
              <w:jc w:val="center"/>
              <w:rPr>
                <w:sz w:val="22"/>
                <w:szCs w:val="22"/>
              </w:rPr>
            </w:pPr>
            <w:r w:rsidRPr="00A225DD">
              <w:rPr>
                <w:sz w:val="22"/>
                <w:szCs w:val="22"/>
              </w:rPr>
              <w:t>$36,782</w:t>
            </w:r>
          </w:p>
        </w:tc>
        <w:tc>
          <w:tcPr>
            <w:tcW w:w="1214" w:type="dxa"/>
            <w:tcBorders>
              <w:top w:val="single" w:sz="4" w:space="0" w:color="auto"/>
              <w:left w:val="single" w:sz="4" w:space="0" w:color="auto"/>
              <w:bottom w:val="single" w:sz="4" w:space="0" w:color="auto"/>
              <w:right w:val="single" w:sz="4" w:space="0" w:color="auto"/>
            </w:tcBorders>
            <w:vAlign w:val="center"/>
          </w:tcPr>
          <w:p w14:paraId="25963CED" w14:textId="77777777" w:rsidR="00100783" w:rsidRPr="00A225DD" w:rsidRDefault="00100783" w:rsidP="00AC40E1">
            <w:pPr>
              <w:jc w:val="center"/>
              <w:rPr>
                <w:sz w:val="22"/>
                <w:szCs w:val="22"/>
              </w:rPr>
            </w:pPr>
            <w:r w:rsidRPr="00A225DD">
              <w:rPr>
                <w:sz w:val="22"/>
                <w:szCs w:val="22"/>
              </w:rPr>
              <w:t>2027</w:t>
            </w:r>
          </w:p>
        </w:tc>
        <w:tc>
          <w:tcPr>
            <w:tcW w:w="1300" w:type="dxa"/>
            <w:tcBorders>
              <w:top w:val="single" w:sz="4" w:space="0" w:color="auto"/>
              <w:left w:val="single" w:sz="4" w:space="0" w:color="auto"/>
              <w:bottom w:val="single" w:sz="4" w:space="0" w:color="auto"/>
              <w:right w:val="single" w:sz="4" w:space="0" w:color="auto"/>
            </w:tcBorders>
            <w:vAlign w:val="center"/>
          </w:tcPr>
          <w:p w14:paraId="0FAC0CF1" w14:textId="77777777" w:rsidR="00100783" w:rsidRPr="00A225DD" w:rsidRDefault="00100783" w:rsidP="00AC40E1">
            <w:pPr>
              <w:jc w:val="center"/>
              <w:rPr>
                <w:sz w:val="22"/>
                <w:szCs w:val="22"/>
              </w:rPr>
            </w:pPr>
            <w:r w:rsidRPr="00A225DD">
              <w:rPr>
                <w:sz w:val="22"/>
                <w:szCs w:val="22"/>
              </w:rPr>
              <w:t>$15.3M</w:t>
            </w:r>
          </w:p>
        </w:tc>
        <w:tc>
          <w:tcPr>
            <w:tcW w:w="1303" w:type="dxa"/>
            <w:tcBorders>
              <w:top w:val="single" w:sz="4" w:space="0" w:color="auto"/>
              <w:left w:val="single" w:sz="4" w:space="0" w:color="auto"/>
              <w:bottom w:val="single" w:sz="4" w:space="0" w:color="auto"/>
              <w:right w:val="single" w:sz="4" w:space="0" w:color="auto"/>
            </w:tcBorders>
            <w:vAlign w:val="center"/>
          </w:tcPr>
          <w:p w14:paraId="56793FE8" w14:textId="77777777" w:rsidR="00100783" w:rsidRPr="00A225DD" w:rsidRDefault="00100783" w:rsidP="00AC40E1">
            <w:pPr>
              <w:jc w:val="center"/>
              <w:rPr>
                <w:sz w:val="22"/>
                <w:szCs w:val="22"/>
              </w:rPr>
            </w:pPr>
            <w:r w:rsidRPr="00A225DD">
              <w:rPr>
                <w:sz w:val="22"/>
                <w:szCs w:val="22"/>
              </w:rPr>
              <w:t>N/A</w:t>
            </w:r>
          </w:p>
        </w:tc>
        <w:tc>
          <w:tcPr>
            <w:tcW w:w="1124" w:type="dxa"/>
            <w:tcBorders>
              <w:top w:val="single" w:sz="4" w:space="0" w:color="auto"/>
              <w:left w:val="single" w:sz="4" w:space="0" w:color="auto"/>
              <w:bottom w:val="single" w:sz="4" w:space="0" w:color="auto"/>
              <w:right w:val="single" w:sz="4" w:space="0" w:color="auto"/>
            </w:tcBorders>
            <w:vAlign w:val="center"/>
          </w:tcPr>
          <w:p w14:paraId="049596A1" w14:textId="77777777" w:rsidR="00100783" w:rsidRPr="00A225DD" w:rsidRDefault="00100783" w:rsidP="00AC40E1">
            <w:pPr>
              <w:jc w:val="center"/>
              <w:rPr>
                <w:sz w:val="22"/>
                <w:szCs w:val="22"/>
              </w:rPr>
            </w:pPr>
            <w:r w:rsidRPr="00A225DD">
              <w:rPr>
                <w:sz w:val="22"/>
                <w:szCs w:val="22"/>
              </w:rPr>
              <w:t>N/A</w:t>
            </w:r>
          </w:p>
        </w:tc>
        <w:tc>
          <w:tcPr>
            <w:tcW w:w="1572" w:type="dxa"/>
            <w:tcBorders>
              <w:top w:val="single" w:sz="4" w:space="0" w:color="auto"/>
              <w:left w:val="single" w:sz="4" w:space="0" w:color="auto"/>
              <w:bottom w:val="single" w:sz="4" w:space="0" w:color="auto"/>
              <w:right w:val="single" w:sz="4" w:space="0" w:color="auto"/>
            </w:tcBorders>
            <w:vAlign w:val="center"/>
          </w:tcPr>
          <w:p w14:paraId="79C04ED0" w14:textId="77777777" w:rsidR="00100783" w:rsidRPr="00A225DD" w:rsidRDefault="00100783" w:rsidP="00AC40E1">
            <w:pPr>
              <w:spacing w:before="120"/>
              <w:jc w:val="center"/>
              <w:rPr>
                <w:sz w:val="22"/>
                <w:szCs w:val="22"/>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619C87D5" w14:textId="77777777" w:rsidR="00100783" w:rsidRPr="00A225DD" w:rsidRDefault="00100783" w:rsidP="00AC40E1">
            <w:pPr>
              <w:jc w:val="center"/>
              <w:rPr>
                <w:sz w:val="22"/>
                <w:szCs w:val="22"/>
              </w:rPr>
            </w:pPr>
            <w:r w:rsidRPr="00A225DD">
              <w:rPr>
                <w:sz w:val="22"/>
                <w:szCs w:val="22"/>
              </w:rPr>
              <w:t>721.0</w:t>
            </w:r>
          </w:p>
        </w:tc>
      </w:tr>
      <w:tr w:rsidR="00100783" w:rsidRPr="00A225DD" w14:paraId="3EED2F85" w14:textId="77777777" w:rsidTr="00AC40E1">
        <w:trPr>
          <w:cantSplit/>
          <w:trHeight w:val="287"/>
          <w:jc w:val="center"/>
        </w:trPr>
        <w:tc>
          <w:tcPr>
            <w:tcW w:w="1928" w:type="dxa"/>
            <w:tcBorders>
              <w:top w:val="single" w:sz="4" w:space="0" w:color="auto"/>
              <w:left w:val="single" w:sz="4" w:space="0" w:color="auto"/>
              <w:bottom w:val="single" w:sz="4" w:space="0" w:color="auto"/>
              <w:right w:val="single" w:sz="4" w:space="0" w:color="auto"/>
            </w:tcBorders>
            <w:vAlign w:val="center"/>
          </w:tcPr>
          <w:p w14:paraId="0F07A4E9" w14:textId="77777777" w:rsidR="00100783" w:rsidRPr="00A225DD" w:rsidRDefault="00100783" w:rsidP="00AC40E1">
            <w:pPr>
              <w:rPr>
                <w:sz w:val="22"/>
                <w:szCs w:val="22"/>
              </w:rPr>
            </w:pPr>
            <w:r w:rsidRPr="00A225DD">
              <w:rPr>
                <w:sz w:val="22"/>
                <w:szCs w:val="22"/>
              </w:rPr>
              <w:t>Brookhaven, City of/</w:t>
            </w:r>
          </w:p>
          <w:p w14:paraId="334E44DA" w14:textId="77777777" w:rsidR="00100783" w:rsidRPr="00A225DD" w:rsidRDefault="00100783" w:rsidP="00AC40E1">
            <w:pPr>
              <w:rPr>
                <w:sz w:val="22"/>
                <w:szCs w:val="22"/>
              </w:rPr>
            </w:pPr>
          </w:p>
        </w:tc>
        <w:tc>
          <w:tcPr>
            <w:tcW w:w="2143" w:type="dxa"/>
            <w:tcBorders>
              <w:top w:val="single" w:sz="4" w:space="0" w:color="auto"/>
              <w:left w:val="single" w:sz="4" w:space="0" w:color="auto"/>
              <w:bottom w:val="single" w:sz="4" w:space="0" w:color="auto"/>
              <w:right w:val="single" w:sz="4" w:space="0" w:color="auto"/>
            </w:tcBorders>
            <w:vAlign w:val="center"/>
          </w:tcPr>
          <w:p w14:paraId="5CB4409A" w14:textId="77777777" w:rsidR="00100783" w:rsidRPr="00A225DD" w:rsidRDefault="00100783" w:rsidP="00AC40E1">
            <w:pPr>
              <w:rPr>
                <w:sz w:val="22"/>
                <w:szCs w:val="22"/>
              </w:rPr>
            </w:pPr>
            <w:r w:rsidRPr="00A225DD">
              <w:rPr>
                <w:sz w:val="22"/>
                <w:szCs w:val="22"/>
              </w:rPr>
              <w:t>WWTF upgrade and sewer rehab</w:t>
            </w:r>
          </w:p>
        </w:tc>
        <w:tc>
          <w:tcPr>
            <w:tcW w:w="1029" w:type="dxa"/>
            <w:tcBorders>
              <w:top w:val="single" w:sz="4" w:space="0" w:color="auto"/>
              <w:left w:val="single" w:sz="4" w:space="0" w:color="auto"/>
              <w:bottom w:val="single" w:sz="4" w:space="0" w:color="auto"/>
              <w:right w:val="single" w:sz="4" w:space="0" w:color="auto"/>
            </w:tcBorders>
            <w:vAlign w:val="center"/>
          </w:tcPr>
          <w:p w14:paraId="0A1F32E2" w14:textId="77777777" w:rsidR="00100783" w:rsidRPr="00A225DD" w:rsidRDefault="00100783" w:rsidP="00AC40E1">
            <w:pPr>
              <w:jc w:val="center"/>
              <w:rPr>
                <w:sz w:val="22"/>
                <w:szCs w:val="22"/>
              </w:rPr>
            </w:pPr>
            <w:r w:rsidRPr="00A225DD">
              <w:rPr>
                <w:sz w:val="22"/>
                <w:szCs w:val="22"/>
              </w:rPr>
              <w:t>F&amp;W</w:t>
            </w:r>
          </w:p>
        </w:tc>
        <w:tc>
          <w:tcPr>
            <w:tcW w:w="1259" w:type="dxa"/>
            <w:tcBorders>
              <w:top w:val="single" w:sz="4" w:space="0" w:color="auto"/>
              <w:left w:val="single" w:sz="4" w:space="0" w:color="auto"/>
              <w:bottom w:val="single" w:sz="4" w:space="0" w:color="auto"/>
              <w:right w:val="single" w:sz="4" w:space="0" w:color="auto"/>
            </w:tcBorders>
            <w:vAlign w:val="center"/>
          </w:tcPr>
          <w:p w14:paraId="69EFC0E5" w14:textId="77777777" w:rsidR="00100783" w:rsidRPr="00A225DD" w:rsidRDefault="00100783" w:rsidP="00AC40E1">
            <w:pPr>
              <w:jc w:val="center"/>
              <w:rPr>
                <w:sz w:val="22"/>
                <w:szCs w:val="22"/>
              </w:rPr>
            </w:pPr>
            <w:r w:rsidRPr="00A225DD">
              <w:rPr>
                <w:sz w:val="22"/>
                <w:szCs w:val="22"/>
              </w:rPr>
              <w:t>11,599</w:t>
            </w:r>
          </w:p>
        </w:tc>
        <w:tc>
          <w:tcPr>
            <w:tcW w:w="1105" w:type="dxa"/>
            <w:tcBorders>
              <w:top w:val="single" w:sz="4" w:space="0" w:color="auto"/>
              <w:left w:val="single" w:sz="4" w:space="0" w:color="auto"/>
              <w:bottom w:val="single" w:sz="4" w:space="0" w:color="auto"/>
              <w:right w:val="single" w:sz="4" w:space="0" w:color="auto"/>
            </w:tcBorders>
            <w:vAlign w:val="center"/>
          </w:tcPr>
          <w:p w14:paraId="2DC80542" w14:textId="77777777" w:rsidR="00100783" w:rsidRPr="00A225DD" w:rsidRDefault="00100783" w:rsidP="00AC40E1">
            <w:pPr>
              <w:jc w:val="center"/>
              <w:rPr>
                <w:sz w:val="22"/>
                <w:szCs w:val="22"/>
              </w:rPr>
            </w:pPr>
            <w:r w:rsidRPr="00A225DD">
              <w:rPr>
                <w:sz w:val="22"/>
                <w:szCs w:val="22"/>
              </w:rPr>
              <w:t>$41,281</w:t>
            </w:r>
          </w:p>
        </w:tc>
        <w:tc>
          <w:tcPr>
            <w:tcW w:w="1214" w:type="dxa"/>
            <w:tcBorders>
              <w:top w:val="single" w:sz="4" w:space="0" w:color="auto"/>
              <w:left w:val="single" w:sz="4" w:space="0" w:color="auto"/>
              <w:bottom w:val="single" w:sz="4" w:space="0" w:color="auto"/>
              <w:right w:val="single" w:sz="4" w:space="0" w:color="auto"/>
            </w:tcBorders>
            <w:vAlign w:val="center"/>
          </w:tcPr>
          <w:p w14:paraId="6D7E7650" w14:textId="77777777" w:rsidR="00100783" w:rsidRPr="00A225DD" w:rsidRDefault="00100783" w:rsidP="00AC40E1">
            <w:pPr>
              <w:jc w:val="center"/>
              <w:rPr>
                <w:sz w:val="22"/>
                <w:szCs w:val="22"/>
              </w:rPr>
            </w:pPr>
            <w:r w:rsidRPr="00A225DD">
              <w:rPr>
                <w:sz w:val="22"/>
                <w:szCs w:val="22"/>
              </w:rPr>
              <w:t>2027</w:t>
            </w:r>
          </w:p>
        </w:tc>
        <w:tc>
          <w:tcPr>
            <w:tcW w:w="1300" w:type="dxa"/>
            <w:tcBorders>
              <w:top w:val="single" w:sz="4" w:space="0" w:color="auto"/>
              <w:left w:val="single" w:sz="4" w:space="0" w:color="auto"/>
              <w:bottom w:val="single" w:sz="4" w:space="0" w:color="auto"/>
              <w:right w:val="single" w:sz="4" w:space="0" w:color="auto"/>
            </w:tcBorders>
            <w:vAlign w:val="center"/>
          </w:tcPr>
          <w:p w14:paraId="278DC3E4" w14:textId="77777777" w:rsidR="00100783" w:rsidRPr="00A225DD" w:rsidRDefault="00100783" w:rsidP="00AC40E1">
            <w:pPr>
              <w:jc w:val="center"/>
              <w:rPr>
                <w:sz w:val="22"/>
                <w:szCs w:val="22"/>
              </w:rPr>
            </w:pPr>
            <w:r w:rsidRPr="00A225DD">
              <w:rPr>
                <w:sz w:val="22"/>
                <w:szCs w:val="22"/>
              </w:rPr>
              <w:t>$19.0M</w:t>
            </w:r>
          </w:p>
        </w:tc>
        <w:tc>
          <w:tcPr>
            <w:tcW w:w="1303" w:type="dxa"/>
            <w:tcBorders>
              <w:top w:val="single" w:sz="4" w:space="0" w:color="auto"/>
              <w:left w:val="single" w:sz="4" w:space="0" w:color="auto"/>
              <w:bottom w:val="single" w:sz="4" w:space="0" w:color="auto"/>
              <w:right w:val="single" w:sz="4" w:space="0" w:color="auto"/>
            </w:tcBorders>
            <w:vAlign w:val="center"/>
          </w:tcPr>
          <w:p w14:paraId="04A0B9CE" w14:textId="77777777" w:rsidR="00100783" w:rsidRPr="00A225DD" w:rsidRDefault="00100783" w:rsidP="00AC40E1">
            <w:pPr>
              <w:jc w:val="center"/>
              <w:rPr>
                <w:sz w:val="22"/>
                <w:szCs w:val="22"/>
              </w:rPr>
            </w:pPr>
            <w:r w:rsidRPr="00A225DD">
              <w:rPr>
                <w:sz w:val="22"/>
                <w:szCs w:val="22"/>
              </w:rPr>
              <w:t>N/A</w:t>
            </w:r>
          </w:p>
        </w:tc>
        <w:tc>
          <w:tcPr>
            <w:tcW w:w="1124" w:type="dxa"/>
            <w:tcBorders>
              <w:top w:val="single" w:sz="4" w:space="0" w:color="auto"/>
              <w:left w:val="single" w:sz="4" w:space="0" w:color="auto"/>
              <w:bottom w:val="single" w:sz="4" w:space="0" w:color="auto"/>
              <w:right w:val="single" w:sz="4" w:space="0" w:color="auto"/>
            </w:tcBorders>
            <w:vAlign w:val="center"/>
          </w:tcPr>
          <w:p w14:paraId="2504BB40" w14:textId="77777777" w:rsidR="00100783" w:rsidRPr="00A225DD" w:rsidRDefault="00100783" w:rsidP="00AC40E1">
            <w:pPr>
              <w:jc w:val="center"/>
              <w:rPr>
                <w:sz w:val="22"/>
                <w:szCs w:val="22"/>
              </w:rPr>
            </w:pPr>
            <w:r w:rsidRPr="00A225DD">
              <w:rPr>
                <w:sz w:val="22"/>
                <w:szCs w:val="22"/>
              </w:rPr>
              <w:t>N/A</w:t>
            </w:r>
          </w:p>
        </w:tc>
        <w:tc>
          <w:tcPr>
            <w:tcW w:w="1572" w:type="dxa"/>
            <w:tcBorders>
              <w:top w:val="single" w:sz="4" w:space="0" w:color="auto"/>
              <w:left w:val="single" w:sz="4" w:space="0" w:color="auto"/>
              <w:bottom w:val="single" w:sz="4" w:space="0" w:color="auto"/>
              <w:right w:val="single" w:sz="4" w:space="0" w:color="auto"/>
            </w:tcBorders>
            <w:vAlign w:val="center"/>
          </w:tcPr>
          <w:p w14:paraId="41904E8E" w14:textId="77777777" w:rsidR="00100783" w:rsidRPr="00A225DD" w:rsidRDefault="00100783" w:rsidP="00AC40E1">
            <w:pPr>
              <w:spacing w:before="120"/>
              <w:jc w:val="center"/>
              <w:rPr>
                <w:sz w:val="22"/>
                <w:szCs w:val="22"/>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5822824A" w14:textId="77777777" w:rsidR="00100783" w:rsidRPr="00A225DD" w:rsidRDefault="00100783" w:rsidP="00AC40E1">
            <w:pPr>
              <w:jc w:val="center"/>
              <w:rPr>
                <w:sz w:val="22"/>
                <w:szCs w:val="22"/>
              </w:rPr>
            </w:pPr>
            <w:r w:rsidRPr="00A225DD">
              <w:rPr>
                <w:sz w:val="22"/>
                <w:szCs w:val="22"/>
              </w:rPr>
              <w:t>740.0</w:t>
            </w:r>
          </w:p>
        </w:tc>
      </w:tr>
      <w:tr w:rsidR="00100783" w:rsidRPr="00A225DD" w14:paraId="19152E7D" w14:textId="77777777" w:rsidTr="00AC40E1">
        <w:trPr>
          <w:cantSplit/>
          <w:trHeight w:val="287"/>
          <w:jc w:val="center"/>
        </w:trPr>
        <w:tc>
          <w:tcPr>
            <w:tcW w:w="1928" w:type="dxa"/>
            <w:tcBorders>
              <w:top w:val="single" w:sz="4" w:space="0" w:color="auto"/>
              <w:left w:val="single" w:sz="4" w:space="0" w:color="auto"/>
              <w:bottom w:val="single" w:sz="4" w:space="0" w:color="auto"/>
              <w:right w:val="single" w:sz="4" w:space="0" w:color="auto"/>
            </w:tcBorders>
          </w:tcPr>
          <w:p w14:paraId="2C44C49B" w14:textId="77777777" w:rsidR="00100783" w:rsidRPr="00A225DD" w:rsidRDefault="00100783" w:rsidP="00AC40E1">
            <w:pPr>
              <w:rPr>
                <w:sz w:val="22"/>
                <w:szCs w:val="22"/>
              </w:rPr>
            </w:pPr>
            <w:r w:rsidRPr="00A225DD">
              <w:rPr>
                <w:sz w:val="22"/>
                <w:szCs w:val="22"/>
              </w:rPr>
              <w:t>Laurel, City of/</w:t>
            </w:r>
          </w:p>
          <w:p w14:paraId="65372621" w14:textId="77777777" w:rsidR="00100783" w:rsidRPr="00A225DD" w:rsidRDefault="00100783" w:rsidP="00AC40E1">
            <w:pPr>
              <w:rPr>
                <w:sz w:val="22"/>
                <w:szCs w:val="22"/>
              </w:rPr>
            </w:pPr>
            <w:r w:rsidRPr="00A225DD">
              <w:rPr>
                <w:sz w:val="22"/>
                <w:szCs w:val="22"/>
              </w:rPr>
              <w:t>MS0024163</w:t>
            </w:r>
          </w:p>
          <w:p w14:paraId="0FBEA632" w14:textId="77777777" w:rsidR="00100783" w:rsidRPr="00A225DD" w:rsidRDefault="00100783" w:rsidP="00AC40E1">
            <w:pPr>
              <w:rPr>
                <w:sz w:val="22"/>
                <w:szCs w:val="22"/>
              </w:rPr>
            </w:pPr>
            <w:r w:rsidRPr="00A225DD">
              <w:rPr>
                <w:sz w:val="22"/>
                <w:szCs w:val="22"/>
              </w:rPr>
              <w:t>MS0020196</w:t>
            </w:r>
          </w:p>
        </w:tc>
        <w:tc>
          <w:tcPr>
            <w:tcW w:w="2143" w:type="dxa"/>
            <w:tcBorders>
              <w:top w:val="single" w:sz="4" w:space="0" w:color="auto"/>
              <w:left w:val="single" w:sz="4" w:space="0" w:color="auto"/>
              <w:bottom w:val="single" w:sz="4" w:space="0" w:color="auto"/>
              <w:right w:val="single" w:sz="4" w:space="0" w:color="auto"/>
            </w:tcBorders>
            <w:vAlign w:val="center"/>
          </w:tcPr>
          <w:p w14:paraId="1FFA765A" w14:textId="77777777" w:rsidR="00100783" w:rsidRPr="00A225DD" w:rsidRDefault="00100783" w:rsidP="00AC40E1">
            <w:pPr>
              <w:rPr>
                <w:sz w:val="22"/>
                <w:szCs w:val="22"/>
              </w:rPr>
            </w:pPr>
            <w:r w:rsidRPr="00A225DD">
              <w:rPr>
                <w:sz w:val="22"/>
                <w:szCs w:val="22"/>
              </w:rPr>
              <w:t>Sewer rehab, new collection, &amp; pumps</w:t>
            </w:r>
          </w:p>
        </w:tc>
        <w:tc>
          <w:tcPr>
            <w:tcW w:w="1029" w:type="dxa"/>
            <w:tcBorders>
              <w:top w:val="single" w:sz="4" w:space="0" w:color="auto"/>
              <w:left w:val="single" w:sz="4" w:space="0" w:color="auto"/>
              <w:bottom w:val="single" w:sz="4" w:space="0" w:color="auto"/>
              <w:right w:val="single" w:sz="4" w:space="0" w:color="auto"/>
            </w:tcBorders>
            <w:vAlign w:val="center"/>
          </w:tcPr>
          <w:p w14:paraId="669B1849" w14:textId="77777777" w:rsidR="00100783" w:rsidRPr="00A225DD" w:rsidRDefault="00100783" w:rsidP="00AC40E1">
            <w:pPr>
              <w:jc w:val="center"/>
              <w:rPr>
                <w:sz w:val="22"/>
                <w:szCs w:val="22"/>
              </w:rPr>
            </w:pPr>
            <w:r w:rsidRPr="00A225DD">
              <w:rPr>
                <w:sz w:val="22"/>
                <w:szCs w:val="22"/>
              </w:rPr>
              <w:t>F&amp;W</w:t>
            </w:r>
          </w:p>
        </w:tc>
        <w:tc>
          <w:tcPr>
            <w:tcW w:w="1259" w:type="dxa"/>
            <w:tcBorders>
              <w:top w:val="single" w:sz="4" w:space="0" w:color="auto"/>
              <w:left w:val="single" w:sz="4" w:space="0" w:color="auto"/>
              <w:bottom w:val="single" w:sz="4" w:space="0" w:color="auto"/>
              <w:right w:val="single" w:sz="4" w:space="0" w:color="auto"/>
            </w:tcBorders>
            <w:vAlign w:val="center"/>
          </w:tcPr>
          <w:p w14:paraId="66FF8E32" w14:textId="77777777" w:rsidR="00100783" w:rsidRPr="00A225DD" w:rsidRDefault="00100783" w:rsidP="00AC40E1">
            <w:pPr>
              <w:jc w:val="center"/>
              <w:rPr>
                <w:sz w:val="22"/>
                <w:szCs w:val="22"/>
              </w:rPr>
            </w:pPr>
            <w:r w:rsidRPr="00A225DD">
              <w:rPr>
                <w:sz w:val="22"/>
                <w:szCs w:val="22"/>
              </w:rPr>
              <w:t>17,287</w:t>
            </w:r>
          </w:p>
        </w:tc>
        <w:tc>
          <w:tcPr>
            <w:tcW w:w="1105" w:type="dxa"/>
            <w:tcBorders>
              <w:top w:val="single" w:sz="4" w:space="0" w:color="auto"/>
              <w:left w:val="single" w:sz="4" w:space="0" w:color="auto"/>
              <w:bottom w:val="single" w:sz="4" w:space="0" w:color="auto"/>
              <w:right w:val="single" w:sz="4" w:space="0" w:color="auto"/>
            </w:tcBorders>
            <w:vAlign w:val="center"/>
          </w:tcPr>
          <w:p w14:paraId="74FF00A8" w14:textId="77777777" w:rsidR="00100783" w:rsidRPr="00A225DD" w:rsidRDefault="00100783" w:rsidP="00AC40E1">
            <w:pPr>
              <w:jc w:val="center"/>
              <w:rPr>
                <w:sz w:val="22"/>
                <w:szCs w:val="22"/>
              </w:rPr>
            </w:pPr>
            <w:r w:rsidRPr="00A225DD">
              <w:rPr>
                <w:sz w:val="22"/>
                <w:szCs w:val="22"/>
              </w:rPr>
              <w:t>$39,780</w:t>
            </w:r>
          </w:p>
        </w:tc>
        <w:tc>
          <w:tcPr>
            <w:tcW w:w="1214" w:type="dxa"/>
            <w:tcBorders>
              <w:top w:val="single" w:sz="4" w:space="0" w:color="auto"/>
              <w:left w:val="single" w:sz="4" w:space="0" w:color="auto"/>
              <w:bottom w:val="single" w:sz="4" w:space="0" w:color="auto"/>
              <w:right w:val="single" w:sz="4" w:space="0" w:color="auto"/>
            </w:tcBorders>
            <w:vAlign w:val="center"/>
          </w:tcPr>
          <w:p w14:paraId="75C92DD4" w14:textId="77777777" w:rsidR="00100783" w:rsidRPr="00A225DD" w:rsidRDefault="00100783" w:rsidP="00AC40E1">
            <w:pPr>
              <w:jc w:val="center"/>
              <w:rPr>
                <w:sz w:val="22"/>
                <w:szCs w:val="22"/>
              </w:rPr>
            </w:pPr>
            <w:r w:rsidRPr="00A225DD">
              <w:rPr>
                <w:sz w:val="22"/>
                <w:szCs w:val="22"/>
              </w:rPr>
              <w:t>2027</w:t>
            </w:r>
          </w:p>
        </w:tc>
        <w:tc>
          <w:tcPr>
            <w:tcW w:w="1300" w:type="dxa"/>
            <w:tcBorders>
              <w:top w:val="single" w:sz="4" w:space="0" w:color="auto"/>
              <w:left w:val="single" w:sz="4" w:space="0" w:color="auto"/>
              <w:bottom w:val="single" w:sz="4" w:space="0" w:color="auto"/>
              <w:right w:val="single" w:sz="4" w:space="0" w:color="auto"/>
            </w:tcBorders>
            <w:vAlign w:val="center"/>
          </w:tcPr>
          <w:p w14:paraId="41F02782" w14:textId="77777777" w:rsidR="00100783" w:rsidRPr="00A225DD" w:rsidRDefault="00100783" w:rsidP="00AC40E1">
            <w:pPr>
              <w:jc w:val="center"/>
              <w:rPr>
                <w:sz w:val="22"/>
                <w:szCs w:val="22"/>
              </w:rPr>
            </w:pPr>
            <w:r w:rsidRPr="00A225DD">
              <w:rPr>
                <w:sz w:val="22"/>
                <w:szCs w:val="22"/>
              </w:rPr>
              <w:t>$2.4 M</w:t>
            </w:r>
          </w:p>
        </w:tc>
        <w:tc>
          <w:tcPr>
            <w:tcW w:w="1303" w:type="dxa"/>
            <w:tcBorders>
              <w:top w:val="single" w:sz="4" w:space="0" w:color="auto"/>
              <w:left w:val="single" w:sz="4" w:space="0" w:color="auto"/>
              <w:bottom w:val="single" w:sz="4" w:space="0" w:color="auto"/>
              <w:right w:val="single" w:sz="4" w:space="0" w:color="auto"/>
            </w:tcBorders>
            <w:vAlign w:val="center"/>
          </w:tcPr>
          <w:p w14:paraId="35288C0E" w14:textId="77777777" w:rsidR="00100783" w:rsidRPr="00A225DD" w:rsidRDefault="00100783" w:rsidP="00AC40E1">
            <w:pPr>
              <w:jc w:val="center"/>
              <w:rPr>
                <w:sz w:val="22"/>
                <w:szCs w:val="22"/>
              </w:rPr>
            </w:pPr>
            <w:r w:rsidRPr="00A225DD">
              <w:rPr>
                <w:sz w:val="22"/>
                <w:szCs w:val="22"/>
              </w:rPr>
              <w:t>N/A</w:t>
            </w:r>
          </w:p>
        </w:tc>
        <w:tc>
          <w:tcPr>
            <w:tcW w:w="1124" w:type="dxa"/>
            <w:tcBorders>
              <w:top w:val="single" w:sz="4" w:space="0" w:color="auto"/>
              <w:left w:val="single" w:sz="4" w:space="0" w:color="auto"/>
              <w:bottom w:val="single" w:sz="4" w:space="0" w:color="auto"/>
              <w:right w:val="single" w:sz="4" w:space="0" w:color="auto"/>
            </w:tcBorders>
            <w:vAlign w:val="center"/>
          </w:tcPr>
          <w:p w14:paraId="6F91C927" w14:textId="77777777" w:rsidR="00100783" w:rsidRPr="00A225DD" w:rsidRDefault="00100783" w:rsidP="00AC40E1">
            <w:pPr>
              <w:jc w:val="center"/>
              <w:rPr>
                <w:sz w:val="22"/>
                <w:szCs w:val="22"/>
              </w:rPr>
            </w:pPr>
            <w:r w:rsidRPr="00A225DD">
              <w:rPr>
                <w:sz w:val="22"/>
                <w:szCs w:val="22"/>
              </w:rPr>
              <w:t>N/A</w:t>
            </w:r>
          </w:p>
        </w:tc>
        <w:tc>
          <w:tcPr>
            <w:tcW w:w="1572" w:type="dxa"/>
            <w:tcBorders>
              <w:top w:val="single" w:sz="4" w:space="0" w:color="auto"/>
              <w:left w:val="single" w:sz="4" w:space="0" w:color="auto"/>
              <w:bottom w:val="single" w:sz="4" w:space="0" w:color="auto"/>
              <w:right w:val="single" w:sz="4" w:space="0" w:color="auto"/>
            </w:tcBorders>
            <w:vAlign w:val="center"/>
          </w:tcPr>
          <w:p w14:paraId="46DED5BA" w14:textId="77777777" w:rsidR="00100783" w:rsidRPr="00A225DD" w:rsidRDefault="00100783" w:rsidP="00AC40E1">
            <w:pPr>
              <w:spacing w:before="120"/>
              <w:jc w:val="center"/>
              <w:rPr>
                <w:sz w:val="22"/>
                <w:szCs w:val="22"/>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6DBA2472" w14:textId="77777777" w:rsidR="00100783" w:rsidRPr="00A225DD" w:rsidRDefault="00100783" w:rsidP="00AC40E1">
            <w:pPr>
              <w:jc w:val="center"/>
              <w:rPr>
                <w:sz w:val="22"/>
                <w:szCs w:val="22"/>
              </w:rPr>
            </w:pPr>
            <w:r w:rsidRPr="00A225DD">
              <w:rPr>
                <w:sz w:val="22"/>
                <w:szCs w:val="22"/>
              </w:rPr>
              <w:t>742.4</w:t>
            </w:r>
          </w:p>
        </w:tc>
      </w:tr>
    </w:tbl>
    <w:p w14:paraId="5CA53BA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lastRenderedPageBreak/>
        <w:t>FISCAL YEAR – 2027 AND AFTER PLANNING LIST – Continued</w:t>
      </w:r>
    </w:p>
    <w:p w14:paraId="49EEC2D2"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67B4D8DD"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8: Existing Facilities Upgrade (Meeting Final Limits)-Continued</w:t>
      </w:r>
    </w:p>
    <w:p w14:paraId="1FF089AD"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tbl>
      <w:tblPr>
        <w:tblW w:w="15227" w:type="dxa"/>
        <w:jc w:val="center"/>
        <w:tblCellMar>
          <w:left w:w="120" w:type="dxa"/>
          <w:right w:w="120" w:type="dxa"/>
        </w:tblCellMar>
        <w:tblLook w:val="0000" w:firstRow="0" w:lastRow="0" w:firstColumn="0" w:lastColumn="0" w:noHBand="0" w:noVBand="0"/>
      </w:tblPr>
      <w:tblGrid>
        <w:gridCol w:w="1936"/>
        <w:gridCol w:w="2068"/>
        <w:gridCol w:w="979"/>
        <w:gridCol w:w="1257"/>
        <w:gridCol w:w="1195"/>
        <w:gridCol w:w="1206"/>
        <w:gridCol w:w="1254"/>
        <w:gridCol w:w="1263"/>
        <w:gridCol w:w="1284"/>
        <w:gridCol w:w="1535"/>
        <w:gridCol w:w="1250"/>
      </w:tblGrid>
      <w:tr w:rsidR="00100783" w:rsidRPr="00A225DD" w14:paraId="00F3F2CD" w14:textId="77777777" w:rsidTr="00AC40E1">
        <w:trPr>
          <w:cantSplit/>
          <w:trHeight w:val="426"/>
          <w:jc w:val="center"/>
        </w:trPr>
        <w:tc>
          <w:tcPr>
            <w:tcW w:w="1936" w:type="dxa"/>
            <w:tcBorders>
              <w:top w:val="single" w:sz="4" w:space="0" w:color="auto"/>
              <w:left w:val="single" w:sz="4" w:space="0" w:color="auto"/>
              <w:bottom w:val="single" w:sz="4" w:space="0" w:color="auto"/>
              <w:right w:val="single" w:sz="4" w:space="0" w:color="auto"/>
            </w:tcBorders>
            <w:vAlign w:val="center"/>
          </w:tcPr>
          <w:p w14:paraId="69DE8132" w14:textId="77777777" w:rsidR="00100783" w:rsidRPr="00A225DD" w:rsidRDefault="00100783" w:rsidP="00AC40E1">
            <w:pPr>
              <w:jc w:val="center"/>
              <w:rPr>
                <w:sz w:val="23"/>
                <w:szCs w:val="23"/>
              </w:rPr>
            </w:pPr>
            <w:r w:rsidRPr="00A225DD">
              <w:rPr>
                <w:sz w:val="23"/>
                <w:szCs w:val="23"/>
              </w:rPr>
              <w:t>Project/</w:t>
            </w:r>
          </w:p>
          <w:p w14:paraId="180F42B8" w14:textId="77777777" w:rsidR="00100783" w:rsidRPr="00A225DD" w:rsidRDefault="00100783" w:rsidP="00AC40E1">
            <w:pPr>
              <w:jc w:val="center"/>
              <w:rPr>
                <w:sz w:val="23"/>
                <w:szCs w:val="23"/>
                <w:u w:val="single"/>
              </w:rPr>
            </w:pPr>
            <w:r w:rsidRPr="00A225DD">
              <w:rPr>
                <w:sz w:val="23"/>
                <w:szCs w:val="23"/>
                <w:u w:val="single"/>
              </w:rPr>
              <w:t>Permit Number</w:t>
            </w:r>
          </w:p>
        </w:tc>
        <w:tc>
          <w:tcPr>
            <w:tcW w:w="2068" w:type="dxa"/>
            <w:tcBorders>
              <w:top w:val="single" w:sz="4" w:space="0" w:color="auto"/>
              <w:left w:val="single" w:sz="4" w:space="0" w:color="auto"/>
              <w:bottom w:val="single" w:sz="4" w:space="0" w:color="auto"/>
              <w:right w:val="single" w:sz="4" w:space="0" w:color="auto"/>
            </w:tcBorders>
            <w:vAlign w:val="center"/>
          </w:tcPr>
          <w:p w14:paraId="1C7F415F" w14:textId="77777777" w:rsidR="00100783" w:rsidRPr="00A225DD" w:rsidRDefault="00100783" w:rsidP="00AC40E1">
            <w:pPr>
              <w:jc w:val="center"/>
              <w:rPr>
                <w:sz w:val="23"/>
                <w:szCs w:val="23"/>
              </w:rPr>
            </w:pPr>
            <w:r w:rsidRPr="00A225DD">
              <w:rPr>
                <w:sz w:val="23"/>
                <w:szCs w:val="23"/>
              </w:rPr>
              <w:t>Project</w:t>
            </w:r>
          </w:p>
          <w:p w14:paraId="58FB99A6" w14:textId="77777777" w:rsidR="00100783" w:rsidRPr="00A225DD" w:rsidRDefault="00100783" w:rsidP="00AC40E1">
            <w:pPr>
              <w:jc w:val="center"/>
              <w:rPr>
                <w:sz w:val="23"/>
                <w:szCs w:val="23"/>
              </w:rPr>
            </w:pPr>
            <w:r w:rsidRPr="00A225DD">
              <w:rPr>
                <w:sz w:val="23"/>
                <w:szCs w:val="23"/>
                <w:u w:val="single"/>
              </w:rPr>
              <w:t>Description</w:t>
            </w:r>
          </w:p>
        </w:tc>
        <w:tc>
          <w:tcPr>
            <w:tcW w:w="979" w:type="dxa"/>
            <w:tcBorders>
              <w:top w:val="single" w:sz="4" w:space="0" w:color="auto"/>
              <w:left w:val="single" w:sz="4" w:space="0" w:color="auto"/>
              <w:bottom w:val="single" w:sz="4" w:space="0" w:color="auto"/>
              <w:right w:val="single" w:sz="4" w:space="0" w:color="auto"/>
            </w:tcBorders>
            <w:vAlign w:val="center"/>
          </w:tcPr>
          <w:p w14:paraId="474261BA" w14:textId="77777777" w:rsidR="00100783" w:rsidRPr="00A225DD" w:rsidRDefault="00100783" w:rsidP="00AC40E1">
            <w:pPr>
              <w:jc w:val="center"/>
              <w:rPr>
                <w:sz w:val="23"/>
                <w:szCs w:val="23"/>
              </w:rPr>
            </w:pPr>
            <w:r w:rsidRPr="00A225DD">
              <w:rPr>
                <w:sz w:val="23"/>
                <w:szCs w:val="23"/>
              </w:rPr>
              <w:t>Stream</w:t>
            </w:r>
          </w:p>
          <w:p w14:paraId="58ABF00A" w14:textId="77777777" w:rsidR="00100783" w:rsidRPr="00A225DD" w:rsidRDefault="00100783" w:rsidP="00AC40E1">
            <w:pPr>
              <w:jc w:val="center"/>
              <w:rPr>
                <w:sz w:val="23"/>
                <w:szCs w:val="23"/>
              </w:rPr>
            </w:pPr>
            <w:r w:rsidRPr="00A225DD">
              <w:rPr>
                <w:sz w:val="23"/>
                <w:szCs w:val="23"/>
                <w:u w:val="single"/>
              </w:rPr>
              <w:t>Class.</w:t>
            </w:r>
          </w:p>
        </w:tc>
        <w:tc>
          <w:tcPr>
            <w:tcW w:w="1257" w:type="dxa"/>
            <w:tcBorders>
              <w:top w:val="single" w:sz="4" w:space="0" w:color="auto"/>
              <w:left w:val="single" w:sz="4" w:space="0" w:color="auto"/>
              <w:bottom w:val="single" w:sz="4" w:space="0" w:color="auto"/>
              <w:right w:val="single" w:sz="4" w:space="0" w:color="auto"/>
            </w:tcBorders>
            <w:vAlign w:val="center"/>
          </w:tcPr>
          <w:p w14:paraId="572496CF" w14:textId="77777777" w:rsidR="00100783" w:rsidRPr="00A225DD" w:rsidRDefault="00100783" w:rsidP="00AC40E1">
            <w:pPr>
              <w:jc w:val="center"/>
              <w:rPr>
                <w:sz w:val="23"/>
                <w:szCs w:val="23"/>
                <w:u w:val="single"/>
              </w:rPr>
            </w:pPr>
            <w:r w:rsidRPr="00A225DD">
              <w:rPr>
                <w:sz w:val="23"/>
                <w:szCs w:val="23"/>
                <w:u w:val="single"/>
              </w:rPr>
              <w:t>Population</w:t>
            </w:r>
          </w:p>
        </w:tc>
        <w:tc>
          <w:tcPr>
            <w:tcW w:w="1195" w:type="dxa"/>
            <w:tcBorders>
              <w:top w:val="single" w:sz="4" w:space="0" w:color="auto"/>
              <w:left w:val="single" w:sz="4" w:space="0" w:color="auto"/>
              <w:bottom w:val="single" w:sz="4" w:space="0" w:color="auto"/>
              <w:right w:val="single" w:sz="4" w:space="0" w:color="auto"/>
            </w:tcBorders>
            <w:vAlign w:val="center"/>
          </w:tcPr>
          <w:p w14:paraId="31BA619C" w14:textId="77777777" w:rsidR="00100783" w:rsidRPr="00A225DD" w:rsidRDefault="00100783" w:rsidP="00AC40E1">
            <w:pPr>
              <w:pStyle w:val="1Document"/>
              <w:keepNext w:val="0"/>
              <w:rPr>
                <w:rFonts w:ascii="Times New Roman" w:hAnsi="Times New Roman"/>
                <w:sz w:val="23"/>
                <w:szCs w:val="23"/>
              </w:rPr>
            </w:pPr>
            <w:r w:rsidRPr="00A225DD">
              <w:rPr>
                <w:rFonts w:ascii="Times New Roman" w:hAnsi="Times New Roman"/>
                <w:sz w:val="23"/>
                <w:szCs w:val="23"/>
              </w:rPr>
              <w:t>Median House-</w:t>
            </w:r>
          </w:p>
          <w:p w14:paraId="563F726A" w14:textId="77777777" w:rsidR="00100783" w:rsidRPr="00A225DD" w:rsidRDefault="00100783" w:rsidP="00AC40E1">
            <w:pPr>
              <w:jc w:val="center"/>
              <w:rPr>
                <w:sz w:val="23"/>
                <w:szCs w:val="23"/>
              </w:rPr>
            </w:pPr>
            <w:r w:rsidRPr="00A225DD">
              <w:rPr>
                <w:sz w:val="23"/>
                <w:szCs w:val="23"/>
              </w:rPr>
              <w:t xml:space="preserve">Hold </w:t>
            </w:r>
            <w:r w:rsidRPr="00A225DD">
              <w:rPr>
                <w:sz w:val="23"/>
                <w:szCs w:val="23"/>
                <w:u w:val="single"/>
              </w:rPr>
              <w:t>Income</w:t>
            </w:r>
          </w:p>
        </w:tc>
        <w:tc>
          <w:tcPr>
            <w:tcW w:w="1206" w:type="dxa"/>
            <w:tcBorders>
              <w:top w:val="single" w:sz="4" w:space="0" w:color="auto"/>
              <w:left w:val="single" w:sz="4" w:space="0" w:color="auto"/>
              <w:bottom w:val="single" w:sz="4" w:space="0" w:color="auto"/>
              <w:right w:val="single" w:sz="4" w:space="0" w:color="auto"/>
            </w:tcBorders>
            <w:vAlign w:val="center"/>
          </w:tcPr>
          <w:p w14:paraId="5B15370E" w14:textId="77777777" w:rsidR="00100783" w:rsidRPr="00A225DD" w:rsidRDefault="00100783" w:rsidP="00AC40E1">
            <w:pPr>
              <w:jc w:val="center"/>
              <w:rPr>
                <w:sz w:val="23"/>
                <w:szCs w:val="23"/>
              </w:rPr>
            </w:pPr>
            <w:r w:rsidRPr="00A225DD">
              <w:rPr>
                <w:sz w:val="23"/>
                <w:szCs w:val="23"/>
              </w:rPr>
              <w:t>Requested</w:t>
            </w:r>
          </w:p>
          <w:p w14:paraId="57EDF92A" w14:textId="77777777" w:rsidR="00100783" w:rsidRPr="00A225DD" w:rsidRDefault="00100783" w:rsidP="00AC40E1">
            <w:pPr>
              <w:jc w:val="center"/>
              <w:rPr>
                <w:sz w:val="23"/>
                <w:szCs w:val="23"/>
              </w:rPr>
            </w:pPr>
            <w:r w:rsidRPr="00A225DD">
              <w:rPr>
                <w:sz w:val="23"/>
                <w:szCs w:val="23"/>
              </w:rPr>
              <w:t>Funding</w:t>
            </w:r>
          </w:p>
          <w:p w14:paraId="5F7C9B5E" w14:textId="77777777" w:rsidR="00100783" w:rsidRPr="00A225DD" w:rsidRDefault="00100783" w:rsidP="00AC40E1">
            <w:pPr>
              <w:jc w:val="center"/>
              <w:rPr>
                <w:sz w:val="23"/>
                <w:szCs w:val="23"/>
              </w:rPr>
            </w:pPr>
            <w:r w:rsidRPr="00A225DD">
              <w:rPr>
                <w:sz w:val="23"/>
                <w:szCs w:val="23"/>
                <w:u w:val="single"/>
              </w:rPr>
              <w:t>FY</w:t>
            </w:r>
          </w:p>
        </w:tc>
        <w:tc>
          <w:tcPr>
            <w:tcW w:w="1254" w:type="dxa"/>
            <w:tcBorders>
              <w:top w:val="single" w:sz="4" w:space="0" w:color="auto"/>
              <w:left w:val="single" w:sz="4" w:space="0" w:color="auto"/>
              <w:bottom w:val="single" w:sz="4" w:space="0" w:color="auto"/>
              <w:right w:val="single" w:sz="4" w:space="0" w:color="auto"/>
            </w:tcBorders>
            <w:vAlign w:val="center"/>
          </w:tcPr>
          <w:p w14:paraId="4A61608E" w14:textId="77777777" w:rsidR="00100783" w:rsidRPr="00A225DD" w:rsidRDefault="00100783" w:rsidP="00AC40E1">
            <w:pPr>
              <w:jc w:val="center"/>
              <w:rPr>
                <w:sz w:val="23"/>
                <w:szCs w:val="23"/>
              </w:rPr>
            </w:pPr>
            <w:r w:rsidRPr="00A225DD">
              <w:rPr>
                <w:sz w:val="23"/>
                <w:szCs w:val="23"/>
              </w:rPr>
              <w:t>Loan Amount</w:t>
            </w:r>
          </w:p>
          <w:p w14:paraId="14C207A6" w14:textId="77777777" w:rsidR="00100783" w:rsidRPr="00A225DD" w:rsidRDefault="00100783" w:rsidP="00AC40E1">
            <w:pPr>
              <w:jc w:val="center"/>
              <w:rPr>
                <w:sz w:val="23"/>
                <w:szCs w:val="23"/>
              </w:rPr>
            </w:pPr>
            <w:r w:rsidRPr="00A225DD">
              <w:rPr>
                <w:sz w:val="23"/>
                <w:szCs w:val="23"/>
                <w:u w:val="single"/>
              </w:rPr>
              <w:t>Requested</w:t>
            </w:r>
          </w:p>
        </w:tc>
        <w:tc>
          <w:tcPr>
            <w:tcW w:w="1263" w:type="dxa"/>
            <w:tcBorders>
              <w:top w:val="single" w:sz="4" w:space="0" w:color="auto"/>
              <w:left w:val="single" w:sz="4" w:space="0" w:color="auto"/>
              <w:bottom w:val="single" w:sz="4" w:space="0" w:color="auto"/>
              <w:right w:val="single" w:sz="4" w:space="0" w:color="auto"/>
            </w:tcBorders>
            <w:vAlign w:val="center"/>
          </w:tcPr>
          <w:p w14:paraId="72AC1988" w14:textId="77777777" w:rsidR="00100783" w:rsidRPr="00A225DD" w:rsidRDefault="00100783" w:rsidP="00AC40E1">
            <w:pPr>
              <w:jc w:val="center"/>
              <w:rPr>
                <w:sz w:val="23"/>
                <w:szCs w:val="23"/>
              </w:rPr>
            </w:pPr>
            <w:r w:rsidRPr="00A225DD">
              <w:rPr>
                <w:sz w:val="23"/>
                <w:szCs w:val="23"/>
              </w:rPr>
              <w:t>Eligible</w:t>
            </w:r>
          </w:p>
          <w:p w14:paraId="4F5C7961" w14:textId="77777777" w:rsidR="00100783" w:rsidRPr="00A225DD" w:rsidRDefault="00100783" w:rsidP="00AC40E1">
            <w:pPr>
              <w:jc w:val="center"/>
              <w:rPr>
                <w:sz w:val="23"/>
                <w:szCs w:val="23"/>
              </w:rPr>
            </w:pPr>
            <w:r w:rsidRPr="00A225DD">
              <w:rPr>
                <w:sz w:val="23"/>
                <w:szCs w:val="23"/>
              </w:rPr>
              <w:t>Small/Low Income Subsidy Amount $</w:t>
            </w:r>
          </w:p>
          <w:p w14:paraId="29A96B8F" w14:textId="77777777" w:rsidR="00100783" w:rsidRPr="00A225DD" w:rsidRDefault="00100783" w:rsidP="00AC40E1">
            <w:pPr>
              <w:jc w:val="center"/>
              <w:rPr>
                <w:sz w:val="23"/>
                <w:szCs w:val="23"/>
                <w:u w:val="single"/>
              </w:rPr>
            </w:pPr>
            <w:r w:rsidRPr="00A225DD">
              <w:rPr>
                <w:sz w:val="23"/>
                <w:szCs w:val="23"/>
                <w:u w:val="single"/>
              </w:rPr>
              <w:t>(Millions)</w:t>
            </w:r>
          </w:p>
        </w:tc>
        <w:tc>
          <w:tcPr>
            <w:tcW w:w="1284" w:type="dxa"/>
            <w:tcBorders>
              <w:top w:val="single" w:sz="4" w:space="0" w:color="auto"/>
              <w:left w:val="single" w:sz="4" w:space="0" w:color="auto"/>
              <w:bottom w:val="single" w:sz="4" w:space="0" w:color="auto"/>
              <w:right w:val="single" w:sz="4" w:space="0" w:color="auto"/>
            </w:tcBorders>
            <w:vAlign w:val="center"/>
          </w:tcPr>
          <w:p w14:paraId="63902750" w14:textId="77777777" w:rsidR="00100783" w:rsidRPr="00A225DD" w:rsidRDefault="00100783" w:rsidP="00AC40E1">
            <w:pPr>
              <w:jc w:val="center"/>
              <w:rPr>
                <w:sz w:val="21"/>
                <w:szCs w:val="21"/>
              </w:rPr>
            </w:pPr>
            <w:r w:rsidRPr="00A225DD">
              <w:rPr>
                <w:sz w:val="21"/>
                <w:szCs w:val="21"/>
              </w:rPr>
              <w:t>Estimated Green Project Reserve Eligibility $</w:t>
            </w:r>
          </w:p>
          <w:p w14:paraId="2C410427" w14:textId="77777777" w:rsidR="00100783" w:rsidRPr="00A225DD" w:rsidRDefault="00100783" w:rsidP="00AC40E1">
            <w:pPr>
              <w:jc w:val="center"/>
              <w:rPr>
                <w:sz w:val="21"/>
                <w:szCs w:val="21"/>
                <w:u w:val="single"/>
              </w:rPr>
            </w:pPr>
            <w:r w:rsidRPr="00A225DD">
              <w:rPr>
                <w:sz w:val="21"/>
                <w:szCs w:val="21"/>
                <w:u w:val="single"/>
              </w:rPr>
              <w:t>(Millions)</w:t>
            </w:r>
          </w:p>
        </w:tc>
        <w:tc>
          <w:tcPr>
            <w:tcW w:w="1535" w:type="dxa"/>
            <w:tcBorders>
              <w:top w:val="single" w:sz="4" w:space="0" w:color="auto"/>
              <w:left w:val="single" w:sz="4" w:space="0" w:color="auto"/>
              <w:bottom w:val="single" w:sz="4" w:space="0" w:color="auto"/>
              <w:right w:val="single" w:sz="4" w:space="0" w:color="auto"/>
            </w:tcBorders>
            <w:vAlign w:val="center"/>
          </w:tcPr>
          <w:p w14:paraId="554908B6"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250" w:type="dxa"/>
            <w:tcBorders>
              <w:top w:val="single" w:sz="4" w:space="0" w:color="auto"/>
              <w:left w:val="single" w:sz="4" w:space="0" w:color="auto"/>
              <w:bottom w:val="single" w:sz="4" w:space="0" w:color="auto"/>
              <w:right w:val="single" w:sz="4" w:space="0" w:color="auto"/>
            </w:tcBorders>
            <w:vAlign w:val="center"/>
          </w:tcPr>
          <w:p w14:paraId="6DDFFEF6" w14:textId="77777777" w:rsidR="00100783" w:rsidRPr="00A225DD" w:rsidRDefault="00100783" w:rsidP="00AC40E1">
            <w:pPr>
              <w:jc w:val="center"/>
              <w:rPr>
                <w:sz w:val="23"/>
                <w:szCs w:val="23"/>
              </w:rPr>
            </w:pPr>
            <w:r w:rsidRPr="00A225DD">
              <w:rPr>
                <w:sz w:val="23"/>
                <w:szCs w:val="23"/>
              </w:rPr>
              <w:t>Statewide</w:t>
            </w:r>
          </w:p>
          <w:p w14:paraId="45452332" w14:textId="77777777" w:rsidR="00100783" w:rsidRPr="00A225DD" w:rsidRDefault="00100783" w:rsidP="00AC40E1">
            <w:pPr>
              <w:jc w:val="center"/>
              <w:rPr>
                <w:sz w:val="23"/>
                <w:szCs w:val="23"/>
              </w:rPr>
            </w:pPr>
            <w:r w:rsidRPr="00A225DD">
              <w:rPr>
                <w:sz w:val="23"/>
                <w:szCs w:val="23"/>
              </w:rPr>
              <w:t>Cum. Loan $</w:t>
            </w:r>
          </w:p>
          <w:p w14:paraId="08640A83" w14:textId="77777777" w:rsidR="00100783" w:rsidRPr="00A225DD" w:rsidRDefault="00100783" w:rsidP="00AC40E1">
            <w:pPr>
              <w:jc w:val="center"/>
              <w:rPr>
                <w:sz w:val="23"/>
                <w:szCs w:val="23"/>
              </w:rPr>
            </w:pPr>
            <w:r w:rsidRPr="00A225DD">
              <w:rPr>
                <w:sz w:val="23"/>
                <w:szCs w:val="23"/>
                <w:u w:val="single"/>
              </w:rPr>
              <w:t>(Millions)</w:t>
            </w:r>
          </w:p>
        </w:tc>
      </w:tr>
      <w:tr w:rsidR="00100783" w:rsidRPr="00A225DD" w14:paraId="62352FE9" w14:textId="77777777" w:rsidTr="00AC40E1">
        <w:trPr>
          <w:cantSplit/>
          <w:trHeight w:val="423"/>
          <w:jc w:val="center"/>
        </w:trPr>
        <w:tc>
          <w:tcPr>
            <w:tcW w:w="1936" w:type="dxa"/>
            <w:tcBorders>
              <w:top w:val="single" w:sz="4" w:space="0" w:color="auto"/>
              <w:left w:val="single" w:sz="4" w:space="0" w:color="auto"/>
              <w:bottom w:val="single" w:sz="4" w:space="0" w:color="auto"/>
              <w:right w:val="single" w:sz="4" w:space="0" w:color="auto"/>
            </w:tcBorders>
            <w:vAlign w:val="center"/>
          </w:tcPr>
          <w:p w14:paraId="29B64039" w14:textId="77777777" w:rsidR="00100783" w:rsidRPr="00A225DD" w:rsidRDefault="00100783" w:rsidP="00AC40E1">
            <w:pPr>
              <w:rPr>
                <w:sz w:val="22"/>
                <w:szCs w:val="22"/>
              </w:rPr>
            </w:pPr>
            <w:r w:rsidRPr="00A225DD">
              <w:rPr>
                <w:sz w:val="22"/>
                <w:szCs w:val="22"/>
              </w:rPr>
              <w:t>Decatur, Town of/MS0028908</w:t>
            </w:r>
          </w:p>
        </w:tc>
        <w:tc>
          <w:tcPr>
            <w:tcW w:w="2068" w:type="dxa"/>
            <w:tcBorders>
              <w:top w:val="single" w:sz="4" w:space="0" w:color="auto"/>
              <w:left w:val="single" w:sz="4" w:space="0" w:color="auto"/>
              <w:bottom w:val="single" w:sz="4" w:space="0" w:color="auto"/>
              <w:right w:val="single" w:sz="4" w:space="0" w:color="auto"/>
            </w:tcBorders>
            <w:vAlign w:val="center"/>
          </w:tcPr>
          <w:p w14:paraId="4FCA8274" w14:textId="77777777" w:rsidR="00100783" w:rsidRPr="00A225DD" w:rsidRDefault="00100783" w:rsidP="00AC40E1">
            <w:pPr>
              <w:rPr>
                <w:sz w:val="23"/>
                <w:szCs w:val="23"/>
              </w:rPr>
            </w:pPr>
            <w:r w:rsidRPr="00A225DD">
              <w:rPr>
                <w:sz w:val="23"/>
                <w:szCs w:val="23"/>
              </w:rPr>
              <w:t>WWTF Improvements Phase 2</w:t>
            </w:r>
          </w:p>
        </w:tc>
        <w:tc>
          <w:tcPr>
            <w:tcW w:w="979" w:type="dxa"/>
            <w:tcBorders>
              <w:top w:val="single" w:sz="4" w:space="0" w:color="auto"/>
              <w:left w:val="single" w:sz="4" w:space="0" w:color="auto"/>
              <w:bottom w:val="single" w:sz="4" w:space="0" w:color="auto"/>
              <w:right w:val="single" w:sz="4" w:space="0" w:color="auto"/>
            </w:tcBorders>
            <w:vAlign w:val="center"/>
          </w:tcPr>
          <w:p w14:paraId="26FB86E1" w14:textId="77777777" w:rsidR="00100783" w:rsidRPr="00A225DD" w:rsidRDefault="00100783" w:rsidP="00AC40E1">
            <w:pPr>
              <w:jc w:val="center"/>
              <w:rPr>
                <w:sz w:val="23"/>
                <w:szCs w:val="23"/>
              </w:rPr>
            </w:pPr>
            <w:r w:rsidRPr="00A225DD">
              <w:rPr>
                <w:sz w:val="23"/>
                <w:szCs w:val="23"/>
              </w:rPr>
              <w:t>F&amp;W</w:t>
            </w:r>
          </w:p>
        </w:tc>
        <w:tc>
          <w:tcPr>
            <w:tcW w:w="1257" w:type="dxa"/>
            <w:tcBorders>
              <w:top w:val="single" w:sz="4" w:space="0" w:color="auto"/>
              <w:left w:val="single" w:sz="4" w:space="0" w:color="auto"/>
              <w:bottom w:val="single" w:sz="4" w:space="0" w:color="auto"/>
              <w:right w:val="single" w:sz="4" w:space="0" w:color="auto"/>
            </w:tcBorders>
            <w:vAlign w:val="center"/>
          </w:tcPr>
          <w:p w14:paraId="1A7222BC" w14:textId="77777777" w:rsidR="00100783" w:rsidRPr="00A225DD" w:rsidRDefault="00100783" w:rsidP="00AC40E1">
            <w:pPr>
              <w:jc w:val="center"/>
              <w:rPr>
                <w:sz w:val="23"/>
                <w:szCs w:val="23"/>
              </w:rPr>
            </w:pPr>
            <w:r w:rsidRPr="00A225DD">
              <w:rPr>
                <w:sz w:val="23"/>
                <w:szCs w:val="23"/>
              </w:rPr>
              <w:t>1,910</w:t>
            </w:r>
          </w:p>
        </w:tc>
        <w:tc>
          <w:tcPr>
            <w:tcW w:w="1195" w:type="dxa"/>
            <w:tcBorders>
              <w:top w:val="single" w:sz="4" w:space="0" w:color="auto"/>
              <w:left w:val="single" w:sz="4" w:space="0" w:color="auto"/>
              <w:bottom w:val="single" w:sz="4" w:space="0" w:color="auto"/>
              <w:right w:val="single" w:sz="4" w:space="0" w:color="auto"/>
            </w:tcBorders>
            <w:vAlign w:val="center"/>
          </w:tcPr>
          <w:p w14:paraId="27AB343B" w14:textId="77777777" w:rsidR="00100783" w:rsidRPr="00A225DD" w:rsidRDefault="00100783" w:rsidP="00AC40E1">
            <w:pPr>
              <w:jc w:val="center"/>
              <w:rPr>
                <w:sz w:val="23"/>
                <w:szCs w:val="23"/>
              </w:rPr>
            </w:pPr>
            <w:r w:rsidRPr="00A225DD">
              <w:rPr>
                <w:sz w:val="23"/>
                <w:szCs w:val="23"/>
              </w:rPr>
              <w:t>$47,550</w:t>
            </w:r>
          </w:p>
        </w:tc>
        <w:tc>
          <w:tcPr>
            <w:tcW w:w="1206" w:type="dxa"/>
            <w:tcBorders>
              <w:top w:val="single" w:sz="4" w:space="0" w:color="auto"/>
              <w:left w:val="single" w:sz="4" w:space="0" w:color="auto"/>
              <w:bottom w:val="single" w:sz="4" w:space="0" w:color="auto"/>
              <w:right w:val="single" w:sz="4" w:space="0" w:color="auto"/>
            </w:tcBorders>
            <w:vAlign w:val="center"/>
          </w:tcPr>
          <w:p w14:paraId="6DFF7C2B" w14:textId="77777777" w:rsidR="00100783" w:rsidRPr="00A225DD" w:rsidRDefault="00100783" w:rsidP="00AC40E1">
            <w:pPr>
              <w:jc w:val="center"/>
              <w:rPr>
                <w:sz w:val="22"/>
                <w:szCs w:val="22"/>
              </w:rPr>
            </w:pPr>
            <w:r w:rsidRPr="00A225DD">
              <w:rPr>
                <w:sz w:val="22"/>
                <w:szCs w:val="22"/>
              </w:rPr>
              <w:t>2027</w:t>
            </w:r>
          </w:p>
        </w:tc>
        <w:tc>
          <w:tcPr>
            <w:tcW w:w="1254" w:type="dxa"/>
            <w:tcBorders>
              <w:top w:val="single" w:sz="4" w:space="0" w:color="auto"/>
              <w:left w:val="single" w:sz="4" w:space="0" w:color="auto"/>
              <w:bottom w:val="single" w:sz="4" w:space="0" w:color="auto"/>
              <w:right w:val="single" w:sz="4" w:space="0" w:color="auto"/>
            </w:tcBorders>
            <w:vAlign w:val="center"/>
          </w:tcPr>
          <w:p w14:paraId="7D4B7B6C" w14:textId="77777777" w:rsidR="00100783" w:rsidRPr="00A225DD" w:rsidRDefault="00100783" w:rsidP="00AC40E1">
            <w:pPr>
              <w:jc w:val="center"/>
              <w:rPr>
                <w:sz w:val="23"/>
                <w:szCs w:val="23"/>
              </w:rPr>
            </w:pPr>
            <w:r w:rsidRPr="00A225DD">
              <w:rPr>
                <w:sz w:val="23"/>
                <w:szCs w:val="23"/>
              </w:rPr>
              <w:t>$4.0M</w:t>
            </w:r>
          </w:p>
        </w:tc>
        <w:tc>
          <w:tcPr>
            <w:tcW w:w="1263" w:type="dxa"/>
            <w:tcBorders>
              <w:top w:val="single" w:sz="4" w:space="0" w:color="auto"/>
              <w:left w:val="single" w:sz="4" w:space="0" w:color="auto"/>
              <w:bottom w:val="single" w:sz="4" w:space="0" w:color="auto"/>
              <w:right w:val="single" w:sz="4" w:space="0" w:color="auto"/>
            </w:tcBorders>
            <w:vAlign w:val="center"/>
          </w:tcPr>
          <w:p w14:paraId="53CADD89" w14:textId="77777777" w:rsidR="00100783" w:rsidRPr="00A225DD" w:rsidRDefault="00100783" w:rsidP="00AC40E1">
            <w:pPr>
              <w:jc w:val="center"/>
              <w:rPr>
                <w:sz w:val="23"/>
                <w:szCs w:val="23"/>
              </w:rPr>
            </w:pPr>
            <w:r w:rsidRPr="00A225DD">
              <w:rPr>
                <w:sz w:val="23"/>
                <w:szCs w:val="23"/>
              </w:rPr>
              <w:t>$3.2M</w:t>
            </w:r>
          </w:p>
        </w:tc>
        <w:tc>
          <w:tcPr>
            <w:tcW w:w="1284" w:type="dxa"/>
            <w:tcBorders>
              <w:top w:val="single" w:sz="4" w:space="0" w:color="auto"/>
              <w:left w:val="single" w:sz="4" w:space="0" w:color="auto"/>
              <w:bottom w:val="single" w:sz="4" w:space="0" w:color="auto"/>
              <w:right w:val="single" w:sz="4" w:space="0" w:color="auto"/>
            </w:tcBorders>
            <w:vAlign w:val="center"/>
          </w:tcPr>
          <w:p w14:paraId="28A1C1FD" w14:textId="77777777" w:rsidR="00100783" w:rsidRPr="00A225DD" w:rsidRDefault="00100783" w:rsidP="00AC40E1">
            <w:pPr>
              <w:jc w:val="center"/>
              <w:rPr>
                <w:sz w:val="23"/>
                <w:szCs w:val="23"/>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609BCBFE" w14:textId="77777777" w:rsidR="00100783" w:rsidRPr="00A225DD" w:rsidRDefault="00100783" w:rsidP="00AC40E1">
            <w:pPr>
              <w:spacing w:before="120"/>
              <w:jc w:val="center"/>
              <w:rPr>
                <w:sz w:val="23"/>
                <w:szCs w:val="23"/>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53EDBB3F" w14:textId="77777777" w:rsidR="00100783" w:rsidRPr="00A225DD" w:rsidRDefault="00100783" w:rsidP="00AC40E1">
            <w:pPr>
              <w:jc w:val="center"/>
              <w:rPr>
                <w:sz w:val="22"/>
                <w:szCs w:val="22"/>
              </w:rPr>
            </w:pPr>
            <w:r w:rsidRPr="00A225DD">
              <w:rPr>
                <w:sz w:val="22"/>
                <w:szCs w:val="22"/>
              </w:rPr>
              <w:t>746.4</w:t>
            </w:r>
          </w:p>
        </w:tc>
      </w:tr>
      <w:tr w:rsidR="00100783" w:rsidRPr="00A225DD" w14:paraId="1D853366" w14:textId="77777777" w:rsidTr="00AC40E1">
        <w:trPr>
          <w:cantSplit/>
          <w:trHeight w:val="423"/>
          <w:jc w:val="center"/>
        </w:trPr>
        <w:tc>
          <w:tcPr>
            <w:tcW w:w="1936" w:type="dxa"/>
            <w:tcBorders>
              <w:top w:val="single" w:sz="4" w:space="0" w:color="auto"/>
              <w:left w:val="single" w:sz="4" w:space="0" w:color="auto"/>
              <w:bottom w:val="single" w:sz="4" w:space="0" w:color="auto"/>
              <w:right w:val="single" w:sz="4" w:space="0" w:color="auto"/>
            </w:tcBorders>
          </w:tcPr>
          <w:p w14:paraId="2D7BD72F" w14:textId="77777777" w:rsidR="00100783" w:rsidRPr="00A225DD" w:rsidRDefault="00100783" w:rsidP="00AC40E1">
            <w:pPr>
              <w:rPr>
                <w:sz w:val="22"/>
                <w:szCs w:val="22"/>
              </w:rPr>
            </w:pPr>
            <w:r w:rsidRPr="00A225DD">
              <w:rPr>
                <w:sz w:val="22"/>
                <w:szCs w:val="22"/>
              </w:rPr>
              <w:t>Union, Town of/MS0025744</w:t>
            </w:r>
          </w:p>
        </w:tc>
        <w:tc>
          <w:tcPr>
            <w:tcW w:w="2068" w:type="dxa"/>
            <w:tcBorders>
              <w:top w:val="single" w:sz="4" w:space="0" w:color="auto"/>
              <w:left w:val="single" w:sz="4" w:space="0" w:color="auto"/>
              <w:bottom w:val="single" w:sz="4" w:space="0" w:color="auto"/>
              <w:right w:val="single" w:sz="4" w:space="0" w:color="auto"/>
            </w:tcBorders>
            <w:vAlign w:val="center"/>
          </w:tcPr>
          <w:p w14:paraId="02FB023D" w14:textId="77777777" w:rsidR="00100783" w:rsidRPr="00A225DD" w:rsidRDefault="00100783" w:rsidP="00AC40E1">
            <w:pPr>
              <w:rPr>
                <w:sz w:val="23"/>
                <w:szCs w:val="23"/>
              </w:rPr>
            </w:pPr>
            <w:r w:rsidRPr="00A225DD">
              <w:rPr>
                <w:sz w:val="20"/>
              </w:rPr>
              <w:t>WWTF Improvements and sewer rehab Phase 2</w:t>
            </w:r>
          </w:p>
        </w:tc>
        <w:tc>
          <w:tcPr>
            <w:tcW w:w="979" w:type="dxa"/>
            <w:tcBorders>
              <w:top w:val="single" w:sz="4" w:space="0" w:color="auto"/>
              <w:left w:val="single" w:sz="4" w:space="0" w:color="auto"/>
              <w:bottom w:val="single" w:sz="4" w:space="0" w:color="auto"/>
              <w:right w:val="single" w:sz="4" w:space="0" w:color="auto"/>
            </w:tcBorders>
            <w:vAlign w:val="center"/>
          </w:tcPr>
          <w:p w14:paraId="7291A1AB" w14:textId="77777777" w:rsidR="00100783" w:rsidRPr="00A225DD" w:rsidRDefault="00100783" w:rsidP="00AC40E1">
            <w:pPr>
              <w:jc w:val="center"/>
              <w:rPr>
                <w:sz w:val="23"/>
                <w:szCs w:val="23"/>
              </w:rPr>
            </w:pPr>
            <w:r w:rsidRPr="00A225DD">
              <w:rPr>
                <w:sz w:val="23"/>
                <w:szCs w:val="23"/>
              </w:rPr>
              <w:t>F&amp;W</w:t>
            </w:r>
          </w:p>
        </w:tc>
        <w:tc>
          <w:tcPr>
            <w:tcW w:w="1257" w:type="dxa"/>
            <w:tcBorders>
              <w:top w:val="single" w:sz="4" w:space="0" w:color="auto"/>
              <w:left w:val="single" w:sz="4" w:space="0" w:color="auto"/>
              <w:bottom w:val="single" w:sz="4" w:space="0" w:color="auto"/>
              <w:right w:val="single" w:sz="4" w:space="0" w:color="auto"/>
            </w:tcBorders>
            <w:vAlign w:val="center"/>
          </w:tcPr>
          <w:p w14:paraId="57F41036" w14:textId="77777777" w:rsidR="00100783" w:rsidRPr="00A225DD" w:rsidRDefault="00100783" w:rsidP="00AC40E1">
            <w:pPr>
              <w:jc w:val="center"/>
              <w:rPr>
                <w:sz w:val="22"/>
                <w:szCs w:val="22"/>
              </w:rPr>
            </w:pPr>
            <w:r w:rsidRPr="00A225DD">
              <w:rPr>
                <w:sz w:val="22"/>
                <w:szCs w:val="22"/>
              </w:rPr>
              <w:t>1,976</w:t>
            </w:r>
          </w:p>
        </w:tc>
        <w:tc>
          <w:tcPr>
            <w:tcW w:w="1195" w:type="dxa"/>
            <w:tcBorders>
              <w:top w:val="single" w:sz="4" w:space="0" w:color="auto"/>
              <w:left w:val="single" w:sz="4" w:space="0" w:color="auto"/>
              <w:bottom w:val="single" w:sz="4" w:space="0" w:color="auto"/>
              <w:right w:val="single" w:sz="4" w:space="0" w:color="auto"/>
            </w:tcBorders>
            <w:vAlign w:val="center"/>
          </w:tcPr>
          <w:p w14:paraId="491ED889" w14:textId="77777777" w:rsidR="00100783" w:rsidRPr="00A225DD" w:rsidRDefault="00100783" w:rsidP="00AC40E1">
            <w:pPr>
              <w:jc w:val="center"/>
              <w:rPr>
                <w:sz w:val="22"/>
                <w:szCs w:val="22"/>
              </w:rPr>
            </w:pPr>
            <w:r w:rsidRPr="00A225DD">
              <w:rPr>
                <w:sz w:val="22"/>
                <w:szCs w:val="22"/>
              </w:rPr>
              <w:t>$46,689</w:t>
            </w:r>
          </w:p>
        </w:tc>
        <w:tc>
          <w:tcPr>
            <w:tcW w:w="1206" w:type="dxa"/>
            <w:tcBorders>
              <w:top w:val="single" w:sz="4" w:space="0" w:color="auto"/>
              <w:left w:val="single" w:sz="4" w:space="0" w:color="auto"/>
              <w:bottom w:val="single" w:sz="4" w:space="0" w:color="auto"/>
              <w:right w:val="single" w:sz="4" w:space="0" w:color="auto"/>
            </w:tcBorders>
            <w:vAlign w:val="center"/>
          </w:tcPr>
          <w:p w14:paraId="3F65CF58" w14:textId="77777777" w:rsidR="00100783" w:rsidRPr="00A225DD" w:rsidRDefault="00100783" w:rsidP="00AC40E1">
            <w:pPr>
              <w:jc w:val="center"/>
              <w:rPr>
                <w:sz w:val="22"/>
                <w:szCs w:val="22"/>
              </w:rPr>
            </w:pPr>
            <w:r w:rsidRPr="00A225DD">
              <w:rPr>
                <w:sz w:val="22"/>
                <w:szCs w:val="22"/>
              </w:rPr>
              <w:t>2027</w:t>
            </w:r>
          </w:p>
        </w:tc>
        <w:tc>
          <w:tcPr>
            <w:tcW w:w="1254" w:type="dxa"/>
            <w:tcBorders>
              <w:top w:val="single" w:sz="4" w:space="0" w:color="auto"/>
              <w:left w:val="single" w:sz="4" w:space="0" w:color="auto"/>
              <w:bottom w:val="single" w:sz="4" w:space="0" w:color="auto"/>
              <w:right w:val="single" w:sz="4" w:space="0" w:color="auto"/>
            </w:tcBorders>
            <w:vAlign w:val="center"/>
          </w:tcPr>
          <w:p w14:paraId="3FD03910" w14:textId="77777777" w:rsidR="00100783" w:rsidRPr="00A225DD" w:rsidRDefault="00100783" w:rsidP="00AC40E1">
            <w:pPr>
              <w:jc w:val="center"/>
              <w:rPr>
                <w:sz w:val="23"/>
                <w:szCs w:val="23"/>
              </w:rPr>
            </w:pPr>
            <w:r w:rsidRPr="00A225DD">
              <w:rPr>
                <w:sz w:val="20"/>
              </w:rPr>
              <w:t>$6.2M</w:t>
            </w:r>
          </w:p>
        </w:tc>
        <w:tc>
          <w:tcPr>
            <w:tcW w:w="1263" w:type="dxa"/>
            <w:tcBorders>
              <w:top w:val="single" w:sz="4" w:space="0" w:color="auto"/>
              <w:left w:val="single" w:sz="4" w:space="0" w:color="auto"/>
              <w:bottom w:val="single" w:sz="4" w:space="0" w:color="auto"/>
              <w:right w:val="single" w:sz="4" w:space="0" w:color="auto"/>
            </w:tcBorders>
            <w:vAlign w:val="center"/>
          </w:tcPr>
          <w:p w14:paraId="3229E957" w14:textId="77777777" w:rsidR="00100783" w:rsidRPr="00A225DD" w:rsidRDefault="00100783" w:rsidP="00AC40E1">
            <w:pPr>
              <w:jc w:val="center"/>
              <w:rPr>
                <w:sz w:val="23"/>
                <w:szCs w:val="23"/>
              </w:rPr>
            </w:pPr>
            <w:r w:rsidRPr="00A225DD">
              <w:rPr>
                <w:sz w:val="20"/>
              </w:rPr>
              <w:t>$4.0M</w:t>
            </w:r>
          </w:p>
        </w:tc>
        <w:tc>
          <w:tcPr>
            <w:tcW w:w="1284" w:type="dxa"/>
            <w:tcBorders>
              <w:top w:val="single" w:sz="4" w:space="0" w:color="auto"/>
              <w:left w:val="single" w:sz="4" w:space="0" w:color="auto"/>
              <w:bottom w:val="single" w:sz="4" w:space="0" w:color="auto"/>
              <w:right w:val="single" w:sz="4" w:space="0" w:color="auto"/>
            </w:tcBorders>
            <w:vAlign w:val="center"/>
          </w:tcPr>
          <w:p w14:paraId="0CE96FDF" w14:textId="77777777" w:rsidR="00100783" w:rsidRPr="00A225DD" w:rsidRDefault="00100783" w:rsidP="00AC40E1">
            <w:pPr>
              <w:jc w:val="center"/>
              <w:rPr>
                <w:sz w:val="23"/>
                <w:szCs w:val="23"/>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72757981" w14:textId="77777777" w:rsidR="00100783" w:rsidRPr="00A225DD" w:rsidRDefault="00100783" w:rsidP="00AC40E1">
            <w:pPr>
              <w:spacing w:before="120"/>
              <w:jc w:val="center"/>
              <w:rPr>
                <w:sz w:val="23"/>
                <w:szCs w:val="23"/>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1FC32C3F" w14:textId="77777777" w:rsidR="00100783" w:rsidRPr="00A225DD" w:rsidRDefault="00100783" w:rsidP="00AC40E1">
            <w:pPr>
              <w:jc w:val="center"/>
              <w:rPr>
                <w:sz w:val="22"/>
                <w:szCs w:val="22"/>
              </w:rPr>
            </w:pPr>
            <w:r w:rsidRPr="00A225DD">
              <w:rPr>
                <w:sz w:val="22"/>
                <w:szCs w:val="22"/>
              </w:rPr>
              <w:t>752.6</w:t>
            </w:r>
          </w:p>
        </w:tc>
      </w:tr>
      <w:tr w:rsidR="00100783" w:rsidRPr="00A225DD" w14:paraId="791586D1" w14:textId="77777777" w:rsidTr="00AC40E1">
        <w:trPr>
          <w:cantSplit/>
          <w:trHeight w:val="423"/>
          <w:jc w:val="center"/>
        </w:trPr>
        <w:tc>
          <w:tcPr>
            <w:tcW w:w="1936" w:type="dxa"/>
            <w:tcBorders>
              <w:top w:val="single" w:sz="4" w:space="0" w:color="auto"/>
              <w:left w:val="single" w:sz="4" w:space="0" w:color="auto"/>
              <w:bottom w:val="single" w:sz="4" w:space="0" w:color="auto"/>
              <w:right w:val="single" w:sz="4" w:space="0" w:color="auto"/>
            </w:tcBorders>
            <w:vAlign w:val="center"/>
          </w:tcPr>
          <w:p w14:paraId="1A11809C" w14:textId="77777777" w:rsidR="00100783" w:rsidRPr="00A225DD" w:rsidRDefault="00100783" w:rsidP="00AC40E1">
            <w:pPr>
              <w:rPr>
                <w:sz w:val="23"/>
                <w:szCs w:val="23"/>
              </w:rPr>
            </w:pPr>
            <w:r w:rsidRPr="00A225DD">
              <w:rPr>
                <w:sz w:val="22"/>
                <w:szCs w:val="22"/>
              </w:rPr>
              <w:t>Vicksburg, City of/MS0022381</w:t>
            </w:r>
          </w:p>
        </w:tc>
        <w:tc>
          <w:tcPr>
            <w:tcW w:w="2068" w:type="dxa"/>
            <w:tcBorders>
              <w:top w:val="single" w:sz="4" w:space="0" w:color="auto"/>
              <w:left w:val="single" w:sz="4" w:space="0" w:color="auto"/>
              <w:bottom w:val="single" w:sz="4" w:space="0" w:color="auto"/>
              <w:right w:val="single" w:sz="4" w:space="0" w:color="auto"/>
            </w:tcBorders>
            <w:vAlign w:val="center"/>
          </w:tcPr>
          <w:p w14:paraId="2C7FAF20" w14:textId="77777777" w:rsidR="00100783" w:rsidRPr="00A225DD" w:rsidRDefault="00100783" w:rsidP="00AC40E1">
            <w:pPr>
              <w:rPr>
                <w:sz w:val="23"/>
                <w:szCs w:val="23"/>
              </w:rPr>
            </w:pPr>
            <w:r w:rsidRPr="00A225DD">
              <w:rPr>
                <w:sz w:val="22"/>
                <w:szCs w:val="22"/>
              </w:rPr>
              <w:t>Sewer rehab (Stouts Bayou &amp; Riverside Interceptors &amp; Dorsey St FM)????</w:t>
            </w:r>
          </w:p>
        </w:tc>
        <w:tc>
          <w:tcPr>
            <w:tcW w:w="979" w:type="dxa"/>
            <w:tcBorders>
              <w:top w:val="single" w:sz="4" w:space="0" w:color="auto"/>
              <w:left w:val="single" w:sz="4" w:space="0" w:color="auto"/>
              <w:bottom w:val="single" w:sz="4" w:space="0" w:color="auto"/>
              <w:right w:val="single" w:sz="4" w:space="0" w:color="auto"/>
            </w:tcBorders>
            <w:vAlign w:val="center"/>
          </w:tcPr>
          <w:p w14:paraId="396E18EC" w14:textId="77777777" w:rsidR="00100783" w:rsidRPr="00A225DD" w:rsidRDefault="00100783" w:rsidP="00AC40E1">
            <w:pPr>
              <w:jc w:val="center"/>
              <w:rPr>
                <w:sz w:val="23"/>
                <w:szCs w:val="23"/>
              </w:rPr>
            </w:pPr>
            <w:r w:rsidRPr="00A225DD">
              <w:rPr>
                <w:sz w:val="22"/>
                <w:szCs w:val="22"/>
              </w:rPr>
              <w:t>F&amp;W</w:t>
            </w:r>
          </w:p>
        </w:tc>
        <w:tc>
          <w:tcPr>
            <w:tcW w:w="1257" w:type="dxa"/>
            <w:tcBorders>
              <w:top w:val="single" w:sz="4" w:space="0" w:color="auto"/>
              <w:left w:val="single" w:sz="4" w:space="0" w:color="auto"/>
              <w:bottom w:val="single" w:sz="4" w:space="0" w:color="auto"/>
              <w:right w:val="single" w:sz="4" w:space="0" w:color="auto"/>
            </w:tcBorders>
            <w:vAlign w:val="center"/>
          </w:tcPr>
          <w:p w14:paraId="4FBED559" w14:textId="77777777" w:rsidR="00100783" w:rsidRPr="00A225DD" w:rsidRDefault="00100783" w:rsidP="00AC40E1">
            <w:pPr>
              <w:jc w:val="center"/>
              <w:rPr>
                <w:sz w:val="23"/>
                <w:szCs w:val="23"/>
              </w:rPr>
            </w:pPr>
            <w:r w:rsidRPr="00A225DD">
              <w:rPr>
                <w:sz w:val="22"/>
                <w:szCs w:val="22"/>
              </w:rPr>
              <w:t>20,712</w:t>
            </w:r>
          </w:p>
        </w:tc>
        <w:tc>
          <w:tcPr>
            <w:tcW w:w="1195" w:type="dxa"/>
            <w:tcBorders>
              <w:top w:val="single" w:sz="4" w:space="0" w:color="auto"/>
              <w:left w:val="single" w:sz="4" w:space="0" w:color="auto"/>
              <w:bottom w:val="single" w:sz="4" w:space="0" w:color="auto"/>
              <w:right w:val="single" w:sz="4" w:space="0" w:color="auto"/>
            </w:tcBorders>
            <w:vAlign w:val="center"/>
          </w:tcPr>
          <w:p w14:paraId="670B9956" w14:textId="77777777" w:rsidR="00100783" w:rsidRPr="00A225DD" w:rsidRDefault="00100783" w:rsidP="00AC40E1">
            <w:pPr>
              <w:jc w:val="center"/>
              <w:rPr>
                <w:sz w:val="23"/>
                <w:szCs w:val="23"/>
              </w:rPr>
            </w:pPr>
            <w:r w:rsidRPr="00A225DD">
              <w:rPr>
                <w:sz w:val="22"/>
                <w:szCs w:val="22"/>
              </w:rPr>
              <w:t>$46,734</w:t>
            </w:r>
          </w:p>
        </w:tc>
        <w:tc>
          <w:tcPr>
            <w:tcW w:w="1206" w:type="dxa"/>
            <w:tcBorders>
              <w:top w:val="single" w:sz="4" w:space="0" w:color="auto"/>
              <w:left w:val="single" w:sz="4" w:space="0" w:color="auto"/>
              <w:bottom w:val="single" w:sz="4" w:space="0" w:color="auto"/>
              <w:right w:val="single" w:sz="4" w:space="0" w:color="auto"/>
            </w:tcBorders>
            <w:vAlign w:val="center"/>
          </w:tcPr>
          <w:p w14:paraId="4306688F" w14:textId="77777777" w:rsidR="00100783" w:rsidRPr="00A225DD" w:rsidRDefault="00100783" w:rsidP="00AC40E1">
            <w:pPr>
              <w:jc w:val="center"/>
              <w:rPr>
                <w:sz w:val="22"/>
                <w:szCs w:val="22"/>
              </w:rPr>
            </w:pPr>
            <w:r w:rsidRPr="00A225DD">
              <w:rPr>
                <w:sz w:val="22"/>
                <w:szCs w:val="22"/>
              </w:rPr>
              <w:t>2027</w:t>
            </w:r>
          </w:p>
        </w:tc>
        <w:tc>
          <w:tcPr>
            <w:tcW w:w="1254" w:type="dxa"/>
            <w:tcBorders>
              <w:top w:val="single" w:sz="4" w:space="0" w:color="auto"/>
              <w:left w:val="single" w:sz="4" w:space="0" w:color="auto"/>
              <w:bottom w:val="single" w:sz="4" w:space="0" w:color="auto"/>
              <w:right w:val="single" w:sz="4" w:space="0" w:color="auto"/>
            </w:tcBorders>
            <w:vAlign w:val="center"/>
          </w:tcPr>
          <w:p w14:paraId="67E61A80" w14:textId="77777777" w:rsidR="00100783" w:rsidRPr="00A225DD" w:rsidRDefault="00100783" w:rsidP="00AC40E1">
            <w:pPr>
              <w:jc w:val="center"/>
              <w:rPr>
                <w:sz w:val="23"/>
                <w:szCs w:val="23"/>
              </w:rPr>
            </w:pPr>
            <w:r w:rsidRPr="00A225DD">
              <w:rPr>
                <w:sz w:val="22"/>
                <w:szCs w:val="22"/>
              </w:rPr>
              <w:t>$8.0M</w:t>
            </w:r>
          </w:p>
        </w:tc>
        <w:tc>
          <w:tcPr>
            <w:tcW w:w="1263" w:type="dxa"/>
            <w:tcBorders>
              <w:top w:val="single" w:sz="4" w:space="0" w:color="auto"/>
              <w:left w:val="single" w:sz="4" w:space="0" w:color="auto"/>
              <w:bottom w:val="single" w:sz="4" w:space="0" w:color="auto"/>
              <w:right w:val="single" w:sz="4" w:space="0" w:color="auto"/>
            </w:tcBorders>
            <w:vAlign w:val="center"/>
          </w:tcPr>
          <w:p w14:paraId="01939791" w14:textId="77777777" w:rsidR="00100783" w:rsidRPr="00A225DD" w:rsidRDefault="00100783" w:rsidP="00AC40E1">
            <w:pPr>
              <w:jc w:val="center"/>
              <w:rPr>
                <w:sz w:val="23"/>
                <w:szCs w:val="23"/>
              </w:rPr>
            </w:pPr>
            <w:r w:rsidRPr="00A225DD">
              <w:rPr>
                <w:sz w:val="22"/>
                <w:szCs w:val="22"/>
              </w:rPr>
              <w:t>N/A</w:t>
            </w:r>
          </w:p>
        </w:tc>
        <w:tc>
          <w:tcPr>
            <w:tcW w:w="1284" w:type="dxa"/>
            <w:tcBorders>
              <w:top w:val="single" w:sz="4" w:space="0" w:color="auto"/>
              <w:left w:val="single" w:sz="4" w:space="0" w:color="auto"/>
              <w:bottom w:val="single" w:sz="4" w:space="0" w:color="auto"/>
              <w:right w:val="single" w:sz="4" w:space="0" w:color="auto"/>
            </w:tcBorders>
            <w:vAlign w:val="center"/>
          </w:tcPr>
          <w:p w14:paraId="162A3AD8" w14:textId="77777777" w:rsidR="00100783" w:rsidRPr="00A225DD" w:rsidRDefault="00100783" w:rsidP="00AC40E1">
            <w:pPr>
              <w:jc w:val="center"/>
              <w:rPr>
                <w:sz w:val="23"/>
                <w:szCs w:val="23"/>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6D20278A" w14:textId="77777777" w:rsidR="00100783" w:rsidRPr="00A225DD" w:rsidRDefault="00100783" w:rsidP="00AC40E1">
            <w:pPr>
              <w:spacing w:before="120"/>
              <w:jc w:val="center"/>
              <w:rPr>
                <w:sz w:val="23"/>
                <w:szCs w:val="23"/>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0599D1E2" w14:textId="77777777" w:rsidR="00100783" w:rsidRPr="00A225DD" w:rsidRDefault="00100783" w:rsidP="00AC40E1">
            <w:pPr>
              <w:jc w:val="center"/>
              <w:rPr>
                <w:sz w:val="22"/>
                <w:szCs w:val="22"/>
              </w:rPr>
            </w:pPr>
            <w:r w:rsidRPr="00A225DD">
              <w:rPr>
                <w:sz w:val="22"/>
                <w:szCs w:val="22"/>
              </w:rPr>
              <w:t>760.6</w:t>
            </w:r>
          </w:p>
        </w:tc>
      </w:tr>
      <w:tr w:rsidR="00100783" w:rsidRPr="00A225DD" w14:paraId="57D1C621" w14:textId="77777777" w:rsidTr="00AC40E1">
        <w:trPr>
          <w:cantSplit/>
          <w:trHeight w:val="423"/>
          <w:jc w:val="center"/>
        </w:trPr>
        <w:tc>
          <w:tcPr>
            <w:tcW w:w="1936" w:type="dxa"/>
            <w:tcBorders>
              <w:top w:val="single" w:sz="4" w:space="0" w:color="auto"/>
              <w:left w:val="single" w:sz="4" w:space="0" w:color="auto"/>
              <w:bottom w:val="single" w:sz="4" w:space="0" w:color="auto"/>
              <w:right w:val="single" w:sz="4" w:space="0" w:color="auto"/>
            </w:tcBorders>
            <w:vAlign w:val="center"/>
          </w:tcPr>
          <w:p w14:paraId="49E1F736" w14:textId="77777777" w:rsidR="00100783" w:rsidRPr="00A225DD" w:rsidRDefault="00100783" w:rsidP="00AC40E1">
            <w:pPr>
              <w:rPr>
                <w:sz w:val="22"/>
                <w:szCs w:val="22"/>
              </w:rPr>
            </w:pPr>
            <w:r w:rsidRPr="00A225DD">
              <w:rPr>
                <w:sz w:val="22"/>
                <w:szCs w:val="22"/>
              </w:rPr>
              <w:t>Harrison Co. UA/</w:t>
            </w:r>
          </w:p>
          <w:p w14:paraId="7CD5B30C" w14:textId="77777777" w:rsidR="00100783" w:rsidRPr="00A225DD" w:rsidRDefault="00100783" w:rsidP="00AC40E1">
            <w:pPr>
              <w:rPr>
                <w:sz w:val="23"/>
                <w:szCs w:val="23"/>
              </w:rPr>
            </w:pPr>
            <w:r w:rsidRPr="00A225DD">
              <w:rPr>
                <w:sz w:val="22"/>
                <w:szCs w:val="22"/>
              </w:rPr>
              <w:t>MS0051756</w:t>
            </w:r>
          </w:p>
        </w:tc>
        <w:tc>
          <w:tcPr>
            <w:tcW w:w="2068" w:type="dxa"/>
            <w:tcBorders>
              <w:top w:val="single" w:sz="4" w:space="0" w:color="auto"/>
              <w:left w:val="single" w:sz="4" w:space="0" w:color="auto"/>
              <w:bottom w:val="single" w:sz="4" w:space="0" w:color="auto"/>
              <w:right w:val="single" w:sz="4" w:space="0" w:color="auto"/>
            </w:tcBorders>
            <w:vAlign w:val="bottom"/>
          </w:tcPr>
          <w:p w14:paraId="2D42CACC" w14:textId="77777777" w:rsidR="00100783" w:rsidRPr="00A225DD" w:rsidRDefault="00100783" w:rsidP="00AC40E1">
            <w:pPr>
              <w:rPr>
                <w:sz w:val="23"/>
                <w:szCs w:val="23"/>
              </w:rPr>
            </w:pPr>
            <w:r w:rsidRPr="00A225DD">
              <w:rPr>
                <w:sz w:val="22"/>
                <w:szCs w:val="22"/>
              </w:rPr>
              <w:t>Sewer rehab (North Gulfport WWTF) (SLT-07A)</w:t>
            </w:r>
          </w:p>
        </w:tc>
        <w:tc>
          <w:tcPr>
            <w:tcW w:w="979" w:type="dxa"/>
            <w:tcBorders>
              <w:top w:val="single" w:sz="4" w:space="0" w:color="auto"/>
              <w:left w:val="single" w:sz="4" w:space="0" w:color="auto"/>
              <w:bottom w:val="single" w:sz="4" w:space="0" w:color="auto"/>
              <w:right w:val="single" w:sz="4" w:space="0" w:color="auto"/>
            </w:tcBorders>
            <w:vAlign w:val="center"/>
          </w:tcPr>
          <w:p w14:paraId="766ABC43" w14:textId="77777777" w:rsidR="00100783" w:rsidRPr="00A225DD" w:rsidRDefault="00100783" w:rsidP="00AC40E1">
            <w:pPr>
              <w:jc w:val="center"/>
              <w:rPr>
                <w:sz w:val="23"/>
                <w:szCs w:val="23"/>
              </w:rPr>
            </w:pPr>
            <w:r w:rsidRPr="00A225DD">
              <w:rPr>
                <w:sz w:val="22"/>
                <w:szCs w:val="22"/>
              </w:rPr>
              <w:t>F&amp;W</w:t>
            </w:r>
          </w:p>
        </w:tc>
        <w:tc>
          <w:tcPr>
            <w:tcW w:w="1257" w:type="dxa"/>
            <w:tcBorders>
              <w:top w:val="single" w:sz="4" w:space="0" w:color="auto"/>
              <w:left w:val="single" w:sz="4" w:space="0" w:color="auto"/>
              <w:bottom w:val="single" w:sz="4" w:space="0" w:color="auto"/>
              <w:right w:val="single" w:sz="4" w:space="0" w:color="auto"/>
            </w:tcBorders>
            <w:vAlign w:val="center"/>
          </w:tcPr>
          <w:p w14:paraId="77C55378" w14:textId="77777777" w:rsidR="00100783" w:rsidRPr="00A225DD" w:rsidRDefault="00100783" w:rsidP="00AC40E1">
            <w:pPr>
              <w:jc w:val="center"/>
              <w:rPr>
                <w:sz w:val="23"/>
                <w:szCs w:val="23"/>
              </w:rPr>
            </w:pPr>
            <w:r w:rsidRPr="00A225DD">
              <w:rPr>
                <w:sz w:val="20"/>
              </w:rPr>
              <w:t>215,311</w:t>
            </w:r>
          </w:p>
        </w:tc>
        <w:tc>
          <w:tcPr>
            <w:tcW w:w="1195" w:type="dxa"/>
            <w:tcBorders>
              <w:top w:val="single" w:sz="4" w:space="0" w:color="auto"/>
              <w:left w:val="single" w:sz="4" w:space="0" w:color="auto"/>
              <w:bottom w:val="single" w:sz="4" w:space="0" w:color="auto"/>
              <w:right w:val="single" w:sz="4" w:space="0" w:color="auto"/>
            </w:tcBorders>
            <w:vAlign w:val="center"/>
          </w:tcPr>
          <w:p w14:paraId="6820099E" w14:textId="77777777" w:rsidR="00100783" w:rsidRPr="00A225DD" w:rsidRDefault="00100783" w:rsidP="00AC40E1">
            <w:pPr>
              <w:jc w:val="center"/>
              <w:rPr>
                <w:sz w:val="23"/>
                <w:szCs w:val="23"/>
              </w:rPr>
            </w:pPr>
            <w:r w:rsidRPr="00A225DD">
              <w:rPr>
                <w:sz w:val="22"/>
                <w:szCs w:val="22"/>
              </w:rPr>
              <w:t>$59,613</w:t>
            </w:r>
          </w:p>
        </w:tc>
        <w:tc>
          <w:tcPr>
            <w:tcW w:w="1206" w:type="dxa"/>
            <w:tcBorders>
              <w:top w:val="single" w:sz="4" w:space="0" w:color="auto"/>
              <w:left w:val="single" w:sz="4" w:space="0" w:color="auto"/>
              <w:bottom w:val="single" w:sz="4" w:space="0" w:color="auto"/>
              <w:right w:val="single" w:sz="4" w:space="0" w:color="auto"/>
            </w:tcBorders>
            <w:vAlign w:val="center"/>
          </w:tcPr>
          <w:p w14:paraId="301DE950" w14:textId="77777777" w:rsidR="00100783" w:rsidRPr="00A225DD" w:rsidRDefault="00100783" w:rsidP="00AC40E1">
            <w:pPr>
              <w:jc w:val="center"/>
              <w:rPr>
                <w:sz w:val="22"/>
                <w:szCs w:val="22"/>
              </w:rPr>
            </w:pPr>
            <w:r w:rsidRPr="00A225DD">
              <w:rPr>
                <w:sz w:val="22"/>
                <w:szCs w:val="22"/>
              </w:rPr>
              <w:t>2027</w:t>
            </w:r>
          </w:p>
        </w:tc>
        <w:tc>
          <w:tcPr>
            <w:tcW w:w="1254" w:type="dxa"/>
            <w:tcBorders>
              <w:top w:val="single" w:sz="4" w:space="0" w:color="auto"/>
              <w:left w:val="single" w:sz="4" w:space="0" w:color="auto"/>
              <w:bottom w:val="single" w:sz="4" w:space="0" w:color="auto"/>
              <w:right w:val="single" w:sz="4" w:space="0" w:color="auto"/>
            </w:tcBorders>
            <w:vAlign w:val="center"/>
          </w:tcPr>
          <w:p w14:paraId="068C5FA8" w14:textId="77777777" w:rsidR="00100783" w:rsidRPr="00A225DD" w:rsidRDefault="00100783" w:rsidP="00AC40E1">
            <w:pPr>
              <w:jc w:val="center"/>
              <w:rPr>
                <w:sz w:val="23"/>
                <w:szCs w:val="23"/>
              </w:rPr>
            </w:pPr>
            <w:r w:rsidRPr="00A225DD">
              <w:rPr>
                <w:sz w:val="22"/>
                <w:szCs w:val="22"/>
              </w:rPr>
              <w:t>$ 11.0 M</w:t>
            </w:r>
          </w:p>
        </w:tc>
        <w:tc>
          <w:tcPr>
            <w:tcW w:w="1263" w:type="dxa"/>
            <w:tcBorders>
              <w:top w:val="single" w:sz="4" w:space="0" w:color="auto"/>
              <w:left w:val="single" w:sz="4" w:space="0" w:color="auto"/>
              <w:bottom w:val="single" w:sz="4" w:space="0" w:color="auto"/>
              <w:right w:val="single" w:sz="4" w:space="0" w:color="auto"/>
            </w:tcBorders>
            <w:vAlign w:val="center"/>
          </w:tcPr>
          <w:p w14:paraId="523E6F58" w14:textId="77777777" w:rsidR="00100783" w:rsidRPr="00A225DD" w:rsidRDefault="00100783" w:rsidP="00AC40E1">
            <w:pPr>
              <w:jc w:val="center"/>
              <w:rPr>
                <w:sz w:val="23"/>
                <w:szCs w:val="23"/>
              </w:rPr>
            </w:pPr>
            <w:r w:rsidRPr="00A225DD">
              <w:rPr>
                <w:sz w:val="22"/>
                <w:szCs w:val="22"/>
              </w:rPr>
              <w:t>N/A</w:t>
            </w:r>
          </w:p>
        </w:tc>
        <w:tc>
          <w:tcPr>
            <w:tcW w:w="1284" w:type="dxa"/>
            <w:tcBorders>
              <w:top w:val="single" w:sz="4" w:space="0" w:color="auto"/>
              <w:left w:val="single" w:sz="4" w:space="0" w:color="auto"/>
              <w:bottom w:val="single" w:sz="4" w:space="0" w:color="auto"/>
              <w:right w:val="single" w:sz="4" w:space="0" w:color="auto"/>
            </w:tcBorders>
            <w:vAlign w:val="center"/>
          </w:tcPr>
          <w:p w14:paraId="40426F77" w14:textId="77777777" w:rsidR="00100783" w:rsidRPr="00A225DD" w:rsidRDefault="00100783" w:rsidP="00AC40E1">
            <w:pPr>
              <w:jc w:val="center"/>
              <w:rPr>
                <w:sz w:val="23"/>
                <w:szCs w:val="23"/>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4FBB02AB" w14:textId="77777777" w:rsidR="00100783" w:rsidRPr="00A225DD" w:rsidRDefault="00100783" w:rsidP="00AC40E1">
            <w:pPr>
              <w:spacing w:before="120"/>
              <w:jc w:val="center"/>
              <w:rPr>
                <w:sz w:val="23"/>
                <w:szCs w:val="23"/>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54623D2D" w14:textId="77777777" w:rsidR="00100783" w:rsidRPr="00A225DD" w:rsidRDefault="00100783" w:rsidP="00AC40E1">
            <w:pPr>
              <w:jc w:val="center"/>
              <w:rPr>
                <w:sz w:val="22"/>
                <w:szCs w:val="22"/>
              </w:rPr>
            </w:pPr>
            <w:r w:rsidRPr="00A225DD">
              <w:rPr>
                <w:sz w:val="22"/>
                <w:szCs w:val="22"/>
              </w:rPr>
              <w:t>771.6</w:t>
            </w:r>
          </w:p>
        </w:tc>
      </w:tr>
      <w:tr w:rsidR="00100783" w:rsidRPr="00A225DD" w14:paraId="195B5556" w14:textId="77777777" w:rsidTr="00AC40E1">
        <w:trPr>
          <w:cantSplit/>
          <w:trHeight w:val="423"/>
          <w:jc w:val="center"/>
        </w:trPr>
        <w:tc>
          <w:tcPr>
            <w:tcW w:w="1936" w:type="dxa"/>
            <w:tcBorders>
              <w:top w:val="single" w:sz="4" w:space="0" w:color="auto"/>
              <w:left w:val="single" w:sz="4" w:space="0" w:color="auto"/>
              <w:bottom w:val="single" w:sz="4" w:space="0" w:color="auto"/>
              <w:right w:val="single" w:sz="4" w:space="0" w:color="auto"/>
            </w:tcBorders>
            <w:vAlign w:val="center"/>
          </w:tcPr>
          <w:p w14:paraId="25AAD793" w14:textId="77777777" w:rsidR="00100783" w:rsidRPr="00A225DD" w:rsidRDefault="00100783" w:rsidP="00AC40E1">
            <w:pPr>
              <w:rPr>
                <w:sz w:val="22"/>
                <w:szCs w:val="22"/>
              </w:rPr>
            </w:pPr>
            <w:r w:rsidRPr="00A225DD">
              <w:rPr>
                <w:sz w:val="22"/>
                <w:szCs w:val="22"/>
              </w:rPr>
              <w:t>Harrison Co. UA/</w:t>
            </w:r>
          </w:p>
          <w:p w14:paraId="261CF859" w14:textId="77777777" w:rsidR="00100783" w:rsidRPr="00A225DD" w:rsidRDefault="00100783" w:rsidP="00AC40E1">
            <w:pPr>
              <w:rPr>
                <w:sz w:val="23"/>
                <w:szCs w:val="23"/>
              </w:rPr>
            </w:pPr>
            <w:r w:rsidRPr="00A225DD">
              <w:rPr>
                <w:sz w:val="22"/>
                <w:szCs w:val="22"/>
              </w:rPr>
              <w:t>MS0051756</w:t>
            </w:r>
          </w:p>
        </w:tc>
        <w:tc>
          <w:tcPr>
            <w:tcW w:w="2068" w:type="dxa"/>
            <w:tcBorders>
              <w:top w:val="single" w:sz="4" w:space="0" w:color="auto"/>
              <w:left w:val="single" w:sz="4" w:space="0" w:color="auto"/>
              <w:bottom w:val="single" w:sz="4" w:space="0" w:color="auto"/>
              <w:right w:val="single" w:sz="4" w:space="0" w:color="auto"/>
            </w:tcBorders>
            <w:vAlign w:val="bottom"/>
          </w:tcPr>
          <w:p w14:paraId="40702EEC" w14:textId="77777777" w:rsidR="00100783" w:rsidRPr="00A225DD" w:rsidRDefault="00100783" w:rsidP="00AC40E1">
            <w:pPr>
              <w:rPr>
                <w:sz w:val="23"/>
                <w:szCs w:val="23"/>
              </w:rPr>
            </w:pPr>
            <w:r w:rsidRPr="00A225DD">
              <w:rPr>
                <w:sz w:val="22"/>
                <w:szCs w:val="22"/>
              </w:rPr>
              <w:t>Sewer rehab (South Gulfport WWTF) (SLT-08A)</w:t>
            </w:r>
          </w:p>
        </w:tc>
        <w:tc>
          <w:tcPr>
            <w:tcW w:w="979" w:type="dxa"/>
            <w:tcBorders>
              <w:top w:val="single" w:sz="4" w:space="0" w:color="auto"/>
              <w:left w:val="single" w:sz="4" w:space="0" w:color="auto"/>
              <w:bottom w:val="single" w:sz="4" w:space="0" w:color="auto"/>
              <w:right w:val="single" w:sz="4" w:space="0" w:color="auto"/>
            </w:tcBorders>
            <w:vAlign w:val="center"/>
          </w:tcPr>
          <w:p w14:paraId="2AC4DD3E" w14:textId="77777777" w:rsidR="00100783" w:rsidRPr="00A225DD" w:rsidRDefault="00100783" w:rsidP="00AC40E1">
            <w:pPr>
              <w:jc w:val="center"/>
              <w:rPr>
                <w:sz w:val="23"/>
                <w:szCs w:val="23"/>
              </w:rPr>
            </w:pPr>
            <w:r w:rsidRPr="00A225DD">
              <w:rPr>
                <w:sz w:val="22"/>
                <w:szCs w:val="22"/>
              </w:rPr>
              <w:t>F&amp;W</w:t>
            </w:r>
          </w:p>
        </w:tc>
        <w:tc>
          <w:tcPr>
            <w:tcW w:w="1257" w:type="dxa"/>
            <w:tcBorders>
              <w:top w:val="single" w:sz="4" w:space="0" w:color="auto"/>
              <w:left w:val="single" w:sz="4" w:space="0" w:color="auto"/>
              <w:bottom w:val="single" w:sz="4" w:space="0" w:color="auto"/>
              <w:right w:val="single" w:sz="4" w:space="0" w:color="auto"/>
            </w:tcBorders>
            <w:vAlign w:val="center"/>
          </w:tcPr>
          <w:p w14:paraId="5D684E44" w14:textId="77777777" w:rsidR="00100783" w:rsidRPr="00A225DD" w:rsidRDefault="00100783" w:rsidP="00AC40E1">
            <w:pPr>
              <w:jc w:val="center"/>
              <w:rPr>
                <w:sz w:val="23"/>
                <w:szCs w:val="23"/>
              </w:rPr>
            </w:pPr>
            <w:r w:rsidRPr="00A225DD">
              <w:rPr>
                <w:sz w:val="20"/>
              </w:rPr>
              <w:t>215,311</w:t>
            </w:r>
          </w:p>
        </w:tc>
        <w:tc>
          <w:tcPr>
            <w:tcW w:w="1195" w:type="dxa"/>
            <w:tcBorders>
              <w:top w:val="single" w:sz="4" w:space="0" w:color="auto"/>
              <w:left w:val="single" w:sz="4" w:space="0" w:color="auto"/>
              <w:bottom w:val="single" w:sz="4" w:space="0" w:color="auto"/>
              <w:right w:val="single" w:sz="4" w:space="0" w:color="auto"/>
            </w:tcBorders>
            <w:vAlign w:val="center"/>
          </w:tcPr>
          <w:p w14:paraId="058F7022" w14:textId="77777777" w:rsidR="00100783" w:rsidRPr="00A225DD" w:rsidRDefault="00100783" w:rsidP="00AC40E1">
            <w:pPr>
              <w:jc w:val="center"/>
              <w:rPr>
                <w:sz w:val="23"/>
                <w:szCs w:val="23"/>
              </w:rPr>
            </w:pPr>
            <w:r w:rsidRPr="00A225DD">
              <w:rPr>
                <w:sz w:val="22"/>
                <w:szCs w:val="22"/>
              </w:rPr>
              <w:t>$59,613</w:t>
            </w:r>
          </w:p>
        </w:tc>
        <w:tc>
          <w:tcPr>
            <w:tcW w:w="1206" w:type="dxa"/>
            <w:tcBorders>
              <w:top w:val="single" w:sz="4" w:space="0" w:color="auto"/>
              <w:left w:val="single" w:sz="4" w:space="0" w:color="auto"/>
              <w:bottom w:val="single" w:sz="4" w:space="0" w:color="auto"/>
              <w:right w:val="single" w:sz="4" w:space="0" w:color="auto"/>
            </w:tcBorders>
            <w:vAlign w:val="center"/>
          </w:tcPr>
          <w:p w14:paraId="6ACD6B44" w14:textId="77777777" w:rsidR="00100783" w:rsidRPr="00A225DD" w:rsidRDefault="00100783" w:rsidP="00AC40E1">
            <w:pPr>
              <w:jc w:val="center"/>
              <w:rPr>
                <w:sz w:val="22"/>
                <w:szCs w:val="22"/>
              </w:rPr>
            </w:pPr>
            <w:r w:rsidRPr="00A225DD">
              <w:rPr>
                <w:sz w:val="22"/>
                <w:szCs w:val="22"/>
              </w:rPr>
              <w:t>2027</w:t>
            </w:r>
          </w:p>
        </w:tc>
        <w:tc>
          <w:tcPr>
            <w:tcW w:w="1254" w:type="dxa"/>
            <w:tcBorders>
              <w:top w:val="single" w:sz="4" w:space="0" w:color="auto"/>
              <w:left w:val="single" w:sz="4" w:space="0" w:color="auto"/>
              <w:bottom w:val="single" w:sz="4" w:space="0" w:color="auto"/>
              <w:right w:val="single" w:sz="4" w:space="0" w:color="auto"/>
            </w:tcBorders>
            <w:vAlign w:val="center"/>
          </w:tcPr>
          <w:p w14:paraId="65990244" w14:textId="77777777" w:rsidR="00100783" w:rsidRPr="00A225DD" w:rsidRDefault="00100783" w:rsidP="00AC40E1">
            <w:pPr>
              <w:jc w:val="center"/>
              <w:rPr>
                <w:sz w:val="23"/>
                <w:szCs w:val="23"/>
              </w:rPr>
            </w:pPr>
            <w:r w:rsidRPr="00A225DD">
              <w:rPr>
                <w:sz w:val="22"/>
                <w:szCs w:val="22"/>
              </w:rPr>
              <w:t>$ 11.0 M</w:t>
            </w:r>
          </w:p>
        </w:tc>
        <w:tc>
          <w:tcPr>
            <w:tcW w:w="1263" w:type="dxa"/>
            <w:tcBorders>
              <w:top w:val="single" w:sz="4" w:space="0" w:color="auto"/>
              <w:left w:val="single" w:sz="4" w:space="0" w:color="auto"/>
              <w:bottom w:val="single" w:sz="4" w:space="0" w:color="auto"/>
              <w:right w:val="single" w:sz="4" w:space="0" w:color="auto"/>
            </w:tcBorders>
            <w:vAlign w:val="center"/>
          </w:tcPr>
          <w:p w14:paraId="39F8E091" w14:textId="77777777" w:rsidR="00100783" w:rsidRPr="00A225DD" w:rsidRDefault="00100783" w:rsidP="00AC40E1">
            <w:pPr>
              <w:jc w:val="center"/>
              <w:rPr>
                <w:sz w:val="23"/>
                <w:szCs w:val="23"/>
              </w:rPr>
            </w:pPr>
            <w:r w:rsidRPr="00A225DD">
              <w:rPr>
                <w:sz w:val="22"/>
                <w:szCs w:val="22"/>
              </w:rPr>
              <w:t>N/A</w:t>
            </w:r>
          </w:p>
        </w:tc>
        <w:tc>
          <w:tcPr>
            <w:tcW w:w="1284" w:type="dxa"/>
            <w:tcBorders>
              <w:top w:val="single" w:sz="4" w:space="0" w:color="auto"/>
              <w:left w:val="single" w:sz="4" w:space="0" w:color="auto"/>
              <w:bottom w:val="single" w:sz="4" w:space="0" w:color="auto"/>
              <w:right w:val="single" w:sz="4" w:space="0" w:color="auto"/>
            </w:tcBorders>
            <w:vAlign w:val="center"/>
          </w:tcPr>
          <w:p w14:paraId="1BCBE9CD" w14:textId="77777777" w:rsidR="00100783" w:rsidRPr="00A225DD" w:rsidRDefault="00100783" w:rsidP="00AC40E1">
            <w:pPr>
              <w:jc w:val="center"/>
              <w:rPr>
                <w:sz w:val="23"/>
                <w:szCs w:val="23"/>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78D5301E" w14:textId="77777777" w:rsidR="00100783" w:rsidRPr="00A225DD" w:rsidRDefault="00100783" w:rsidP="00AC40E1">
            <w:pPr>
              <w:spacing w:before="120"/>
              <w:jc w:val="center"/>
              <w:rPr>
                <w:sz w:val="23"/>
                <w:szCs w:val="23"/>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25A3D627" w14:textId="77777777" w:rsidR="00100783" w:rsidRPr="00A225DD" w:rsidRDefault="00100783" w:rsidP="00AC40E1">
            <w:pPr>
              <w:jc w:val="center"/>
              <w:rPr>
                <w:sz w:val="22"/>
                <w:szCs w:val="22"/>
              </w:rPr>
            </w:pPr>
            <w:r w:rsidRPr="00A225DD">
              <w:rPr>
                <w:sz w:val="22"/>
                <w:szCs w:val="22"/>
              </w:rPr>
              <w:t>782.6</w:t>
            </w:r>
          </w:p>
        </w:tc>
      </w:tr>
      <w:tr w:rsidR="00100783" w:rsidRPr="00A225DD" w14:paraId="19D5313C" w14:textId="77777777" w:rsidTr="00AC40E1">
        <w:trPr>
          <w:cantSplit/>
          <w:trHeight w:val="423"/>
          <w:jc w:val="center"/>
        </w:trPr>
        <w:tc>
          <w:tcPr>
            <w:tcW w:w="1936" w:type="dxa"/>
            <w:tcBorders>
              <w:top w:val="single" w:sz="4" w:space="0" w:color="auto"/>
              <w:left w:val="single" w:sz="4" w:space="0" w:color="auto"/>
              <w:bottom w:val="single" w:sz="4" w:space="0" w:color="auto"/>
              <w:right w:val="single" w:sz="4" w:space="0" w:color="auto"/>
            </w:tcBorders>
            <w:vAlign w:val="center"/>
          </w:tcPr>
          <w:p w14:paraId="5FE57C70" w14:textId="77777777" w:rsidR="00100783" w:rsidRPr="00A225DD" w:rsidRDefault="00100783" w:rsidP="00AC40E1">
            <w:pPr>
              <w:rPr>
                <w:sz w:val="22"/>
                <w:szCs w:val="22"/>
              </w:rPr>
            </w:pPr>
            <w:r w:rsidRPr="00A225DD">
              <w:rPr>
                <w:sz w:val="22"/>
                <w:szCs w:val="22"/>
              </w:rPr>
              <w:t>Harrison Co. UA/</w:t>
            </w:r>
          </w:p>
          <w:p w14:paraId="01E3B75F" w14:textId="77777777" w:rsidR="00100783" w:rsidRPr="00A225DD" w:rsidRDefault="00100783" w:rsidP="00AC40E1">
            <w:pPr>
              <w:rPr>
                <w:sz w:val="23"/>
                <w:szCs w:val="23"/>
              </w:rPr>
            </w:pPr>
            <w:r w:rsidRPr="00A225DD">
              <w:rPr>
                <w:sz w:val="22"/>
                <w:szCs w:val="22"/>
              </w:rPr>
              <w:t>MS0043141</w:t>
            </w:r>
          </w:p>
        </w:tc>
        <w:tc>
          <w:tcPr>
            <w:tcW w:w="2068" w:type="dxa"/>
            <w:tcBorders>
              <w:top w:val="single" w:sz="4" w:space="0" w:color="auto"/>
              <w:left w:val="single" w:sz="4" w:space="0" w:color="auto"/>
              <w:bottom w:val="single" w:sz="4" w:space="0" w:color="auto"/>
              <w:right w:val="single" w:sz="4" w:space="0" w:color="auto"/>
            </w:tcBorders>
            <w:vAlign w:val="center"/>
          </w:tcPr>
          <w:p w14:paraId="17FE7375" w14:textId="77777777" w:rsidR="00100783" w:rsidRPr="00A225DD" w:rsidRDefault="00100783" w:rsidP="00AC40E1">
            <w:pPr>
              <w:rPr>
                <w:sz w:val="23"/>
                <w:szCs w:val="23"/>
              </w:rPr>
            </w:pPr>
            <w:r w:rsidRPr="00A225DD">
              <w:rPr>
                <w:sz w:val="22"/>
                <w:szCs w:val="22"/>
              </w:rPr>
              <w:t>WWTF upgrade (Long Beach/Pass Christian) (SP-20)</w:t>
            </w:r>
          </w:p>
        </w:tc>
        <w:tc>
          <w:tcPr>
            <w:tcW w:w="979" w:type="dxa"/>
            <w:tcBorders>
              <w:top w:val="single" w:sz="4" w:space="0" w:color="auto"/>
              <w:left w:val="single" w:sz="4" w:space="0" w:color="auto"/>
              <w:bottom w:val="single" w:sz="4" w:space="0" w:color="auto"/>
              <w:right w:val="single" w:sz="4" w:space="0" w:color="auto"/>
            </w:tcBorders>
            <w:vAlign w:val="center"/>
          </w:tcPr>
          <w:p w14:paraId="17A00EF9" w14:textId="77777777" w:rsidR="00100783" w:rsidRPr="00A225DD" w:rsidRDefault="00100783" w:rsidP="00AC40E1">
            <w:pPr>
              <w:jc w:val="center"/>
              <w:rPr>
                <w:sz w:val="23"/>
                <w:szCs w:val="23"/>
              </w:rPr>
            </w:pPr>
            <w:r w:rsidRPr="00A225DD">
              <w:rPr>
                <w:sz w:val="22"/>
                <w:szCs w:val="22"/>
              </w:rPr>
              <w:t>F&amp;W</w:t>
            </w:r>
          </w:p>
        </w:tc>
        <w:tc>
          <w:tcPr>
            <w:tcW w:w="1257" w:type="dxa"/>
            <w:tcBorders>
              <w:top w:val="single" w:sz="4" w:space="0" w:color="auto"/>
              <w:left w:val="single" w:sz="4" w:space="0" w:color="auto"/>
              <w:bottom w:val="single" w:sz="4" w:space="0" w:color="auto"/>
              <w:right w:val="single" w:sz="4" w:space="0" w:color="auto"/>
            </w:tcBorders>
            <w:vAlign w:val="center"/>
          </w:tcPr>
          <w:p w14:paraId="726B2B2A" w14:textId="77777777" w:rsidR="00100783" w:rsidRPr="00A225DD" w:rsidRDefault="00100783" w:rsidP="00AC40E1">
            <w:pPr>
              <w:jc w:val="center"/>
              <w:rPr>
                <w:sz w:val="23"/>
                <w:szCs w:val="23"/>
              </w:rPr>
            </w:pPr>
            <w:r w:rsidRPr="00A225DD">
              <w:rPr>
                <w:sz w:val="20"/>
              </w:rPr>
              <w:t>215,311</w:t>
            </w:r>
          </w:p>
        </w:tc>
        <w:tc>
          <w:tcPr>
            <w:tcW w:w="1195" w:type="dxa"/>
            <w:tcBorders>
              <w:top w:val="single" w:sz="4" w:space="0" w:color="auto"/>
              <w:left w:val="single" w:sz="4" w:space="0" w:color="auto"/>
              <w:bottom w:val="single" w:sz="4" w:space="0" w:color="auto"/>
              <w:right w:val="single" w:sz="4" w:space="0" w:color="auto"/>
            </w:tcBorders>
            <w:vAlign w:val="center"/>
          </w:tcPr>
          <w:p w14:paraId="1463D9C1" w14:textId="77777777" w:rsidR="00100783" w:rsidRPr="00A225DD" w:rsidRDefault="00100783" w:rsidP="00AC40E1">
            <w:pPr>
              <w:jc w:val="center"/>
              <w:rPr>
                <w:sz w:val="23"/>
                <w:szCs w:val="23"/>
              </w:rPr>
            </w:pPr>
            <w:r w:rsidRPr="00A225DD">
              <w:rPr>
                <w:sz w:val="22"/>
                <w:szCs w:val="22"/>
              </w:rPr>
              <w:t>$59,613</w:t>
            </w:r>
          </w:p>
        </w:tc>
        <w:tc>
          <w:tcPr>
            <w:tcW w:w="1206" w:type="dxa"/>
            <w:tcBorders>
              <w:top w:val="single" w:sz="4" w:space="0" w:color="auto"/>
              <w:left w:val="single" w:sz="4" w:space="0" w:color="auto"/>
              <w:bottom w:val="single" w:sz="4" w:space="0" w:color="auto"/>
              <w:right w:val="single" w:sz="4" w:space="0" w:color="auto"/>
            </w:tcBorders>
            <w:vAlign w:val="center"/>
          </w:tcPr>
          <w:p w14:paraId="55A57F61" w14:textId="77777777" w:rsidR="00100783" w:rsidRPr="00A225DD" w:rsidRDefault="00100783" w:rsidP="00AC40E1">
            <w:pPr>
              <w:jc w:val="center"/>
              <w:rPr>
                <w:sz w:val="22"/>
                <w:szCs w:val="22"/>
              </w:rPr>
            </w:pPr>
            <w:r w:rsidRPr="00A225DD">
              <w:rPr>
                <w:sz w:val="22"/>
                <w:szCs w:val="22"/>
              </w:rPr>
              <w:t>2027</w:t>
            </w:r>
          </w:p>
        </w:tc>
        <w:tc>
          <w:tcPr>
            <w:tcW w:w="1254" w:type="dxa"/>
            <w:tcBorders>
              <w:top w:val="single" w:sz="4" w:space="0" w:color="auto"/>
              <w:left w:val="single" w:sz="4" w:space="0" w:color="auto"/>
              <w:bottom w:val="single" w:sz="4" w:space="0" w:color="auto"/>
              <w:right w:val="single" w:sz="4" w:space="0" w:color="auto"/>
            </w:tcBorders>
            <w:vAlign w:val="center"/>
          </w:tcPr>
          <w:p w14:paraId="491483E7" w14:textId="77777777" w:rsidR="00100783" w:rsidRPr="00A225DD" w:rsidRDefault="00100783" w:rsidP="00AC40E1">
            <w:pPr>
              <w:jc w:val="center"/>
              <w:rPr>
                <w:sz w:val="23"/>
                <w:szCs w:val="23"/>
              </w:rPr>
            </w:pPr>
            <w:r w:rsidRPr="00A225DD">
              <w:rPr>
                <w:sz w:val="22"/>
                <w:szCs w:val="22"/>
              </w:rPr>
              <w:t>$ 1.4 M</w:t>
            </w:r>
          </w:p>
        </w:tc>
        <w:tc>
          <w:tcPr>
            <w:tcW w:w="1263" w:type="dxa"/>
            <w:tcBorders>
              <w:top w:val="single" w:sz="4" w:space="0" w:color="auto"/>
              <w:left w:val="single" w:sz="4" w:space="0" w:color="auto"/>
              <w:bottom w:val="single" w:sz="4" w:space="0" w:color="auto"/>
              <w:right w:val="single" w:sz="4" w:space="0" w:color="auto"/>
            </w:tcBorders>
            <w:vAlign w:val="center"/>
          </w:tcPr>
          <w:p w14:paraId="331522B0" w14:textId="77777777" w:rsidR="00100783" w:rsidRPr="00A225DD" w:rsidRDefault="00100783" w:rsidP="00AC40E1">
            <w:pPr>
              <w:jc w:val="center"/>
              <w:rPr>
                <w:sz w:val="23"/>
                <w:szCs w:val="23"/>
              </w:rPr>
            </w:pPr>
            <w:r w:rsidRPr="00A225DD">
              <w:rPr>
                <w:sz w:val="22"/>
                <w:szCs w:val="22"/>
              </w:rPr>
              <w:t>N/A</w:t>
            </w:r>
          </w:p>
        </w:tc>
        <w:tc>
          <w:tcPr>
            <w:tcW w:w="1284" w:type="dxa"/>
            <w:tcBorders>
              <w:top w:val="single" w:sz="4" w:space="0" w:color="auto"/>
              <w:left w:val="single" w:sz="4" w:space="0" w:color="auto"/>
              <w:bottom w:val="single" w:sz="4" w:space="0" w:color="auto"/>
              <w:right w:val="single" w:sz="4" w:space="0" w:color="auto"/>
            </w:tcBorders>
            <w:vAlign w:val="center"/>
          </w:tcPr>
          <w:p w14:paraId="4CE097BF" w14:textId="77777777" w:rsidR="00100783" w:rsidRPr="00A225DD" w:rsidRDefault="00100783" w:rsidP="00AC40E1">
            <w:pPr>
              <w:jc w:val="center"/>
              <w:rPr>
                <w:sz w:val="23"/>
                <w:szCs w:val="23"/>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5F2A641C" w14:textId="77777777" w:rsidR="00100783" w:rsidRPr="00A225DD" w:rsidRDefault="00100783" w:rsidP="00AC40E1">
            <w:pPr>
              <w:spacing w:before="120"/>
              <w:jc w:val="center"/>
              <w:rPr>
                <w:sz w:val="23"/>
                <w:szCs w:val="23"/>
              </w:rPr>
            </w:pPr>
            <w:r w:rsidRPr="00A225DD">
              <w:rPr>
                <w:sz w:val="22"/>
                <w:szCs w:val="22"/>
              </w:rPr>
              <w:t>N/A</w:t>
            </w:r>
          </w:p>
        </w:tc>
        <w:tc>
          <w:tcPr>
            <w:tcW w:w="1250" w:type="dxa"/>
            <w:tcBorders>
              <w:top w:val="single" w:sz="4" w:space="0" w:color="auto"/>
              <w:left w:val="single" w:sz="4" w:space="0" w:color="auto"/>
              <w:bottom w:val="single" w:sz="4" w:space="0" w:color="auto"/>
              <w:right w:val="single" w:sz="4" w:space="0" w:color="auto"/>
            </w:tcBorders>
            <w:vAlign w:val="center"/>
          </w:tcPr>
          <w:p w14:paraId="784F6B52" w14:textId="77777777" w:rsidR="00100783" w:rsidRPr="00A225DD" w:rsidRDefault="00100783" w:rsidP="00AC40E1">
            <w:pPr>
              <w:jc w:val="center"/>
              <w:rPr>
                <w:sz w:val="22"/>
                <w:szCs w:val="22"/>
              </w:rPr>
            </w:pPr>
            <w:r w:rsidRPr="00A225DD">
              <w:rPr>
                <w:sz w:val="22"/>
                <w:szCs w:val="22"/>
              </w:rPr>
              <w:t>784.0</w:t>
            </w:r>
          </w:p>
        </w:tc>
      </w:tr>
    </w:tbl>
    <w:p w14:paraId="22CE9BCC" w14:textId="77777777" w:rsidR="00100783" w:rsidRPr="00A225DD" w:rsidRDefault="00100783" w:rsidP="00100783">
      <w:pPr>
        <w:jc w:val="center"/>
        <w:rPr>
          <w:b/>
          <w:sz w:val="23"/>
          <w:szCs w:val="23"/>
        </w:rPr>
      </w:pPr>
    </w:p>
    <w:p w14:paraId="6B3BA225"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69C858C1"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4601D2E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4F05E71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307FA6D7"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2C304A24"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53991E38"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lastRenderedPageBreak/>
        <w:t>FISCAL YEAR – 2027 AND AFTER PLANNING LIST – Continued</w:t>
      </w:r>
    </w:p>
    <w:p w14:paraId="34292DB3"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2ACB0053"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8: Existing Facilities Upgrade (Meeting Final Limits)-Continued</w:t>
      </w:r>
    </w:p>
    <w:p w14:paraId="48D830E4"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tbl>
      <w:tblPr>
        <w:tblW w:w="15385" w:type="dxa"/>
        <w:jc w:val="center"/>
        <w:tblCellMar>
          <w:left w:w="120" w:type="dxa"/>
          <w:right w:w="120" w:type="dxa"/>
        </w:tblCellMar>
        <w:tblLook w:val="0000" w:firstRow="0" w:lastRow="0" w:firstColumn="0" w:lastColumn="0" w:noHBand="0" w:noVBand="0"/>
      </w:tblPr>
      <w:tblGrid>
        <w:gridCol w:w="1854"/>
        <w:gridCol w:w="2457"/>
        <w:gridCol w:w="965"/>
        <w:gridCol w:w="1260"/>
        <w:gridCol w:w="1034"/>
        <w:gridCol w:w="1188"/>
        <w:gridCol w:w="1182"/>
        <w:gridCol w:w="1256"/>
        <w:gridCol w:w="1268"/>
        <w:gridCol w:w="1535"/>
        <w:gridCol w:w="1386"/>
      </w:tblGrid>
      <w:tr w:rsidR="00100783" w:rsidRPr="00A225DD" w14:paraId="2C035584" w14:textId="77777777" w:rsidTr="00AC40E1">
        <w:trPr>
          <w:cantSplit/>
          <w:trHeight w:val="135"/>
          <w:jc w:val="center"/>
        </w:trPr>
        <w:tc>
          <w:tcPr>
            <w:tcW w:w="1854" w:type="dxa"/>
            <w:tcBorders>
              <w:top w:val="single" w:sz="4" w:space="0" w:color="auto"/>
              <w:left w:val="single" w:sz="4" w:space="0" w:color="auto"/>
              <w:bottom w:val="single" w:sz="4" w:space="0" w:color="auto"/>
              <w:right w:val="single" w:sz="4" w:space="0" w:color="auto"/>
            </w:tcBorders>
            <w:vAlign w:val="center"/>
          </w:tcPr>
          <w:p w14:paraId="28D87245" w14:textId="77777777" w:rsidR="00100783" w:rsidRPr="00A225DD" w:rsidRDefault="00100783" w:rsidP="00AC40E1">
            <w:pPr>
              <w:jc w:val="center"/>
              <w:rPr>
                <w:sz w:val="21"/>
                <w:szCs w:val="21"/>
              </w:rPr>
            </w:pPr>
            <w:r w:rsidRPr="00A225DD">
              <w:rPr>
                <w:sz w:val="21"/>
                <w:szCs w:val="21"/>
              </w:rPr>
              <w:t>Project/</w:t>
            </w:r>
          </w:p>
          <w:p w14:paraId="12A499EF" w14:textId="77777777" w:rsidR="00100783" w:rsidRPr="00A225DD" w:rsidRDefault="00100783" w:rsidP="00AC40E1">
            <w:pPr>
              <w:jc w:val="center"/>
              <w:rPr>
                <w:sz w:val="21"/>
                <w:szCs w:val="21"/>
              </w:rPr>
            </w:pPr>
            <w:r w:rsidRPr="00A225DD">
              <w:rPr>
                <w:sz w:val="21"/>
                <w:szCs w:val="21"/>
                <w:u w:val="single"/>
              </w:rPr>
              <w:t>Permit Number</w:t>
            </w:r>
          </w:p>
        </w:tc>
        <w:tc>
          <w:tcPr>
            <w:tcW w:w="2457" w:type="dxa"/>
            <w:tcBorders>
              <w:top w:val="single" w:sz="4" w:space="0" w:color="auto"/>
              <w:left w:val="single" w:sz="4" w:space="0" w:color="auto"/>
              <w:bottom w:val="single" w:sz="4" w:space="0" w:color="auto"/>
              <w:right w:val="single" w:sz="4" w:space="0" w:color="auto"/>
            </w:tcBorders>
            <w:vAlign w:val="center"/>
          </w:tcPr>
          <w:p w14:paraId="4FB229A2" w14:textId="77777777" w:rsidR="00100783" w:rsidRPr="00A225DD" w:rsidRDefault="00100783" w:rsidP="00AC40E1">
            <w:pPr>
              <w:jc w:val="center"/>
              <w:rPr>
                <w:sz w:val="21"/>
                <w:szCs w:val="21"/>
              </w:rPr>
            </w:pPr>
            <w:r w:rsidRPr="00A225DD">
              <w:rPr>
                <w:sz w:val="21"/>
                <w:szCs w:val="21"/>
              </w:rPr>
              <w:t>Project</w:t>
            </w:r>
          </w:p>
          <w:p w14:paraId="00F41475" w14:textId="77777777" w:rsidR="00100783" w:rsidRPr="00A225DD" w:rsidRDefault="00100783" w:rsidP="00AC40E1">
            <w:pPr>
              <w:jc w:val="center"/>
              <w:rPr>
                <w:sz w:val="21"/>
                <w:szCs w:val="21"/>
              </w:rPr>
            </w:pPr>
            <w:r w:rsidRPr="00A225DD">
              <w:rPr>
                <w:sz w:val="21"/>
                <w:szCs w:val="21"/>
                <w:u w:val="single"/>
              </w:rPr>
              <w:t>Description</w:t>
            </w:r>
          </w:p>
        </w:tc>
        <w:tc>
          <w:tcPr>
            <w:tcW w:w="965" w:type="dxa"/>
            <w:tcBorders>
              <w:top w:val="single" w:sz="4" w:space="0" w:color="auto"/>
              <w:left w:val="single" w:sz="4" w:space="0" w:color="auto"/>
              <w:bottom w:val="single" w:sz="4" w:space="0" w:color="auto"/>
              <w:right w:val="single" w:sz="4" w:space="0" w:color="auto"/>
            </w:tcBorders>
            <w:vAlign w:val="center"/>
          </w:tcPr>
          <w:p w14:paraId="2EC16F7F" w14:textId="77777777" w:rsidR="00100783" w:rsidRPr="00A225DD" w:rsidRDefault="00100783" w:rsidP="00AC40E1">
            <w:pPr>
              <w:jc w:val="center"/>
              <w:rPr>
                <w:sz w:val="21"/>
                <w:szCs w:val="21"/>
              </w:rPr>
            </w:pPr>
            <w:r w:rsidRPr="00A225DD">
              <w:rPr>
                <w:sz w:val="21"/>
                <w:szCs w:val="21"/>
              </w:rPr>
              <w:t>Stream</w:t>
            </w:r>
          </w:p>
          <w:p w14:paraId="4DDF2E4F" w14:textId="77777777" w:rsidR="00100783" w:rsidRPr="00A225DD" w:rsidRDefault="00100783" w:rsidP="00AC40E1">
            <w:pPr>
              <w:jc w:val="center"/>
              <w:rPr>
                <w:sz w:val="21"/>
                <w:szCs w:val="21"/>
              </w:rPr>
            </w:pPr>
            <w:r w:rsidRPr="00A225DD">
              <w:rPr>
                <w:sz w:val="21"/>
                <w:szCs w:val="21"/>
                <w:u w:val="single"/>
              </w:rPr>
              <w:t>Class.</w:t>
            </w:r>
          </w:p>
        </w:tc>
        <w:tc>
          <w:tcPr>
            <w:tcW w:w="1260" w:type="dxa"/>
            <w:tcBorders>
              <w:top w:val="single" w:sz="4" w:space="0" w:color="auto"/>
              <w:left w:val="single" w:sz="4" w:space="0" w:color="auto"/>
              <w:bottom w:val="single" w:sz="4" w:space="0" w:color="auto"/>
              <w:right w:val="single" w:sz="4" w:space="0" w:color="auto"/>
            </w:tcBorders>
            <w:vAlign w:val="center"/>
          </w:tcPr>
          <w:p w14:paraId="06006382" w14:textId="77777777" w:rsidR="00100783" w:rsidRPr="00A225DD" w:rsidRDefault="00100783" w:rsidP="00AC40E1">
            <w:pPr>
              <w:jc w:val="center"/>
              <w:rPr>
                <w:sz w:val="21"/>
                <w:szCs w:val="21"/>
              </w:rPr>
            </w:pPr>
            <w:r w:rsidRPr="00A225DD">
              <w:rPr>
                <w:sz w:val="21"/>
                <w:szCs w:val="21"/>
                <w:u w:val="single"/>
              </w:rPr>
              <w:t>Population</w:t>
            </w:r>
          </w:p>
        </w:tc>
        <w:tc>
          <w:tcPr>
            <w:tcW w:w="1034" w:type="dxa"/>
            <w:tcBorders>
              <w:top w:val="single" w:sz="4" w:space="0" w:color="auto"/>
              <w:left w:val="single" w:sz="4" w:space="0" w:color="auto"/>
              <w:bottom w:val="single" w:sz="4" w:space="0" w:color="auto"/>
              <w:right w:val="single" w:sz="4" w:space="0" w:color="auto"/>
            </w:tcBorders>
            <w:vAlign w:val="center"/>
          </w:tcPr>
          <w:p w14:paraId="57F62314" w14:textId="77777777" w:rsidR="00100783" w:rsidRPr="00A225DD" w:rsidRDefault="00100783" w:rsidP="00AC40E1">
            <w:pPr>
              <w:pStyle w:val="1Document"/>
              <w:keepNext w:val="0"/>
              <w:rPr>
                <w:rFonts w:ascii="Times New Roman" w:hAnsi="Times New Roman"/>
                <w:sz w:val="21"/>
                <w:szCs w:val="21"/>
              </w:rPr>
            </w:pPr>
            <w:r w:rsidRPr="00A225DD">
              <w:rPr>
                <w:rFonts w:ascii="Times New Roman" w:hAnsi="Times New Roman"/>
                <w:sz w:val="21"/>
                <w:szCs w:val="21"/>
              </w:rPr>
              <w:t>Median House-</w:t>
            </w:r>
          </w:p>
          <w:p w14:paraId="18ACA097" w14:textId="77777777" w:rsidR="00100783" w:rsidRPr="00A225DD" w:rsidRDefault="00100783" w:rsidP="00AC40E1">
            <w:pPr>
              <w:jc w:val="center"/>
              <w:rPr>
                <w:sz w:val="21"/>
                <w:szCs w:val="21"/>
              </w:rPr>
            </w:pPr>
            <w:r w:rsidRPr="00A225DD">
              <w:rPr>
                <w:sz w:val="21"/>
                <w:szCs w:val="21"/>
              </w:rPr>
              <w:t xml:space="preserve">Hold </w:t>
            </w:r>
            <w:r w:rsidRPr="00A225DD">
              <w:rPr>
                <w:sz w:val="21"/>
                <w:szCs w:val="21"/>
                <w:u w:val="single"/>
              </w:rPr>
              <w:t>Income</w:t>
            </w:r>
          </w:p>
        </w:tc>
        <w:tc>
          <w:tcPr>
            <w:tcW w:w="1188" w:type="dxa"/>
            <w:tcBorders>
              <w:top w:val="single" w:sz="4" w:space="0" w:color="auto"/>
              <w:left w:val="single" w:sz="4" w:space="0" w:color="auto"/>
              <w:bottom w:val="single" w:sz="4" w:space="0" w:color="auto"/>
              <w:right w:val="single" w:sz="4" w:space="0" w:color="auto"/>
            </w:tcBorders>
            <w:vAlign w:val="center"/>
          </w:tcPr>
          <w:p w14:paraId="31999108" w14:textId="77777777" w:rsidR="00100783" w:rsidRPr="00A225DD" w:rsidRDefault="00100783" w:rsidP="00AC40E1">
            <w:pPr>
              <w:jc w:val="center"/>
              <w:rPr>
                <w:sz w:val="21"/>
                <w:szCs w:val="21"/>
              </w:rPr>
            </w:pPr>
            <w:r w:rsidRPr="00A225DD">
              <w:rPr>
                <w:sz w:val="21"/>
                <w:szCs w:val="21"/>
              </w:rPr>
              <w:t>Requested</w:t>
            </w:r>
          </w:p>
          <w:p w14:paraId="6B5DA104" w14:textId="77777777" w:rsidR="00100783" w:rsidRPr="00A225DD" w:rsidRDefault="00100783" w:rsidP="00AC40E1">
            <w:pPr>
              <w:jc w:val="center"/>
              <w:rPr>
                <w:sz w:val="21"/>
                <w:szCs w:val="21"/>
              </w:rPr>
            </w:pPr>
            <w:r w:rsidRPr="00A225DD">
              <w:rPr>
                <w:sz w:val="21"/>
                <w:szCs w:val="21"/>
              </w:rPr>
              <w:t>Funding</w:t>
            </w:r>
          </w:p>
          <w:p w14:paraId="01F710BD" w14:textId="77777777" w:rsidR="00100783" w:rsidRPr="00A225DD" w:rsidRDefault="00100783" w:rsidP="00AC40E1">
            <w:pPr>
              <w:jc w:val="center"/>
              <w:rPr>
                <w:sz w:val="21"/>
                <w:szCs w:val="21"/>
              </w:rPr>
            </w:pPr>
            <w:r w:rsidRPr="00A225DD">
              <w:rPr>
                <w:sz w:val="21"/>
                <w:szCs w:val="21"/>
                <w:u w:val="single"/>
              </w:rPr>
              <w:t>FY</w:t>
            </w:r>
          </w:p>
        </w:tc>
        <w:tc>
          <w:tcPr>
            <w:tcW w:w="1182" w:type="dxa"/>
            <w:tcBorders>
              <w:top w:val="single" w:sz="4" w:space="0" w:color="auto"/>
              <w:left w:val="single" w:sz="4" w:space="0" w:color="auto"/>
              <w:bottom w:val="single" w:sz="4" w:space="0" w:color="auto"/>
              <w:right w:val="single" w:sz="4" w:space="0" w:color="auto"/>
            </w:tcBorders>
            <w:vAlign w:val="center"/>
          </w:tcPr>
          <w:p w14:paraId="7E49E6EB" w14:textId="77777777" w:rsidR="00100783" w:rsidRPr="00A225DD" w:rsidRDefault="00100783" w:rsidP="00AC40E1">
            <w:pPr>
              <w:jc w:val="center"/>
              <w:rPr>
                <w:sz w:val="21"/>
                <w:szCs w:val="21"/>
              </w:rPr>
            </w:pPr>
            <w:r w:rsidRPr="00A225DD">
              <w:rPr>
                <w:sz w:val="21"/>
                <w:szCs w:val="21"/>
              </w:rPr>
              <w:t>Loan Amount</w:t>
            </w:r>
          </w:p>
          <w:p w14:paraId="742CB16B" w14:textId="77777777" w:rsidR="00100783" w:rsidRPr="00A225DD" w:rsidRDefault="00100783" w:rsidP="00AC40E1">
            <w:pPr>
              <w:jc w:val="center"/>
              <w:rPr>
                <w:sz w:val="21"/>
                <w:szCs w:val="21"/>
              </w:rPr>
            </w:pPr>
            <w:r w:rsidRPr="00A225DD">
              <w:rPr>
                <w:sz w:val="21"/>
                <w:szCs w:val="21"/>
                <w:u w:val="single"/>
              </w:rPr>
              <w:t>Requested</w:t>
            </w:r>
          </w:p>
        </w:tc>
        <w:tc>
          <w:tcPr>
            <w:tcW w:w="1256" w:type="dxa"/>
            <w:tcBorders>
              <w:top w:val="single" w:sz="4" w:space="0" w:color="auto"/>
              <w:left w:val="single" w:sz="4" w:space="0" w:color="auto"/>
              <w:bottom w:val="single" w:sz="4" w:space="0" w:color="auto"/>
              <w:right w:val="single" w:sz="4" w:space="0" w:color="auto"/>
            </w:tcBorders>
            <w:vAlign w:val="center"/>
          </w:tcPr>
          <w:p w14:paraId="719F43F0" w14:textId="77777777" w:rsidR="00100783" w:rsidRPr="00A225DD" w:rsidRDefault="00100783" w:rsidP="00AC40E1">
            <w:pPr>
              <w:jc w:val="center"/>
              <w:rPr>
                <w:sz w:val="21"/>
                <w:szCs w:val="21"/>
              </w:rPr>
            </w:pPr>
            <w:r w:rsidRPr="00A225DD">
              <w:rPr>
                <w:sz w:val="21"/>
                <w:szCs w:val="21"/>
              </w:rPr>
              <w:t>Eligible</w:t>
            </w:r>
          </w:p>
          <w:p w14:paraId="05FE47F3" w14:textId="77777777" w:rsidR="00100783" w:rsidRPr="00A225DD" w:rsidRDefault="00100783" w:rsidP="00AC40E1">
            <w:pPr>
              <w:jc w:val="center"/>
              <w:rPr>
                <w:sz w:val="21"/>
                <w:szCs w:val="21"/>
              </w:rPr>
            </w:pPr>
            <w:r w:rsidRPr="00A225DD">
              <w:rPr>
                <w:sz w:val="21"/>
                <w:szCs w:val="21"/>
              </w:rPr>
              <w:t>Small/Low Income Subsidy Amount $</w:t>
            </w:r>
          </w:p>
          <w:p w14:paraId="071AEF33" w14:textId="77777777" w:rsidR="00100783" w:rsidRPr="00A225DD" w:rsidRDefault="00100783" w:rsidP="00AC40E1">
            <w:pPr>
              <w:jc w:val="center"/>
              <w:rPr>
                <w:sz w:val="21"/>
                <w:szCs w:val="21"/>
              </w:rPr>
            </w:pPr>
            <w:r w:rsidRPr="00A225DD">
              <w:rPr>
                <w:sz w:val="21"/>
                <w:szCs w:val="21"/>
                <w:u w:val="single"/>
              </w:rPr>
              <w:t>(Millions)</w:t>
            </w:r>
          </w:p>
        </w:tc>
        <w:tc>
          <w:tcPr>
            <w:tcW w:w="1268" w:type="dxa"/>
            <w:tcBorders>
              <w:top w:val="single" w:sz="4" w:space="0" w:color="auto"/>
              <w:left w:val="single" w:sz="4" w:space="0" w:color="auto"/>
              <w:bottom w:val="single" w:sz="4" w:space="0" w:color="auto"/>
              <w:right w:val="single" w:sz="4" w:space="0" w:color="auto"/>
            </w:tcBorders>
            <w:vAlign w:val="center"/>
          </w:tcPr>
          <w:p w14:paraId="2F573AAA" w14:textId="77777777" w:rsidR="00100783" w:rsidRPr="00A225DD" w:rsidRDefault="00100783" w:rsidP="00AC40E1">
            <w:pPr>
              <w:jc w:val="center"/>
              <w:rPr>
                <w:sz w:val="21"/>
                <w:szCs w:val="21"/>
              </w:rPr>
            </w:pPr>
            <w:r w:rsidRPr="00A225DD">
              <w:rPr>
                <w:sz w:val="21"/>
                <w:szCs w:val="21"/>
              </w:rPr>
              <w:t>Estimated Green Project Reserve Eligibility $</w:t>
            </w:r>
          </w:p>
          <w:p w14:paraId="40725C02" w14:textId="77777777" w:rsidR="00100783" w:rsidRPr="00A225DD" w:rsidRDefault="00100783" w:rsidP="00AC40E1">
            <w:pPr>
              <w:jc w:val="center"/>
              <w:rPr>
                <w:sz w:val="21"/>
                <w:szCs w:val="21"/>
              </w:rPr>
            </w:pPr>
            <w:r w:rsidRPr="00A225DD">
              <w:rPr>
                <w:sz w:val="21"/>
                <w:szCs w:val="21"/>
                <w:u w:val="single"/>
              </w:rPr>
              <w:t>(Millions)</w:t>
            </w:r>
          </w:p>
        </w:tc>
        <w:tc>
          <w:tcPr>
            <w:tcW w:w="1535" w:type="dxa"/>
            <w:tcBorders>
              <w:top w:val="single" w:sz="4" w:space="0" w:color="auto"/>
              <w:left w:val="single" w:sz="4" w:space="0" w:color="auto"/>
              <w:bottom w:val="single" w:sz="4" w:space="0" w:color="auto"/>
              <w:right w:val="single" w:sz="4" w:space="0" w:color="auto"/>
            </w:tcBorders>
            <w:vAlign w:val="center"/>
          </w:tcPr>
          <w:p w14:paraId="7E4080CE" w14:textId="77777777" w:rsidR="00100783" w:rsidRPr="00A225DD" w:rsidRDefault="00100783" w:rsidP="00AC40E1">
            <w:pPr>
              <w:jc w:val="center"/>
              <w:rPr>
                <w:sz w:val="21"/>
                <w:szCs w:val="21"/>
              </w:rPr>
            </w:pPr>
            <w:r w:rsidRPr="00A225DD">
              <w:rPr>
                <w:sz w:val="21"/>
                <w:szCs w:val="21"/>
              </w:rPr>
              <w:t xml:space="preserve">Green Project Reserve Category/ </w:t>
            </w:r>
            <w:r w:rsidRPr="00A225DD">
              <w:rPr>
                <w:sz w:val="21"/>
                <w:szCs w:val="21"/>
                <w:u w:val="single"/>
              </w:rPr>
              <w:t>Documentation</w:t>
            </w:r>
          </w:p>
        </w:tc>
        <w:tc>
          <w:tcPr>
            <w:tcW w:w="1386" w:type="dxa"/>
            <w:tcBorders>
              <w:top w:val="single" w:sz="4" w:space="0" w:color="auto"/>
              <w:left w:val="single" w:sz="4" w:space="0" w:color="auto"/>
              <w:bottom w:val="single" w:sz="4" w:space="0" w:color="auto"/>
              <w:right w:val="single" w:sz="4" w:space="0" w:color="auto"/>
            </w:tcBorders>
            <w:vAlign w:val="center"/>
          </w:tcPr>
          <w:p w14:paraId="0B9A5500" w14:textId="77777777" w:rsidR="00100783" w:rsidRPr="00A225DD" w:rsidRDefault="00100783" w:rsidP="00AC40E1">
            <w:pPr>
              <w:jc w:val="center"/>
              <w:rPr>
                <w:sz w:val="21"/>
                <w:szCs w:val="21"/>
              </w:rPr>
            </w:pPr>
            <w:r w:rsidRPr="00A225DD">
              <w:rPr>
                <w:sz w:val="21"/>
                <w:szCs w:val="21"/>
              </w:rPr>
              <w:t>Statewide</w:t>
            </w:r>
          </w:p>
          <w:p w14:paraId="3ABBA5B6" w14:textId="77777777" w:rsidR="00100783" w:rsidRPr="00A225DD" w:rsidRDefault="00100783" w:rsidP="00AC40E1">
            <w:pPr>
              <w:jc w:val="center"/>
              <w:rPr>
                <w:sz w:val="21"/>
                <w:szCs w:val="21"/>
              </w:rPr>
            </w:pPr>
            <w:r w:rsidRPr="00A225DD">
              <w:rPr>
                <w:sz w:val="21"/>
                <w:szCs w:val="21"/>
              </w:rPr>
              <w:t>Cum. Loan $</w:t>
            </w:r>
          </w:p>
          <w:p w14:paraId="4BD1003F" w14:textId="77777777" w:rsidR="00100783" w:rsidRPr="00A225DD" w:rsidRDefault="00100783" w:rsidP="00AC40E1">
            <w:pPr>
              <w:jc w:val="center"/>
              <w:rPr>
                <w:sz w:val="21"/>
                <w:szCs w:val="21"/>
              </w:rPr>
            </w:pPr>
            <w:r w:rsidRPr="00A225DD">
              <w:rPr>
                <w:sz w:val="21"/>
                <w:szCs w:val="21"/>
                <w:u w:val="single"/>
              </w:rPr>
              <w:t>(Millions)</w:t>
            </w:r>
          </w:p>
        </w:tc>
      </w:tr>
      <w:tr w:rsidR="00100783" w:rsidRPr="00A225DD" w14:paraId="5977FB0D" w14:textId="77777777" w:rsidTr="00AC40E1">
        <w:trPr>
          <w:cantSplit/>
          <w:trHeight w:val="132"/>
          <w:jc w:val="center"/>
        </w:trPr>
        <w:tc>
          <w:tcPr>
            <w:tcW w:w="1854" w:type="dxa"/>
            <w:tcBorders>
              <w:top w:val="single" w:sz="4" w:space="0" w:color="auto"/>
              <w:left w:val="single" w:sz="4" w:space="0" w:color="auto"/>
              <w:bottom w:val="single" w:sz="4" w:space="0" w:color="auto"/>
              <w:right w:val="single" w:sz="4" w:space="0" w:color="auto"/>
            </w:tcBorders>
            <w:vAlign w:val="center"/>
          </w:tcPr>
          <w:p w14:paraId="16F4809F" w14:textId="77777777" w:rsidR="00100783" w:rsidRPr="00A225DD" w:rsidRDefault="00100783" w:rsidP="00AC40E1">
            <w:pPr>
              <w:rPr>
                <w:sz w:val="22"/>
                <w:szCs w:val="22"/>
              </w:rPr>
            </w:pPr>
            <w:r w:rsidRPr="00A225DD">
              <w:rPr>
                <w:sz w:val="22"/>
                <w:szCs w:val="22"/>
              </w:rPr>
              <w:t>Harrison Co. UA/</w:t>
            </w:r>
          </w:p>
          <w:p w14:paraId="3CF71B2B" w14:textId="77777777" w:rsidR="00100783" w:rsidRPr="00A225DD" w:rsidRDefault="00100783" w:rsidP="00AC40E1">
            <w:pPr>
              <w:rPr>
                <w:sz w:val="22"/>
                <w:szCs w:val="22"/>
              </w:rPr>
            </w:pPr>
            <w:r w:rsidRPr="00A225DD">
              <w:rPr>
                <w:sz w:val="22"/>
                <w:szCs w:val="22"/>
              </w:rPr>
              <w:t>MS0061204</w:t>
            </w:r>
          </w:p>
          <w:p w14:paraId="6EDA1E6E" w14:textId="77777777" w:rsidR="00100783" w:rsidRPr="00A225DD" w:rsidRDefault="00100783" w:rsidP="00AC40E1">
            <w:pPr>
              <w:rPr>
                <w:sz w:val="22"/>
                <w:szCs w:val="22"/>
              </w:rPr>
            </w:pPr>
          </w:p>
        </w:tc>
        <w:tc>
          <w:tcPr>
            <w:tcW w:w="2457" w:type="dxa"/>
            <w:tcBorders>
              <w:top w:val="single" w:sz="4" w:space="0" w:color="auto"/>
              <w:left w:val="single" w:sz="4" w:space="0" w:color="auto"/>
              <w:bottom w:val="single" w:sz="4" w:space="0" w:color="auto"/>
              <w:right w:val="single" w:sz="4" w:space="0" w:color="auto"/>
            </w:tcBorders>
            <w:vAlign w:val="center"/>
          </w:tcPr>
          <w:p w14:paraId="40CE4BAF" w14:textId="77777777" w:rsidR="00100783" w:rsidRPr="00A225DD" w:rsidRDefault="00100783" w:rsidP="00AC40E1">
            <w:pPr>
              <w:rPr>
                <w:sz w:val="22"/>
                <w:szCs w:val="22"/>
              </w:rPr>
            </w:pPr>
            <w:r w:rsidRPr="00A225DD">
              <w:rPr>
                <w:sz w:val="22"/>
                <w:szCs w:val="22"/>
              </w:rPr>
              <w:t>WWTF upgrade (South Woolmarket) (SP-16)</w:t>
            </w:r>
          </w:p>
        </w:tc>
        <w:tc>
          <w:tcPr>
            <w:tcW w:w="965" w:type="dxa"/>
            <w:tcBorders>
              <w:top w:val="single" w:sz="4" w:space="0" w:color="auto"/>
              <w:left w:val="single" w:sz="4" w:space="0" w:color="auto"/>
              <w:bottom w:val="single" w:sz="4" w:space="0" w:color="auto"/>
              <w:right w:val="single" w:sz="4" w:space="0" w:color="auto"/>
            </w:tcBorders>
            <w:vAlign w:val="center"/>
          </w:tcPr>
          <w:p w14:paraId="453A5DCD"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6B2D6A85" w14:textId="77777777" w:rsidR="00100783" w:rsidRPr="00A225DD" w:rsidRDefault="00100783" w:rsidP="00AC40E1">
            <w:pPr>
              <w:jc w:val="center"/>
              <w:rPr>
                <w:sz w:val="22"/>
                <w:szCs w:val="22"/>
              </w:rPr>
            </w:pPr>
            <w:r w:rsidRPr="00A225DD">
              <w:rPr>
                <w:sz w:val="20"/>
              </w:rPr>
              <w:t>215,311</w:t>
            </w:r>
          </w:p>
        </w:tc>
        <w:tc>
          <w:tcPr>
            <w:tcW w:w="1034" w:type="dxa"/>
            <w:tcBorders>
              <w:top w:val="single" w:sz="4" w:space="0" w:color="auto"/>
              <w:left w:val="single" w:sz="4" w:space="0" w:color="auto"/>
              <w:bottom w:val="single" w:sz="4" w:space="0" w:color="auto"/>
              <w:right w:val="single" w:sz="4" w:space="0" w:color="auto"/>
            </w:tcBorders>
            <w:vAlign w:val="center"/>
          </w:tcPr>
          <w:p w14:paraId="485C637B" w14:textId="77777777" w:rsidR="00100783" w:rsidRPr="00A225DD" w:rsidRDefault="00100783" w:rsidP="00AC40E1">
            <w:pPr>
              <w:jc w:val="center"/>
              <w:rPr>
                <w:sz w:val="22"/>
                <w:szCs w:val="22"/>
              </w:rPr>
            </w:pPr>
            <w:r w:rsidRPr="00A225DD">
              <w:rPr>
                <w:sz w:val="22"/>
                <w:szCs w:val="22"/>
              </w:rPr>
              <w:t>$59,613</w:t>
            </w:r>
          </w:p>
        </w:tc>
        <w:tc>
          <w:tcPr>
            <w:tcW w:w="1188" w:type="dxa"/>
            <w:tcBorders>
              <w:top w:val="single" w:sz="4" w:space="0" w:color="auto"/>
              <w:left w:val="single" w:sz="4" w:space="0" w:color="auto"/>
              <w:bottom w:val="single" w:sz="4" w:space="0" w:color="auto"/>
              <w:right w:val="single" w:sz="4" w:space="0" w:color="auto"/>
            </w:tcBorders>
            <w:vAlign w:val="center"/>
          </w:tcPr>
          <w:p w14:paraId="1B614692" w14:textId="77777777" w:rsidR="00100783" w:rsidRPr="00A225DD" w:rsidRDefault="00100783" w:rsidP="00AC40E1">
            <w:pPr>
              <w:jc w:val="center"/>
              <w:rPr>
                <w:sz w:val="22"/>
                <w:szCs w:val="22"/>
              </w:rPr>
            </w:pPr>
            <w:r w:rsidRPr="00A225DD">
              <w:rPr>
                <w:sz w:val="22"/>
                <w:szCs w:val="22"/>
              </w:rPr>
              <w:t>2027</w:t>
            </w:r>
          </w:p>
        </w:tc>
        <w:tc>
          <w:tcPr>
            <w:tcW w:w="1182" w:type="dxa"/>
            <w:tcBorders>
              <w:top w:val="single" w:sz="4" w:space="0" w:color="auto"/>
              <w:left w:val="single" w:sz="4" w:space="0" w:color="auto"/>
              <w:bottom w:val="single" w:sz="4" w:space="0" w:color="auto"/>
              <w:right w:val="single" w:sz="4" w:space="0" w:color="auto"/>
            </w:tcBorders>
            <w:vAlign w:val="center"/>
          </w:tcPr>
          <w:p w14:paraId="7DDCFD31" w14:textId="77777777" w:rsidR="00100783" w:rsidRPr="00A225DD" w:rsidRDefault="00100783" w:rsidP="00AC40E1">
            <w:pPr>
              <w:jc w:val="center"/>
              <w:rPr>
                <w:sz w:val="22"/>
                <w:szCs w:val="22"/>
              </w:rPr>
            </w:pPr>
            <w:r w:rsidRPr="00A225DD">
              <w:rPr>
                <w:sz w:val="22"/>
                <w:szCs w:val="22"/>
              </w:rPr>
              <w:t>$0.2M</w:t>
            </w:r>
          </w:p>
        </w:tc>
        <w:tc>
          <w:tcPr>
            <w:tcW w:w="1256" w:type="dxa"/>
            <w:tcBorders>
              <w:top w:val="single" w:sz="4" w:space="0" w:color="auto"/>
              <w:left w:val="single" w:sz="4" w:space="0" w:color="auto"/>
              <w:bottom w:val="single" w:sz="4" w:space="0" w:color="auto"/>
              <w:right w:val="single" w:sz="4" w:space="0" w:color="auto"/>
            </w:tcBorders>
            <w:vAlign w:val="center"/>
          </w:tcPr>
          <w:p w14:paraId="21EA3CCF" w14:textId="77777777" w:rsidR="00100783" w:rsidRPr="00A225DD" w:rsidRDefault="00100783" w:rsidP="00AC40E1">
            <w:pPr>
              <w:jc w:val="center"/>
              <w:rPr>
                <w:sz w:val="22"/>
                <w:szCs w:val="22"/>
              </w:rPr>
            </w:pPr>
            <w:r w:rsidRPr="00A225DD">
              <w:rPr>
                <w:sz w:val="22"/>
                <w:szCs w:val="22"/>
              </w:rPr>
              <w:t>N/A</w:t>
            </w:r>
          </w:p>
        </w:tc>
        <w:tc>
          <w:tcPr>
            <w:tcW w:w="1268" w:type="dxa"/>
            <w:tcBorders>
              <w:top w:val="single" w:sz="4" w:space="0" w:color="auto"/>
              <w:left w:val="single" w:sz="4" w:space="0" w:color="auto"/>
              <w:bottom w:val="single" w:sz="4" w:space="0" w:color="auto"/>
              <w:right w:val="single" w:sz="4" w:space="0" w:color="auto"/>
            </w:tcBorders>
            <w:vAlign w:val="center"/>
          </w:tcPr>
          <w:p w14:paraId="322B9C5A"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4E1A09A7" w14:textId="77777777" w:rsidR="00100783" w:rsidRPr="00A225DD" w:rsidRDefault="00100783" w:rsidP="00AC40E1">
            <w:pPr>
              <w:jc w:val="center"/>
              <w:rPr>
                <w:sz w:val="22"/>
                <w:szCs w:val="22"/>
              </w:rPr>
            </w:pPr>
            <w:r w:rsidRPr="00A225DD">
              <w:rPr>
                <w:sz w:val="22"/>
                <w:szCs w:val="22"/>
              </w:rPr>
              <w:t>N/A</w:t>
            </w:r>
          </w:p>
        </w:tc>
        <w:tc>
          <w:tcPr>
            <w:tcW w:w="1386" w:type="dxa"/>
            <w:tcBorders>
              <w:top w:val="single" w:sz="4" w:space="0" w:color="auto"/>
              <w:left w:val="single" w:sz="4" w:space="0" w:color="auto"/>
              <w:bottom w:val="single" w:sz="4" w:space="0" w:color="auto"/>
              <w:right w:val="single" w:sz="4" w:space="0" w:color="auto"/>
            </w:tcBorders>
            <w:vAlign w:val="center"/>
          </w:tcPr>
          <w:p w14:paraId="57F12727" w14:textId="77777777" w:rsidR="00100783" w:rsidRPr="00A225DD" w:rsidRDefault="00100783" w:rsidP="00AC40E1">
            <w:pPr>
              <w:jc w:val="center"/>
              <w:rPr>
                <w:sz w:val="22"/>
                <w:szCs w:val="22"/>
              </w:rPr>
            </w:pPr>
            <w:r w:rsidRPr="00A225DD">
              <w:rPr>
                <w:sz w:val="22"/>
                <w:szCs w:val="22"/>
              </w:rPr>
              <w:t>784.2</w:t>
            </w:r>
          </w:p>
        </w:tc>
      </w:tr>
      <w:tr w:rsidR="00100783" w:rsidRPr="00A225DD" w14:paraId="7C89CF04" w14:textId="77777777" w:rsidTr="00AC40E1">
        <w:trPr>
          <w:cantSplit/>
          <w:trHeight w:val="132"/>
          <w:jc w:val="center"/>
        </w:trPr>
        <w:tc>
          <w:tcPr>
            <w:tcW w:w="1854" w:type="dxa"/>
            <w:tcBorders>
              <w:top w:val="single" w:sz="4" w:space="0" w:color="auto"/>
              <w:left w:val="single" w:sz="4" w:space="0" w:color="auto"/>
              <w:bottom w:val="single" w:sz="4" w:space="0" w:color="auto"/>
              <w:right w:val="single" w:sz="4" w:space="0" w:color="auto"/>
            </w:tcBorders>
            <w:vAlign w:val="center"/>
          </w:tcPr>
          <w:p w14:paraId="6AE71389" w14:textId="77777777" w:rsidR="00100783" w:rsidRPr="00A225DD" w:rsidRDefault="00100783" w:rsidP="00AC40E1">
            <w:pPr>
              <w:rPr>
                <w:sz w:val="22"/>
                <w:szCs w:val="22"/>
              </w:rPr>
            </w:pPr>
            <w:r w:rsidRPr="00A225DD">
              <w:rPr>
                <w:sz w:val="22"/>
                <w:szCs w:val="22"/>
              </w:rPr>
              <w:t>DeSoto Co. RUA/</w:t>
            </w:r>
          </w:p>
          <w:p w14:paraId="3DE56B9A" w14:textId="77777777" w:rsidR="00100783" w:rsidRPr="00A225DD" w:rsidRDefault="00100783" w:rsidP="00AC40E1">
            <w:pPr>
              <w:rPr>
                <w:sz w:val="22"/>
                <w:szCs w:val="22"/>
              </w:rPr>
            </w:pPr>
            <w:r w:rsidRPr="00A225DD">
              <w:rPr>
                <w:sz w:val="22"/>
                <w:szCs w:val="22"/>
              </w:rPr>
              <w:t>MS0058483</w:t>
            </w:r>
          </w:p>
        </w:tc>
        <w:tc>
          <w:tcPr>
            <w:tcW w:w="2457" w:type="dxa"/>
            <w:tcBorders>
              <w:top w:val="single" w:sz="4" w:space="0" w:color="auto"/>
              <w:left w:val="single" w:sz="4" w:space="0" w:color="auto"/>
              <w:bottom w:val="single" w:sz="4" w:space="0" w:color="auto"/>
              <w:right w:val="single" w:sz="4" w:space="0" w:color="auto"/>
            </w:tcBorders>
            <w:vAlign w:val="center"/>
          </w:tcPr>
          <w:p w14:paraId="255DBE1A" w14:textId="77777777" w:rsidR="00100783" w:rsidRPr="00A225DD" w:rsidRDefault="00100783" w:rsidP="00AC40E1">
            <w:pPr>
              <w:rPr>
                <w:sz w:val="22"/>
                <w:szCs w:val="22"/>
              </w:rPr>
            </w:pPr>
            <w:r w:rsidRPr="00A225DD">
              <w:rPr>
                <w:sz w:val="22"/>
                <w:szCs w:val="22"/>
              </w:rPr>
              <w:t>WWTF upgrade to Short Fork [(8 to 12MGD) and Access Rd], and Ross Road</w:t>
            </w:r>
          </w:p>
        </w:tc>
        <w:tc>
          <w:tcPr>
            <w:tcW w:w="965" w:type="dxa"/>
            <w:tcBorders>
              <w:top w:val="single" w:sz="4" w:space="0" w:color="auto"/>
              <w:left w:val="single" w:sz="4" w:space="0" w:color="auto"/>
              <w:bottom w:val="single" w:sz="4" w:space="0" w:color="auto"/>
              <w:right w:val="single" w:sz="4" w:space="0" w:color="auto"/>
            </w:tcBorders>
            <w:vAlign w:val="center"/>
          </w:tcPr>
          <w:p w14:paraId="1852A60B"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35B8A91F" w14:textId="77777777" w:rsidR="00100783" w:rsidRPr="00A225DD" w:rsidRDefault="00100783" w:rsidP="00AC40E1">
            <w:pPr>
              <w:jc w:val="center"/>
              <w:rPr>
                <w:sz w:val="22"/>
                <w:szCs w:val="22"/>
              </w:rPr>
            </w:pPr>
            <w:r w:rsidRPr="00A225DD">
              <w:rPr>
                <w:sz w:val="22"/>
                <w:szCs w:val="22"/>
              </w:rPr>
              <w:t>190,869</w:t>
            </w:r>
          </w:p>
        </w:tc>
        <w:tc>
          <w:tcPr>
            <w:tcW w:w="1034" w:type="dxa"/>
            <w:tcBorders>
              <w:top w:val="single" w:sz="4" w:space="0" w:color="auto"/>
              <w:left w:val="single" w:sz="4" w:space="0" w:color="auto"/>
              <w:bottom w:val="single" w:sz="4" w:space="0" w:color="auto"/>
              <w:right w:val="single" w:sz="4" w:space="0" w:color="auto"/>
            </w:tcBorders>
            <w:vAlign w:val="center"/>
          </w:tcPr>
          <w:p w14:paraId="083CDBCA" w14:textId="77777777" w:rsidR="00100783" w:rsidRPr="00A225DD" w:rsidRDefault="00100783" w:rsidP="00AC40E1">
            <w:pPr>
              <w:jc w:val="center"/>
              <w:rPr>
                <w:sz w:val="22"/>
                <w:szCs w:val="22"/>
              </w:rPr>
            </w:pPr>
            <w:r w:rsidRPr="00A225DD">
              <w:rPr>
                <w:sz w:val="22"/>
                <w:szCs w:val="22"/>
              </w:rPr>
              <w:t>$88,029</w:t>
            </w:r>
          </w:p>
        </w:tc>
        <w:tc>
          <w:tcPr>
            <w:tcW w:w="1188" w:type="dxa"/>
            <w:tcBorders>
              <w:top w:val="single" w:sz="4" w:space="0" w:color="auto"/>
              <w:left w:val="single" w:sz="4" w:space="0" w:color="auto"/>
              <w:bottom w:val="single" w:sz="4" w:space="0" w:color="auto"/>
              <w:right w:val="single" w:sz="4" w:space="0" w:color="auto"/>
            </w:tcBorders>
            <w:vAlign w:val="center"/>
          </w:tcPr>
          <w:p w14:paraId="21C87979" w14:textId="77777777" w:rsidR="00100783" w:rsidRPr="00A225DD" w:rsidRDefault="00100783" w:rsidP="00AC40E1">
            <w:pPr>
              <w:jc w:val="center"/>
              <w:rPr>
                <w:sz w:val="22"/>
                <w:szCs w:val="22"/>
              </w:rPr>
            </w:pPr>
            <w:r w:rsidRPr="00A225DD">
              <w:rPr>
                <w:sz w:val="22"/>
                <w:szCs w:val="22"/>
              </w:rPr>
              <w:t>2027</w:t>
            </w:r>
          </w:p>
        </w:tc>
        <w:tc>
          <w:tcPr>
            <w:tcW w:w="1182" w:type="dxa"/>
            <w:tcBorders>
              <w:top w:val="single" w:sz="4" w:space="0" w:color="auto"/>
              <w:left w:val="single" w:sz="4" w:space="0" w:color="auto"/>
              <w:bottom w:val="single" w:sz="4" w:space="0" w:color="auto"/>
              <w:right w:val="single" w:sz="4" w:space="0" w:color="auto"/>
            </w:tcBorders>
            <w:vAlign w:val="center"/>
          </w:tcPr>
          <w:p w14:paraId="22E8ED6D" w14:textId="77777777" w:rsidR="00100783" w:rsidRPr="00A225DD" w:rsidRDefault="00100783" w:rsidP="00AC40E1">
            <w:pPr>
              <w:jc w:val="center"/>
              <w:rPr>
                <w:sz w:val="22"/>
                <w:szCs w:val="22"/>
              </w:rPr>
            </w:pPr>
            <w:r w:rsidRPr="00A225DD">
              <w:rPr>
                <w:sz w:val="22"/>
                <w:szCs w:val="22"/>
              </w:rPr>
              <w:t>$22.6M</w:t>
            </w:r>
          </w:p>
        </w:tc>
        <w:tc>
          <w:tcPr>
            <w:tcW w:w="1256" w:type="dxa"/>
            <w:tcBorders>
              <w:top w:val="single" w:sz="4" w:space="0" w:color="auto"/>
              <w:left w:val="single" w:sz="4" w:space="0" w:color="auto"/>
              <w:bottom w:val="single" w:sz="4" w:space="0" w:color="auto"/>
              <w:right w:val="single" w:sz="4" w:space="0" w:color="auto"/>
            </w:tcBorders>
            <w:vAlign w:val="center"/>
          </w:tcPr>
          <w:p w14:paraId="5CE93999" w14:textId="77777777" w:rsidR="00100783" w:rsidRPr="00A225DD" w:rsidRDefault="00100783" w:rsidP="00AC40E1">
            <w:pPr>
              <w:jc w:val="center"/>
              <w:rPr>
                <w:sz w:val="22"/>
                <w:szCs w:val="22"/>
              </w:rPr>
            </w:pPr>
            <w:r w:rsidRPr="00A225DD">
              <w:rPr>
                <w:sz w:val="22"/>
                <w:szCs w:val="22"/>
              </w:rPr>
              <w:t>N/A</w:t>
            </w:r>
          </w:p>
        </w:tc>
        <w:tc>
          <w:tcPr>
            <w:tcW w:w="1268" w:type="dxa"/>
            <w:tcBorders>
              <w:top w:val="single" w:sz="4" w:space="0" w:color="auto"/>
              <w:left w:val="single" w:sz="4" w:space="0" w:color="auto"/>
              <w:bottom w:val="single" w:sz="4" w:space="0" w:color="auto"/>
              <w:right w:val="single" w:sz="4" w:space="0" w:color="auto"/>
            </w:tcBorders>
            <w:vAlign w:val="center"/>
          </w:tcPr>
          <w:p w14:paraId="7A539BF6"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74933675" w14:textId="77777777" w:rsidR="00100783" w:rsidRPr="00A225DD" w:rsidRDefault="00100783" w:rsidP="00AC40E1">
            <w:pPr>
              <w:jc w:val="center"/>
              <w:rPr>
                <w:sz w:val="22"/>
                <w:szCs w:val="22"/>
              </w:rPr>
            </w:pPr>
            <w:r w:rsidRPr="00A225DD">
              <w:rPr>
                <w:sz w:val="22"/>
                <w:szCs w:val="22"/>
              </w:rPr>
              <w:t>N/A</w:t>
            </w:r>
          </w:p>
        </w:tc>
        <w:tc>
          <w:tcPr>
            <w:tcW w:w="1386" w:type="dxa"/>
            <w:tcBorders>
              <w:top w:val="single" w:sz="4" w:space="0" w:color="auto"/>
              <w:left w:val="single" w:sz="4" w:space="0" w:color="auto"/>
              <w:bottom w:val="single" w:sz="4" w:space="0" w:color="auto"/>
              <w:right w:val="single" w:sz="4" w:space="0" w:color="auto"/>
            </w:tcBorders>
            <w:vAlign w:val="center"/>
          </w:tcPr>
          <w:p w14:paraId="4E9D1DB7" w14:textId="77777777" w:rsidR="00100783" w:rsidRPr="00A225DD" w:rsidRDefault="00100783" w:rsidP="00AC40E1">
            <w:pPr>
              <w:jc w:val="center"/>
              <w:rPr>
                <w:sz w:val="22"/>
                <w:szCs w:val="22"/>
              </w:rPr>
            </w:pPr>
            <w:r w:rsidRPr="00A225DD">
              <w:rPr>
                <w:sz w:val="22"/>
                <w:szCs w:val="22"/>
              </w:rPr>
              <w:t>806.8</w:t>
            </w:r>
          </w:p>
        </w:tc>
      </w:tr>
      <w:tr w:rsidR="00100783" w:rsidRPr="00A225DD" w14:paraId="27DEF79A" w14:textId="77777777" w:rsidTr="00AC40E1">
        <w:trPr>
          <w:cantSplit/>
          <w:trHeight w:val="132"/>
          <w:jc w:val="center"/>
        </w:trPr>
        <w:tc>
          <w:tcPr>
            <w:tcW w:w="1854" w:type="dxa"/>
            <w:tcBorders>
              <w:top w:val="single" w:sz="4" w:space="0" w:color="auto"/>
              <w:left w:val="single" w:sz="4" w:space="0" w:color="auto"/>
              <w:bottom w:val="single" w:sz="4" w:space="0" w:color="auto"/>
              <w:right w:val="single" w:sz="4" w:space="0" w:color="auto"/>
            </w:tcBorders>
            <w:vAlign w:val="center"/>
          </w:tcPr>
          <w:p w14:paraId="4DD7CEFA" w14:textId="77777777" w:rsidR="00100783" w:rsidRPr="00A225DD" w:rsidRDefault="00100783" w:rsidP="00AC40E1">
            <w:pPr>
              <w:rPr>
                <w:sz w:val="22"/>
                <w:szCs w:val="22"/>
              </w:rPr>
            </w:pPr>
            <w:r w:rsidRPr="00A225DD">
              <w:rPr>
                <w:sz w:val="22"/>
                <w:szCs w:val="22"/>
              </w:rPr>
              <w:t>Walnut Grove, Town of/</w:t>
            </w:r>
          </w:p>
          <w:p w14:paraId="6B2C36D7" w14:textId="77777777" w:rsidR="00100783" w:rsidRPr="00A225DD" w:rsidRDefault="00100783" w:rsidP="00AC40E1">
            <w:pPr>
              <w:rPr>
                <w:sz w:val="22"/>
                <w:szCs w:val="22"/>
              </w:rPr>
            </w:pPr>
            <w:r w:rsidRPr="00A225DD">
              <w:rPr>
                <w:sz w:val="22"/>
                <w:szCs w:val="22"/>
              </w:rPr>
              <w:t>MS0020982</w:t>
            </w:r>
          </w:p>
        </w:tc>
        <w:tc>
          <w:tcPr>
            <w:tcW w:w="2457" w:type="dxa"/>
            <w:tcBorders>
              <w:top w:val="single" w:sz="4" w:space="0" w:color="auto"/>
              <w:left w:val="single" w:sz="4" w:space="0" w:color="auto"/>
              <w:bottom w:val="single" w:sz="4" w:space="0" w:color="auto"/>
              <w:right w:val="single" w:sz="4" w:space="0" w:color="auto"/>
            </w:tcBorders>
            <w:vAlign w:val="center"/>
          </w:tcPr>
          <w:p w14:paraId="1A40D722" w14:textId="77777777" w:rsidR="00100783" w:rsidRPr="00A225DD" w:rsidRDefault="00100783" w:rsidP="00AC40E1">
            <w:pPr>
              <w:rPr>
                <w:sz w:val="22"/>
                <w:szCs w:val="22"/>
              </w:rPr>
            </w:pPr>
            <w:r w:rsidRPr="00A225DD">
              <w:rPr>
                <w:sz w:val="22"/>
                <w:szCs w:val="22"/>
              </w:rPr>
              <w:t xml:space="preserve">Sewer rehab </w:t>
            </w:r>
          </w:p>
          <w:p w14:paraId="448A0519" w14:textId="77777777" w:rsidR="00100783" w:rsidRPr="00A225DD" w:rsidRDefault="00100783" w:rsidP="00AC40E1">
            <w:pPr>
              <w:rPr>
                <w:sz w:val="22"/>
                <w:szCs w:val="22"/>
              </w:rPr>
            </w:pPr>
            <w:r w:rsidRPr="00A225DD">
              <w:rPr>
                <w:sz w:val="22"/>
                <w:szCs w:val="22"/>
              </w:rPr>
              <w:t>(Phase 2)</w:t>
            </w:r>
          </w:p>
        </w:tc>
        <w:tc>
          <w:tcPr>
            <w:tcW w:w="965" w:type="dxa"/>
            <w:tcBorders>
              <w:top w:val="single" w:sz="4" w:space="0" w:color="auto"/>
              <w:left w:val="single" w:sz="4" w:space="0" w:color="auto"/>
              <w:bottom w:val="single" w:sz="4" w:space="0" w:color="auto"/>
              <w:right w:val="single" w:sz="4" w:space="0" w:color="auto"/>
            </w:tcBorders>
            <w:vAlign w:val="center"/>
          </w:tcPr>
          <w:p w14:paraId="7DF27070"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58D06927" w14:textId="77777777" w:rsidR="00100783" w:rsidRPr="00A225DD" w:rsidRDefault="00100783" w:rsidP="00AC40E1">
            <w:pPr>
              <w:jc w:val="center"/>
              <w:rPr>
                <w:sz w:val="22"/>
                <w:szCs w:val="22"/>
              </w:rPr>
            </w:pPr>
            <w:r w:rsidRPr="00A225DD">
              <w:rPr>
                <w:sz w:val="22"/>
                <w:szCs w:val="22"/>
              </w:rPr>
              <w:t>511</w:t>
            </w:r>
          </w:p>
        </w:tc>
        <w:tc>
          <w:tcPr>
            <w:tcW w:w="1034" w:type="dxa"/>
            <w:tcBorders>
              <w:top w:val="single" w:sz="4" w:space="0" w:color="auto"/>
              <w:left w:val="single" w:sz="4" w:space="0" w:color="auto"/>
              <w:bottom w:val="single" w:sz="4" w:space="0" w:color="auto"/>
              <w:right w:val="single" w:sz="4" w:space="0" w:color="auto"/>
            </w:tcBorders>
            <w:vAlign w:val="center"/>
          </w:tcPr>
          <w:p w14:paraId="4E5EEFBC" w14:textId="77777777" w:rsidR="00100783" w:rsidRPr="00A225DD" w:rsidRDefault="00100783" w:rsidP="00AC40E1">
            <w:pPr>
              <w:jc w:val="center"/>
              <w:rPr>
                <w:sz w:val="22"/>
                <w:szCs w:val="22"/>
              </w:rPr>
            </w:pPr>
            <w:r w:rsidRPr="00A225DD">
              <w:rPr>
                <w:sz w:val="22"/>
                <w:szCs w:val="22"/>
              </w:rPr>
              <w:t>$48,607</w:t>
            </w:r>
          </w:p>
        </w:tc>
        <w:tc>
          <w:tcPr>
            <w:tcW w:w="1188" w:type="dxa"/>
            <w:tcBorders>
              <w:top w:val="single" w:sz="4" w:space="0" w:color="auto"/>
              <w:left w:val="single" w:sz="4" w:space="0" w:color="auto"/>
              <w:bottom w:val="single" w:sz="4" w:space="0" w:color="auto"/>
              <w:right w:val="single" w:sz="4" w:space="0" w:color="auto"/>
            </w:tcBorders>
            <w:vAlign w:val="center"/>
          </w:tcPr>
          <w:p w14:paraId="2B1FCEB9" w14:textId="77777777" w:rsidR="00100783" w:rsidRPr="00A225DD" w:rsidRDefault="00100783" w:rsidP="00AC40E1">
            <w:pPr>
              <w:jc w:val="center"/>
              <w:rPr>
                <w:sz w:val="22"/>
                <w:szCs w:val="22"/>
              </w:rPr>
            </w:pPr>
            <w:r w:rsidRPr="00A225DD">
              <w:rPr>
                <w:sz w:val="22"/>
                <w:szCs w:val="22"/>
              </w:rPr>
              <w:t>2027</w:t>
            </w:r>
          </w:p>
        </w:tc>
        <w:tc>
          <w:tcPr>
            <w:tcW w:w="1182" w:type="dxa"/>
            <w:tcBorders>
              <w:top w:val="single" w:sz="4" w:space="0" w:color="auto"/>
              <w:left w:val="single" w:sz="4" w:space="0" w:color="auto"/>
              <w:bottom w:val="single" w:sz="4" w:space="0" w:color="auto"/>
              <w:right w:val="single" w:sz="4" w:space="0" w:color="auto"/>
            </w:tcBorders>
            <w:vAlign w:val="center"/>
          </w:tcPr>
          <w:p w14:paraId="7E4A575C" w14:textId="77777777" w:rsidR="00100783" w:rsidRPr="00A225DD" w:rsidRDefault="00100783" w:rsidP="00AC40E1">
            <w:pPr>
              <w:jc w:val="center"/>
              <w:rPr>
                <w:sz w:val="22"/>
                <w:szCs w:val="22"/>
              </w:rPr>
            </w:pPr>
            <w:r w:rsidRPr="00A225DD">
              <w:rPr>
                <w:sz w:val="22"/>
                <w:szCs w:val="22"/>
              </w:rPr>
              <w:t>$1.1M</w:t>
            </w:r>
          </w:p>
        </w:tc>
        <w:tc>
          <w:tcPr>
            <w:tcW w:w="1256" w:type="dxa"/>
            <w:tcBorders>
              <w:top w:val="single" w:sz="4" w:space="0" w:color="auto"/>
              <w:left w:val="single" w:sz="4" w:space="0" w:color="auto"/>
              <w:bottom w:val="single" w:sz="4" w:space="0" w:color="auto"/>
              <w:right w:val="single" w:sz="4" w:space="0" w:color="auto"/>
            </w:tcBorders>
            <w:vAlign w:val="center"/>
          </w:tcPr>
          <w:p w14:paraId="0506618E" w14:textId="77777777" w:rsidR="00100783" w:rsidRPr="00A225DD" w:rsidRDefault="00100783" w:rsidP="00AC40E1">
            <w:pPr>
              <w:jc w:val="center"/>
              <w:rPr>
                <w:sz w:val="22"/>
                <w:szCs w:val="22"/>
              </w:rPr>
            </w:pPr>
            <w:r w:rsidRPr="00A225DD">
              <w:rPr>
                <w:sz w:val="22"/>
                <w:szCs w:val="22"/>
              </w:rPr>
              <w:t>$ 0.88 M</w:t>
            </w:r>
          </w:p>
        </w:tc>
        <w:tc>
          <w:tcPr>
            <w:tcW w:w="1268" w:type="dxa"/>
            <w:tcBorders>
              <w:top w:val="single" w:sz="4" w:space="0" w:color="auto"/>
              <w:left w:val="single" w:sz="4" w:space="0" w:color="auto"/>
              <w:bottom w:val="single" w:sz="4" w:space="0" w:color="auto"/>
              <w:right w:val="single" w:sz="4" w:space="0" w:color="auto"/>
            </w:tcBorders>
            <w:vAlign w:val="center"/>
          </w:tcPr>
          <w:p w14:paraId="60D9453F"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0A4278BA" w14:textId="77777777" w:rsidR="00100783" w:rsidRPr="00A225DD" w:rsidRDefault="00100783" w:rsidP="00AC40E1">
            <w:pPr>
              <w:jc w:val="center"/>
              <w:rPr>
                <w:sz w:val="22"/>
                <w:szCs w:val="22"/>
              </w:rPr>
            </w:pPr>
            <w:r w:rsidRPr="00A225DD">
              <w:rPr>
                <w:sz w:val="22"/>
                <w:szCs w:val="22"/>
              </w:rPr>
              <w:t>N/A</w:t>
            </w:r>
          </w:p>
        </w:tc>
        <w:tc>
          <w:tcPr>
            <w:tcW w:w="1386" w:type="dxa"/>
            <w:tcBorders>
              <w:top w:val="single" w:sz="4" w:space="0" w:color="auto"/>
              <w:left w:val="single" w:sz="4" w:space="0" w:color="auto"/>
              <w:bottom w:val="single" w:sz="4" w:space="0" w:color="auto"/>
              <w:right w:val="single" w:sz="4" w:space="0" w:color="auto"/>
            </w:tcBorders>
            <w:vAlign w:val="center"/>
          </w:tcPr>
          <w:p w14:paraId="331E2E32" w14:textId="77777777" w:rsidR="00100783" w:rsidRPr="00A225DD" w:rsidRDefault="00100783" w:rsidP="00AC40E1">
            <w:pPr>
              <w:jc w:val="center"/>
              <w:rPr>
                <w:sz w:val="22"/>
                <w:szCs w:val="22"/>
              </w:rPr>
            </w:pPr>
            <w:r w:rsidRPr="00A225DD">
              <w:rPr>
                <w:sz w:val="22"/>
                <w:szCs w:val="22"/>
              </w:rPr>
              <w:t>807.9</w:t>
            </w:r>
          </w:p>
        </w:tc>
      </w:tr>
      <w:tr w:rsidR="00100783" w:rsidRPr="00A225DD" w14:paraId="7AC640E4" w14:textId="77777777" w:rsidTr="00AC40E1">
        <w:trPr>
          <w:cantSplit/>
          <w:trHeight w:val="132"/>
          <w:jc w:val="center"/>
        </w:trPr>
        <w:tc>
          <w:tcPr>
            <w:tcW w:w="1854" w:type="dxa"/>
            <w:tcBorders>
              <w:top w:val="single" w:sz="4" w:space="0" w:color="auto"/>
              <w:left w:val="single" w:sz="4" w:space="0" w:color="auto"/>
              <w:bottom w:val="single" w:sz="4" w:space="0" w:color="auto"/>
              <w:right w:val="single" w:sz="4" w:space="0" w:color="auto"/>
            </w:tcBorders>
            <w:vAlign w:val="center"/>
          </w:tcPr>
          <w:p w14:paraId="2FCD94B4" w14:textId="77777777" w:rsidR="00100783" w:rsidRPr="00A225DD" w:rsidRDefault="00100783" w:rsidP="00AC40E1">
            <w:pPr>
              <w:rPr>
                <w:sz w:val="22"/>
                <w:szCs w:val="22"/>
              </w:rPr>
            </w:pPr>
            <w:r w:rsidRPr="00A225DD">
              <w:rPr>
                <w:sz w:val="22"/>
                <w:szCs w:val="22"/>
              </w:rPr>
              <w:t>Walnut Grove, Town of/</w:t>
            </w:r>
          </w:p>
          <w:p w14:paraId="7CCE9B59" w14:textId="77777777" w:rsidR="00100783" w:rsidRPr="00A225DD" w:rsidRDefault="00100783" w:rsidP="00AC40E1">
            <w:pPr>
              <w:rPr>
                <w:sz w:val="22"/>
                <w:szCs w:val="22"/>
              </w:rPr>
            </w:pPr>
            <w:r w:rsidRPr="00A225DD">
              <w:rPr>
                <w:sz w:val="22"/>
                <w:szCs w:val="22"/>
              </w:rPr>
              <w:t>MS0020982</w:t>
            </w:r>
          </w:p>
        </w:tc>
        <w:tc>
          <w:tcPr>
            <w:tcW w:w="2457" w:type="dxa"/>
            <w:tcBorders>
              <w:top w:val="single" w:sz="4" w:space="0" w:color="auto"/>
              <w:left w:val="single" w:sz="4" w:space="0" w:color="auto"/>
              <w:bottom w:val="single" w:sz="4" w:space="0" w:color="auto"/>
              <w:right w:val="single" w:sz="4" w:space="0" w:color="auto"/>
            </w:tcBorders>
            <w:vAlign w:val="center"/>
          </w:tcPr>
          <w:p w14:paraId="1D2A9CFF" w14:textId="77777777" w:rsidR="00100783" w:rsidRPr="00A225DD" w:rsidRDefault="00100783" w:rsidP="00AC40E1">
            <w:pPr>
              <w:rPr>
                <w:sz w:val="22"/>
                <w:szCs w:val="22"/>
              </w:rPr>
            </w:pPr>
            <w:r w:rsidRPr="00A225DD">
              <w:rPr>
                <w:sz w:val="22"/>
                <w:szCs w:val="22"/>
              </w:rPr>
              <w:t xml:space="preserve">Sewer rehab </w:t>
            </w:r>
          </w:p>
          <w:p w14:paraId="06D59943" w14:textId="77777777" w:rsidR="00100783" w:rsidRPr="00A225DD" w:rsidRDefault="00100783" w:rsidP="00AC40E1">
            <w:pPr>
              <w:rPr>
                <w:sz w:val="22"/>
                <w:szCs w:val="22"/>
              </w:rPr>
            </w:pPr>
            <w:r w:rsidRPr="00A225DD">
              <w:rPr>
                <w:sz w:val="22"/>
                <w:szCs w:val="22"/>
              </w:rPr>
              <w:t>(Phase 3)</w:t>
            </w:r>
          </w:p>
        </w:tc>
        <w:tc>
          <w:tcPr>
            <w:tcW w:w="965" w:type="dxa"/>
            <w:tcBorders>
              <w:top w:val="single" w:sz="4" w:space="0" w:color="auto"/>
              <w:left w:val="single" w:sz="4" w:space="0" w:color="auto"/>
              <w:bottom w:val="single" w:sz="4" w:space="0" w:color="auto"/>
              <w:right w:val="single" w:sz="4" w:space="0" w:color="auto"/>
            </w:tcBorders>
            <w:vAlign w:val="center"/>
          </w:tcPr>
          <w:p w14:paraId="4B6562C6"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0B8B320E" w14:textId="77777777" w:rsidR="00100783" w:rsidRPr="00A225DD" w:rsidRDefault="00100783" w:rsidP="00AC40E1">
            <w:pPr>
              <w:jc w:val="center"/>
              <w:rPr>
                <w:sz w:val="22"/>
                <w:szCs w:val="22"/>
              </w:rPr>
            </w:pPr>
            <w:r w:rsidRPr="00A225DD">
              <w:rPr>
                <w:sz w:val="22"/>
                <w:szCs w:val="22"/>
              </w:rPr>
              <w:t>511</w:t>
            </w:r>
          </w:p>
        </w:tc>
        <w:tc>
          <w:tcPr>
            <w:tcW w:w="1034" w:type="dxa"/>
            <w:tcBorders>
              <w:top w:val="single" w:sz="4" w:space="0" w:color="auto"/>
              <w:left w:val="single" w:sz="4" w:space="0" w:color="auto"/>
              <w:bottom w:val="single" w:sz="4" w:space="0" w:color="auto"/>
              <w:right w:val="single" w:sz="4" w:space="0" w:color="auto"/>
            </w:tcBorders>
            <w:vAlign w:val="center"/>
          </w:tcPr>
          <w:p w14:paraId="760BFAAE" w14:textId="77777777" w:rsidR="00100783" w:rsidRPr="00A225DD" w:rsidRDefault="00100783" w:rsidP="00AC40E1">
            <w:pPr>
              <w:jc w:val="center"/>
              <w:rPr>
                <w:sz w:val="22"/>
                <w:szCs w:val="22"/>
              </w:rPr>
            </w:pPr>
            <w:r w:rsidRPr="00A225DD">
              <w:rPr>
                <w:sz w:val="22"/>
                <w:szCs w:val="22"/>
              </w:rPr>
              <w:t>$48,607</w:t>
            </w:r>
          </w:p>
        </w:tc>
        <w:tc>
          <w:tcPr>
            <w:tcW w:w="1188" w:type="dxa"/>
            <w:tcBorders>
              <w:top w:val="single" w:sz="4" w:space="0" w:color="auto"/>
              <w:left w:val="single" w:sz="4" w:space="0" w:color="auto"/>
              <w:bottom w:val="single" w:sz="4" w:space="0" w:color="auto"/>
              <w:right w:val="single" w:sz="4" w:space="0" w:color="auto"/>
            </w:tcBorders>
            <w:vAlign w:val="center"/>
          </w:tcPr>
          <w:p w14:paraId="449CDCDF" w14:textId="77777777" w:rsidR="00100783" w:rsidRPr="00A225DD" w:rsidRDefault="00100783" w:rsidP="00AC40E1">
            <w:pPr>
              <w:jc w:val="center"/>
              <w:rPr>
                <w:sz w:val="22"/>
                <w:szCs w:val="22"/>
              </w:rPr>
            </w:pPr>
            <w:r w:rsidRPr="00A225DD">
              <w:rPr>
                <w:sz w:val="22"/>
                <w:szCs w:val="22"/>
              </w:rPr>
              <w:t>2027</w:t>
            </w:r>
          </w:p>
        </w:tc>
        <w:tc>
          <w:tcPr>
            <w:tcW w:w="1182" w:type="dxa"/>
            <w:tcBorders>
              <w:top w:val="single" w:sz="4" w:space="0" w:color="auto"/>
              <w:left w:val="single" w:sz="4" w:space="0" w:color="auto"/>
              <w:bottom w:val="single" w:sz="4" w:space="0" w:color="auto"/>
              <w:right w:val="single" w:sz="4" w:space="0" w:color="auto"/>
            </w:tcBorders>
            <w:vAlign w:val="center"/>
          </w:tcPr>
          <w:p w14:paraId="50D233FF" w14:textId="77777777" w:rsidR="00100783" w:rsidRPr="00A225DD" w:rsidRDefault="00100783" w:rsidP="00AC40E1">
            <w:pPr>
              <w:jc w:val="center"/>
              <w:rPr>
                <w:sz w:val="22"/>
                <w:szCs w:val="22"/>
              </w:rPr>
            </w:pPr>
            <w:r w:rsidRPr="00A225DD">
              <w:rPr>
                <w:sz w:val="22"/>
                <w:szCs w:val="22"/>
              </w:rPr>
              <w:t>$1.0M</w:t>
            </w:r>
          </w:p>
        </w:tc>
        <w:tc>
          <w:tcPr>
            <w:tcW w:w="1256" w:type="dxa"/>
            <w:tcBorders>
              <w:top w:val="single" w:sz="4" w:space="0" w:color="auto"/>
              <w:left w:val="single" w:sz="4" w:space="0" w:color="auto"/>
              <w:bottom w:val="single" w:sz="4" w:space="0" w:color="auto"/>
              <w:right w:val="single" w:sz="4" w:space="0" w:color="auto"/>
            </w:tcBorders>
            <w:vAlign w:val="center"/>
          </w:tcPr>
          <w:p w14:paraId="2B21A770" w14:textId="77777777" w:rsidR="00100783" w:rsidRPr="00A225DD" w:rsidRDefault="00100783" w:rsidP="00AC40E1">
            <w:pPr>
              <w:jc w:val="center"/>
              <w:rPr>
                <w:sz w:val="22"/>
                <w:szCs w:val="22"/>
              </w:rPr>
            </w:pPr>
            <w:r w:rsidRPr="00A225DD">
              <w:rPr>
                <w:sz w:val="22"/>
                <w:szCs w:val="22"/>
              </w:rPr>
              <w:t>$ 0.8 M</w:t>
            </w:r>
          </w:p>
        </w:tc>
        <w:tc>
          <w:tcPr>
            <w:tcW w:w="1268" w:type="dxa"/>
            <w:tcBorders>
              <w:top w:val="single" w:sz="4" w:space="0" w:color="auto"/>
              <w:left w:val="single" w:sz="4" w:space="0" w:color="auto"/>
              <w:bottom w:val="single" w:sz="4" w:space="0" w:color="auto"/>
              <w:right w:val="single" w:sz="4" w:space="0" w:color="auto"/>
            </w:tcBorders>
            <w:vAlign w:val="center"/>
          </w:tcPr>
          <w:p w14:paraId="45213972"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6A5A860" w14:textId="77777777" w:rsidR="00100783" w:rsidRPr="00A225DD" w:rsidRDefault="00100783" w:rsidP="00AC40E1">
            <w:pPr>
              <w:jc w:val="center"/>
              <w:rPr>
                <w:sz w:val="22"/>
                <w:szCs w:val="22"/>
              </w:rPr>
            </w:pPr>
            <w:r w:rsidRPr="00A225DD">
              <w:rPr>
                <w:sz w:val="22"/>
                <w:szCs w:val="22"/>
              </w:rPr>
              <w:t>N/A</w:t>
            </w:r>
          </w:p>
        </w:tc>
        <w:tc>
          <w:tcPr>
            <w:tcW w:w="1386" w:type="dxa"/>
            <w:tcBorders>
              <w:top w:val="single" w:sz="4" w:space="0" w:color="auto"/>
              <w:left w:val="single" w:sz="4" w:space="0" w:color="auto"/>
              <w:bottom w:val="single" w:sz="4" w:space="0" w:color="auto"/>
              <w:right w:val="single" w:sz="4" w:space="0" w:color="auto"/>
            </w:tcBorders>
            <w:vAlign w:val="center"/>
          </w:tcPr>
          <w:p w14:paraId="3C393C2C" w14:textId="77777777" w:rsidR="00100783" w:rsidRPr="00A225DD" w:rsidRDefault="00100783" w:rsidP="00AC40E1">
            <w:pPr>
              <w:jc w:val="center"/>
              <w:rPr>
                <w:sz w:val="22"/>
                <w:szCs w:val="22"/>
              </w:rPr>
            </w:pPr>
            <w:r w:rsidRPr="00A225DD">
              <w:rPr>
                <w:sz w:val="22"/>
                <w:szCs w:val="22"/>
              </w:rPr>
              <w:t>808.9</w:t>
            </w:r>
          </w:p>
        </w:tc>
      </w:tr>
      <w:tr w:rsidR="00100783" w:rsidRPr="00A225DD" w14:paraId="5365D257" w14:textId="77777777" w:rsidTr="00AC40E1">
        <w:trPr>
          <w:cantSplit/>
          <w:trHeight w:val="132"/>
          <w:jc w:val="center"/>
        </w:trPr>
        <w:tc>
          <w:tcPr>
            <w:tcW w:w="1854" w:type="dxa"/>
            <w:tcBorders>
              <w:top w:val="single" w:sz="4" w:space="0" w:color="auto"/>
              <w:left w:val="single" w:sz="4" w:space="0" w:color="auto"/>
              <w:bottom w:val="single" w:sz="4" w:space="0" w:color="auto"/>
              <w:right w:val="single" w:sz="4" w:space="0" w:color="auto"/>
            </w:tcBorders>
            <w:vAlign w:val="center"/>
          </w:tcPr>
          <w:p w14:paraId="22B47406" w14:textId="77777777" w:rsidR="00100783" w:rsidRPr="00A225DD" w:rsidRDefault="00100783" w:rsidP="00AC40E1">
            <w:pPr>
              <w:rPr>
                <w:sz w:val="22"/>
                <w:szCs w:val="22"/>
              </w:rPr>
            </w:pPr>
            <w:r w:rsidRPr="00A225DD">
              <w:rPr>
                <w:sz w:val="22"/>
                <w:szCs w:val="22"/>
              </w:rPr>
              <w:t>Jackson, City of (JXN Water)/</w:t>
            </w:r>
          </w:p>
          <w:p w14:paraId="7FD3D421" w14:textId="77777777" w:rsidR="00100783" w:rsidRPr="00A225DD" w:rsidRDefault="00100783" w:rsidP="00AC40E1">
            <w:pPr>
              <w:rPr>
                <w:sz w:val="22"/>
                <w:szCs w:val="22"/>
              </w:rPr>
            </w:pPr>
            <w:r w:rsidRPr="00A225DD">
              <w:rPr>
                <w:sz w:val="22"/>
                <w:szCs w:val="22"/>
              </w:rPr>
              <w:t>MS0024295</w:t>
            </w:r>
          </w:p>
        </w:tc>
        <w:tc>
          <w:tcPr>
            <w:tcW w:w="2457" w:type="dxa"/>
            <w:tcBorders>
              <w:top w:val="single" w:sz="4" w:space="0" w:color="auto"/>
              <w:left w:val="single" w:sz="4" w:space="0" w:color="auto"/>
              <w:bottom w:val="single" w:sz="4" w:space="0" w:color="auto"/>
              <w:right w:val="single" w:sz="4" w:space="0" w:color="auto"/>
            </w:tcBorders>
            <w:vAlign w:val="center"/>
          </w:tcPr>
          <w:p w14:paraId="7C7E00E7" w14:textId="77777777" w:rsidR="00100783" w:rsidRPr="00A225DD" w:rsidRDefault="00100783" w:rsidP="00AC40E1">
            <w:pPr>
              <w:rPr>
                <w:sz w:val="22"/>
                <w:szCs w:val="22"/>
              </w:rPr>
            </w:pPr>
            <w:r w:rsidRPr="00A225DD">
              <w:rPr>
                <w:sz w:val="22"/>
                <w:szCs w:val="22"/>
              </w:rPr>
              <w:t>Phases 1West Bank Interceptor Rehab</w:t>
            </w:r>
          </w:p>
        </w:tc>
        <w:tc>
          <w:tcPr>
            <w:tcW w:w="965" w:type="dxa"/>
            <w:tcBorders>
              <w:top w:val="single" w:sz="4" w:space="0" w:color="auto"/>
              <w:left w:val="single" w:sz="4" w:space="0" w:color="auto"/>
              <w:bottom w:val="single" w:sz="4" w:space="0" w:color="auto"/>
              <w:right w:val="single" w:sz="4" w:space="0" w:color="auto"/>
            </w:tcBorders>
            <w:vAlign w:val="center"/>
          </w:tcPr>
          <w:p w14:paraId="08F59522"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5066EC87" w14:textId="77777777" w:rsidR="00100783" w:rsidRPr="00A225DD" w:rsidRDefault="00100783" w:rsidP="00AC40E1">
            <w:pPr>
              <w:jc w:val="center"/>
              <w:rPr>
                <w:sz w:val="22"/>
                <w:szCs w:val="22"/>
              </w:rPr>
            </w:pPr>
            <w:r w:rsidRPr="00A225DD">
              <w:rPr>
                <w:sz w:val="20"/>
              </w:rPr>
              <w:t>141,741</w:t>
            </w:r>
          </w:p>
        </w:tc>
        <w:tc>
          <w:tcPr>
            <w:tcW w:w="1034" w:type="dxa"/>
            <w:tcBorders>
              <w:top w:val="single" w:sz="4" w:space="0" w:color="auto"/>
              <w:left w:val="single" w:sz="4" w:space="0" w:color="auto"/>
              <w:bottom w:val="single" w:sz="4" w:space="0" w:color="auto"/>
              <w:right w:val="single" w:sz="4" w:space="0" w:color="auto"/>
            </w:tcBorders>
            <w:vAlign w:val="center"/>
          </w:tcPr>
          <w:p w14:paraId="178CD335" w14:textId="77777777" w:rsidR="00100783" w:rsidRPr="00A225DD" w:rsidRDefault="00100783" w:rsidP="00AC40E1">
            <w:pPr>
              <w:jc w:val="center"/>
              <w:rPr>
                <w:sz w:val="22"/>
                <w:szCs w:val="22"/>
              </w:rPr>
            </w:pPr>
            <w:r w:rsidRPr="00A225DD">
              <w:rPr>
                <w:sz w:val="20"/>
              </w:rPr>
              <w:t>$47,671</w:t>
            </w:r>
          </w:p>
        </w:tc>
        <w:tc>
          <w:tcPr>
            <w:tcW w:w="1188" w:type="dxa"/>
            <w:tcBorders>
              <w:top w:val="single" w:sz="4" w:space="0" w:color="auto"/>
              <w:left w:val="single" w:sz="4" w:space="0" w:color="auto"/>
              <w:bottom w:val="single" w:sz="4" w:space="0" w:color="auto"/>
              <w:right w:val="single" w:sz="4" w:space="0" w:color="auto"/>
            </w:tcBorders>
            <w:vAlign w:val="center"/>
          </w:tcPr>
          <w:p w14:paraId="108F5BC4" w14:textId="77777777" w:rsidR="00100783" w:rsidRPr="00A225DD" w:rsidRDefault="00100783" w:rsidP="00AC40E1">
            <w:pPr>
              <w:jc w:val="center"/>
              <w:rPr>
                <w:sz w:val="22"/>
                <w:szCs w:val="22"/>
              </w:rPr>
            </w:pPr>
            <w:r w:rsidRPr="00A225DD">
              <w:rPr>
                <w:sz w:val="22"/>
                <w:szCs w:val="22"/>
              </w:rPr>
              <w:t>2027</w:t>
            </w:r>
          </w:p>
        </w:tc>
        <w:tc>
          <w:tcPr>
            <w:tcW w:w="1182" w:type="dxa"/>
            <w:tcBorders>
              <w:top w:val="single" w:sz="4" w:space="0" w:color="auto"/>
              <w:left w:val="single" w:sz="4" w:space="0" w:color="auto"/>
              <w:bottom w:val="single" w:sz="4" w:space="0" w:color="auto"/>
              <w:right w:val="single" w:sz="4" w:space="0" w:color="auto"/>
            </w:tcBorders>
            <w:vAlign w:val="center"/>
          </w:tcPr>
          <w:p w14:paraId="66C03AED" w14:textId="77777777" w:rsidR="00100783" w:rsidRPr="00A225DD" w:rsidRDefault="00100783" w:rsidP="00AC40E1">
            <w:pPr>
              <w:jc w:val="center"/>
              <w:rPr>
                <w:sz w:val="22"/>
                <w:szCs w:val="22"/>
              </w:rPr>
            </w:pPr>
            <w:r w:rsidRPr="00A225DD">
              <w:rPr>
                <w:sz w:val="22"/>
                <w:szCs w:val="22"/>
              </w:rPr>
              <w:t>$16.9M</w:t>
            </w:r>
          </w:p>
        </w:tc>
        <w:tc>
          <w:tcPr>
            <w:tcW w:w="1256" w:type="dxa"/>
            <w:tcBorders>
              <w:top w:val="single" w:sz="4" w:space="0" w:color="auto"/>
              <w:left w:val="single" w:sz="4" w:space="0" w:color="auto"/>
              <w:bottom w:val="single" w:sz="4" w:space="0" w:color="auto"/>
              <w:right w:val="single" w:sz="4" w:space="0" w:color="auto"/>
            </w:tcBorders>
            <w:vAlign w:val="center"/>
          </w:tcPr>
          <w:p w14:paraId="77A1964C" w14:textId="77777777" w:rsidR="00100783" w:rsidRPr="00A225DD" w:rsidRDefault="00100783" w:rsidP="00AC40E1">
            <w:pPr>
              <w:jc w:val="center"/>
              <w:rPr>
                <w:sz w:val="22"/>
                <w:szCs w:val="22"/>
              </w:rPr>
            </w:pPr>
            <w:r w:rsidRPr="00A225DD">
              <w:rPr>
                <w:sz w:val="22"/>
                <w:szCs w:val="22"/>
              </w:rPr>
              <w:t>N/A</w:t>
            </w:r>
          </w:p>
        </w:tc>
        <w:tc>
          <w:tcPr>
            <w:tcW w:w="1268" w:type="dxa"/>
            <w:tcBorders>
              <w:top w:val="single" w:sz="4" w:space="0" w:color="auto"/>
              <w:left w:val="single" w:sz="4" w:space="0" w:color="auto"/>
              <w:bottom w:val="single" w:sz="4" w:space="0" w:color="auto"/>
              <w:right w:val="single" w:sz="4" w:space="0" w:color="auto"/>
            </w:tcBorders>
            <w:vAlign w:val="center"/>
          </w:tcPr>
          <w:p w14:paraId="0D0FD9A6"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341D687B" w14:textId="77777777" w:rsidR="00100783" w:rsidRPr="00A225DD" w:rsidRDefault="00100783" w:rsidP="00AC40E1">
            <w:pPr>
              <w:jc w:val="center"/>
              <w:rPr>
                <w:sz w:val="22"/>
                <w:szCs w:val="22"/>
              </w:rPr>
            </w:pPr>
            <w:r w:rsidRPr="00A225DD">
              <w:rPr>
                <w:sz w:val="22"/>
                <w:szCs w:val="22"/>
              </w:rPr>
              <w:t>N/A</w:t>
            </w:r>
          </w:p>
        </w:tc>
        <w:tc>
          <w:tcPr>
            <w:tcW w:w="1386" w:type="dxa"/>
            <w:tcBorders>
              <w:top w:val="single" w:sz="4" w:space="0" w:color="auto"/>
              <w:left w:val="single" w:sz="4" w:space="0" w:color="auto"/>
              <w:bottom w:val="single" w:sz="4" w:space="0" w:color="auto"/>
              <w:right w:val="single" w:sz="4" w:space="0" w:color="auto"/>
            </w:tcBorders>
            <w:vAlign w:val="center"/>
          </w:tcPr>
          <w:p w14:paraId="673E12D8" w14:textId="77777777" w:rsidR="00100783" w:rsidRPr="00A225DD" w:rsidRDefault="00100783" w:rsidP="00AC40E1">
            <w:pPr>
              <w:jc w:val="center"/>
              <w:rPr>
                <w:sz w:val="22"/>
                <w:szCs w:val="22"/>
              </w:rPr>
            </w:pPr>
            <w:r w:rsidRPr="00A225DD">
              <w:rPr>
                <w:sz w:val="22"/>
                <w:szCs w:val="22"/>
              </w:rPr>
              <w:t>825.8</w:t>
            </w:r>
          </w:p>
        </w:tc>
      </w:tr>
      <w:tr w:rsidR="00100783" w:rsidRPr="00A225DD" w14:paraId="09896D4E" w14:textId="77777777" w:rsidTr="00AC40E1">
        <w:trPr>
          <w:cantSplit/>
          <w:trHeight w:val="132"/>
          <w:jc w:val="center"/>
        </w:trPr>
        <w:tc>
          <w:tcPr>
            <w:tcW w:w="1854" w:type="dxa"/>
            <w:tcBorders>
              <w:top w:val="single" w:sz="4" w:space="0" w:color="auto"/>
              <w:left w:val="single" w:sz="4" w:space="0" w:color="auto"/>
              <w:bottom w:val="single" w:sz="4" w:space="0" w:color="auto"/>
              <w:right w:val="single" w:sz="4" w:space="0" w:color="auto"/>
            </w:tcBorders>
            <w:vAlign w:val="center"/>
          </w:tcPr>
          <w:p w14:paraId="044346B3" w14:textId="77777777" w:rsidR="00100783" w:rsidRPr="00A225DD" w:rsidRDefault="00100783" w:rsidP="00AC40E1">
            <w:pPr>
              <w:rPr>
                <w:sz w:val="22"/>
                <w:szCs w:val="22"/>
              </w:rPr>
            </w:pPr>
            <w:r w:rsidRPr="00A225DD">
              <w:rPr>
                <w:sz w:val="22"/>
                <w:szCs w:val="22"/>
              </w:rPr>
              <w:t>Jackson, City of (JXN Water)/</w:t>
            </w:r>
          </w:p>
          <w:p w14:paraId="23FBF481" w14:textId="77777777" w:rsidR="00100783" w:rsidRPr="00A225DD" w:rsidRDefault="00100783" w:rsidP="00AC40E1">
            <w:pPr>
              <w:rPr>
                <w:sz w:val="22"/>
                <w:szCs w:val="22"/>
              </w:rPr>
            </w:pPr>
            <w:r w:rsidRPr="00A225DD">
              <w:rPr>
                <w:sz w:val="22"/>
                <w:szCs w:val="22"/>
              </w:rPr>
              <w:t>MS0024295</w:t>
            </w:r>
          </w:p>
        </w:tc>
        <w:tc>
          <w:tcPr>
            <w:tcW w:w="2457" w:type="dxa"/>
            <w:tcBorders>
              <w:top w:val="single" w:sz="4" w:space="0" w:color="auto"/>
              <w:left w:val="single" w:sz="4" w:space="0" w:color="auto"/>
              <w:bottom w:val="single" w:sz="4" w:space="0" w:color="auto"/>
              <w:right w:val="single" w:sz="4" w:space="0" w:color="auto"/>
            </w:tcBorders>
            <w:vAlign w:val="center"/>
          </w:tcPr>
          <w:p w14:paraId="13DFCA8A" w14:textId="77777777" w:rsidR="00100783" w:rsidRPr="00A225DD" w:rsidRDefault="00100783" w:rsidP="00AC40E1">
            <w:pPr>
              <w:rPr>
                <w:sz w:val="22"/>
                <w:szCs w:val="22"/>
              </w:rPr>
            </w:pPr>
            <w:r w:rsidRPr="00A225DD">
              <w:rPr>
                <w:sz w:val="22"/>
                <w:szCs w:val="22"/>
              </w:rPr>
              <w:t>Phase 2 WWTP Improvements</w:t>
            </w:r>
          </w:p>
        </w:tc>
        <w:tc>
          <w:tcPr>
            <w:tcW w:w="965" w:type="dxa"/>
            <w:tcBorders>
              <w:top w:val="single" w:sz="4" w:space="0" w:color="auto"/>
              <w:left w:val="single" w:sz="4" w:space="0" w:color="auto"/>
              <w:bottom w:val="single" w:sz="4" w:space="0" w:color="auto"/>
              <w:right w:val="single" w:sz="4" w:space="0" w:color="auto"/>
            </w:tcBorders>
            <w:vAlign w:val="center"/>
          </w:tcPr>
          <w:p w14:paraId="0B69C32A"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7370CA1E" w14:textId="77777777" w:rsidR="00100783" w:rsidRPr="00A225DD" w:rsidRDefault="00100783" w:rsidP="00AC40E1">
            <w:pPr>
              <w:jc w:val="center"/>
              <w:rPr>
                <w:sz w:val="20"/>
              </w:rPr>
            </w:pPr>
            <w:r w:rsidRPr="00A225DD">
              <w:rPr>
                <w:sz w:val="20"/>
              </w:rPr>
              <w:t>141,741</w:t>
            </w:r>
          </w:p>
        </w:tc>
        <w:tc>
          <w:tcPr>
            <w:tcW w:w="1034" w:type="dxa"/>
            <w:tcBorders>
              <w:top w:val="single" w:sz="4" w:space="0" w:color="auto"/>
              <w:left w:val="single" w:sz="4" w:space="0" w:color="auto"/>
              <w:bottom w:val="single" w:sz="4" w:space="0" w:color="auto"/>
              <w:right w:val="single" w:sz="4" w:space="0" w:color="auto"/>
            </w:tcBorders>
            <w:vAlign w:val="center"/>
          </w:tcPr>
          <w:p w14:paraId="4906D304" w14:textId="77777777" w:rsidR="00100783" w:rsidRPr="00A225DD" w:rsidRDefault="00100783" w:rsidP="00AC40E1">
            <w:pPr>
              <w:jc w:val="center"/>
              <w:rPr>
                <w:sz w:val="20"/>
              </w:rPr>
            </w:pPr>
            <w:r w:rsidRPr="00A225DD">
              <w:rPr>
                <w:sz w:val="20"/>
              </w:rPr>
              <w:t>$47,671</w:t>
            </w:r>
          </w:p>
        </w:tc>
        <w:tc>
          <w:tcPr>
            <w:tcW w:w="1188" w:type="dxa"/>
            <w:tcBorders>
              <w:top w:val="single" w:sz="4" w:space="0" w:color="auto"/>
              <w:left w:val="single" w:sz="4" w:space="0" w:color="auto"/>
              <w:bottom w:val="single" w:sz="4" w:space="0" w:color="auto"/>
              <w:right w:val="single" w:sz="4" w:space="0" w:color="auto"/>
            </w:tcBorders>
            <w:vAlign w:val="center"/>
          </w:tcPr>
          <w:p w14:paraId="25DA0C82" w14:textId="77777777" w:rsidR="00100783" w:rsidRPr="00A225DD" w:rsidRDefault="00100783" w:rsidP="00AC40E1">
            <w:pPr>
              <w:jc w:val="center"/>
              <w:rPr>
                <w:sz w:val="22"/>
                <w:szCs w:val="22"/>
              </w:rPr>
            </w:pPr>
            <w:r w:rsidRPr="00A225DD">
              <w:rPr>
                <w:sz w:val="22"/>
                <w:szCs w:val="22"/>
              </w:rPr>
              <w:t>2027</w:t>
            </w:r>
          </w:p>
        </w:tc>
        <w:tc>
          <w:tcPr>
            <w:tcW w:w="1182" w:type="dxa"/>
            <w:tcBorders>
              <w:top w:val="single" w:sz="4" w:space="0" w:color="auto"/>
              <w:left w:val="single" w:sz="4" w:space="0" w:color="auto"/>
              <w:bottom w:val="single" w:sz="4" w:space="0" w:color="auto"/>
              <w:right w:val="single" w:sz="4" w:space="0" w:color="auto"/>
            </w:tcBorders>
            <w:vAlign w:val="center"/>
          </w:tcPr>
          <w:p w14:paraId="391E98B7" w14:textId="77777777" w:rsidR="00100783" w:rsidRPr="00A225DD" w:rsidRDefault="00100783" w:rsidP="00AC40E1">
            <w:pPr>
              <w:jc w:val="center"/>
              <w:rPr>
                <w:sz w:val="22"/>
                <w:szCs w:val="22"/>
              </w:rPr>
            </w:pPr>
            <w:r w:rsidRPr="00A225DD">
              <w:rPr>
                <w:sz w:val="22"/>
                <w:szCs w:val="22"/>
              </w:rPr>
              <w:t>$20.7M</w:t>
            </w:r>
          </w:p>
        </w:tc>
        <w:tc>
          <w:tcPr>
            <w:tcW w:w="1256" w:type="dxa"/>
            <w:tcBorders>
              <w:top w:val="single" w:sz="4" w:space="0" w:color="auto"/>
              <w:left w:val="single" w:sz="4" w:space="0" w:color="auto"/>
              <w:bottom w:val="single" w:sz="4" w:space="0" w:color="auto"/>
              <w:right w:val="single" w:sz="4" w:space="0" w:color="auto"/>
            </w:tcBorders>
            <w:vAlign w:val="center"/>
          </w:tcPr>
          <w:p w14:paraId="65D574E0" w14:textId="77777777" w:rsidR="00100783" w:rsidRPr="00A225DD" w:rsidRDefault="00100783" w:rsidP="00AC40E1">
            <w:pPr>
              <w:jc w:val="center"/>
              <w:rPr>
                <w:sz w:val="22"/>
                <w:szCs w:val="22"/>
              </w:rPr>
            </w:pPr>
            <w:r w:rsidRPr="00A225DD">
              <w:rPr>
                <w:sz w:val="22"/>
                <w:szCs w:val="22"/>
              </w:rPr>
              <w:t>N/A</w:t>
            </w:r>
          </w:p>
        </w:tc>
        <w:tc>
          <w:tcPr>
            <w:tcW w:w="1268" w:type="dxa"/>
            <w:tcBorders>
              <w:top w:val="single" w:sz="4" w:space="0" w:color="auto"/>
              <w:left w:val="single" w:sz="4" w:space="0" w:color="auto"/>
              <w:bottom w:val="single" w:sz="4" w:space="0" w:color="auto"/>
              <w:right w:val="single" w:sz="4" w:space="0" w:color="auto"/>
            </w:tcBorders>
            <w:vAlign w:val="center"/>
          </w:tcPr>
          <w:p w14:paraId="48F1B1C1"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7B3D2708" w14:textId="77777777" w:rsidR="00100783" w:rsidRPr="00A225DD" w:rsidRDefault="00100783" w:rsidP="00AC40E1">
            <w:pPr>
              <w:jc w:val="center"/>
              <w:rPr>
                <w:sz w:val="22"/>
                <w:szCs w:val="22"/>
              </w:rPr>
            </w:pPr>
            <w:r w:rsidRPr="00A225DD">
              <w:rPr>
                <w:sz w:val="22"/>
                <w:szCs w:val="22"/>
              </w:rPr>
              <w:t>N/A</w:t>
            </w:r>
          </w:p>
        </w:tc>
        <w:tc>
          <w:tcPr>
            <w:tcW w:w="1386" w:type="dxa"/>
            <w:tcBorders>
              <w:top w:val="single" w:sz="4" w:space="0" w:color="auto"/>
              <w:left w:val="single" w:sz="4" w:space="0" w:color="auto"/>
              <w:bottom w:val="single" w:sz="4" w:space="0" w:color="auto"/>
              <w:right w:val="single" w:sz="4" w:space="0" w:color="auto"/>
            </w:tcBorders>
            <w:vAlign w:val="center"/>
          </w:tcPr>
          <w:p w14:paraId="740F49A6" w14:textId="77777777" w:rsidR="00100783" w:rsidRPr="00A225DD" w:rsidRDefault="00100783" w:rsidP="00AC40E1">
            <w:pPr>
              <w:jc w:val="center"/>
              <w:rPr>
                <w:sz w:val="22"/>
                <w:szCs w:val="22"/>
              </w:rPr>
            </w:pPr>
            <w:r w:rsidRPr="00A225DD">
              <w:rPr>
                <w:sz w:val="22"/>
                <w:szCs w:val="22"/>
              </w:rPr>
              <w:t>846.5</w:t>
            </w:r>
          </w:p>
        </w:tc>
      </w:tr>
      <w:tr w:rsidR="00100783" w:rsidRPr="00A225DD" w14:paraId="4067EC6B" w14:textId="77777777" w:rsidTr="00AC40E1">
        <w:trPr>
          <w:cantSplit/>
          <w:trHeight w:val="132"/>
          <w:jc w:val="center"/>
        </w:trPr>
        <w:tc>
          <w:tcPr>
            <w:tcW w:w="1854" w:type="dxa"/>
            <w:tcBorders>
              <w:top w:val="single" w:sz="4" w:space="0" w:color="auto"/>
              <w:left w:val="single" w:sz="4" w:space="0" w:color="auto"/>
              <w:bottom w:val="single" w:sz="4" w:space="0" w:color="auto"/>
              <w:right w:val="single" w:sz="4" w:space="0" w:color="auto"/>
            </w:tcBorders>
            <w:vAlign w:val="center"/>
          </w:tcPr>
          <w:p w14:paraId="7832F085" w14:textId="77777777" w:rsidR="00100783" w:rsidRPr="00A225DD" w:rsidRDefault="00100783" w:rsidP="00AC40E1">
            <w:pPr>
              <w:rPr>
                <w:sz w:val="22"/>
                <w:szCs w:val="22"/>
              </w:rPr>
            </w:pPr>
            <w:r w:rsidRPr="00A225DD">
              <w:rPr>
                <w:sz w:val="22"/>
                <w:szCs w:val="22"/>
              </w:rPr>
              <w:t>Jackson, City of (JXN Water)/</w:t>
            </w:r>
          </w:p>
          <w:p w14:paraId="55421E71" w14:textId="77777777" w:rsidR="00100783" w:rsidRPr="00A225DD" w:rsidRDefault="00100783" w:rsidP="00AC40E1">
            <w:pPr>
              <w:rPr>
                <w:sz w:val="22"/>
                <w:szCs w:val="22"/>
              </w:rPr>
            </w:pPr>
            <w:r w:rsidRPr="00A225DD">
              <w:rPr>
                <w:sz w:val="22"/>
                <w:szCs w:val="22"/>
              </w:rPr>
              <w:t>MS0024295</w:t>
            </w:r>
          </w:p>
        </w:tc>
        <w:tc>
          <w:tcPr>
            <w:tcW w:w="2457" w:type="dxa"/>
            <w:tcBorders>
              <w:top w:val="single" w:sz="4" w:space="0" w:color="auto"/>
              <w:left w:val="single" w:sz="4" w:space="0" w:color="auto"/>
              <w:bottom w:val="single" w:sz="4" w:space="0" w:color="auto"/>
              <w:right w:val="single" w:sz="4" w:space="0" w:color="auto"/>
            </w:tcBorders>
            <w:vAlign w:val="center"/>
          </w:tcPr>
          <w:p w14:paraId="6496C644" w14:textId="77777777" w:rsidR="00100783" w:rsidRPr="00A225DD" w:rsidRDefault="00100783" w:rsidP="00AC40E1">
            <w:pPr>
              <w:rPr>
                <w:sz w:val="22"/>
                <w:szCs w:val="22"/>
              </w:rPr>
            </w:pPr>
            <w:r w:rsidRPr="00A225DD">
              <w:rPr>
                <w:sz w:val="22"/>
                <w:szCs w:val="22"/>
              </w:rPr>
              <w:t>Phase 3 Storm Cell Dredging</w:t>
            </w:r>
          </w:p>
        </w:tc>
        <w:tc>
          <w:tcPr>
            <w:tcW w:w="965" w:type="dxa"/>
            <w:tcBorders>
              <w:top w:val="single" w:sz="4" w:space="0" w:color="auto"/>
              <w:left w:val="single" w:sz="4" w:space="0" w:color="auto"/>
              <w:bottom w:val="single" w:sz="4" w:space="0" w:color="auto"/>
              <w:right w:val="single" w:sz="4" w:space="0" w:color="auto"/>
            </w:tcBorders>
            <w:vAlign w:val="center"/>
          </w:tcPr>
          <w:p w14:paraId="07410A27"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652F3FC6" w14:textId="77777777" w:rsidR="00100783" w:rsidRPr="00A225DD" w:rsidRDefault="00100783" w:rsidP="00AC40E1">
            <w:pPr>
              <w:jc w:val="center"/>
              <w:rPr>
                <w:sz w:val="20"/>
              </w:rPr>
            </w:pPr>
            <w:r w:rsidRPr="00A225DD">
              <w:rPr>
                <w:sz w:val="20"/>
              </w:rPr>
              <w:t>141,741</w:t>
            </w:r>
          </w:p>
        </w:tc>
        <w:tc>
          <w:tcPr>
            <w:tcW w:w="1034" w:type="dxa"/>
            <w:tcBorders>
              <w:top w:val="single" w:sz="4" w:space="0" w:color="auto"/>
              <w:left w:val="single" w:sz="4" w:space="0" w:color="auto"/>
              <w:bottom w:val="single" w:sz="4" w:space="0" w:color="auto"/>
              <w:right w:val="single" w:sz="4" w:space="0" w:color="auto"/>
            </w:tcBorders>
            <w:vAlign w:val="center"/>
          </w:tcPr>
          <w:p w14:paraId="60AE8551" w14:textId="77777777" w:rsidR="00100783" w:rsidRPr="00A225DD" w:rsidRDefault="00100783" w:rsidP="00AC40E1">
            <w:pPr>
              <w:jc w:val="center"/>
              <w:rPr>
                <w:sz w:val="20"/>
              </w:rPr>
            </w:pPr>
            <w:r w:rsidRPr="00A225DD">
              <w:rPr>
                <w:sz w:val="20"/>
              </w:rPr>
              <w:t>$47,671</w:t>
            </w:r>
          </w:p>
        </w:tc>
        <w:tc>
          <w:tcPr>
            <w:tcW w:w="1188" w:type="dxa"/>
            <w:tcBorders>
              <w:top w:val="single" w:sz="4" w:space="0" w:color="auto"/>
              <w:left w:val="single" w:sz="4" w:space="0" w:color="auto"/>
              <w:bottom w:val="single" w:sz="4" w:space="0" w:color="auto"/>
              <w:right w:val="single" w:sz="4" w:space="0" w:color="auto"/>
            </w:tcBorders>
            <w:vAlign w:val="center"/>
          </w:tcPr>
          <w:p w14:paraId="223D4DF8" w14:textId="77777777" w:rsidR="00100783" w:rsidRPr="00A225DD" w:rsidRDefault="00100783" w:rsidP="00AC40E1">
            <w:pPr>
              <w:jc w:val="center"/>
              <w:rPr>
                <w:sz w:val="22"/>
                <w:szCs w:val="22"/>
              </w:rPr>
            </w:pPr>
            <w:r w:rsidRPr="00A225DD">
              <w:rPr>
                <w:sz w:val="22"/>
                <w:szCs w:val="22"/>
              </w:rPr>
              <w:t>2027</w:t>
            </w:r>
          </w:p>
        </w:tc>
        <w:tc>
          <w:tcPr>
            <w:tcW w:w="1182" w:type="dxa"/>
            <w:tcBorders>
              <w:top w:val="single" w:sz="4" w:space="0" w:color="auto"/>
              <w:left w:val="single" w:sz="4" w:space="0" w:color="auto"/>
              <w:bottom w:val="single" w:sz="4" w:space="0" w:color="auto"/>
              <w:right w:val="single" w:sz="4" w:space="0" w:color="auto"/>
            </w:tcBorders>
            <w:vAlign w:val="center"/>
          </w:tcPr>
          <w:p w14:paraId="24E4D8E5" w14:textId="77777777" w:rsidR="00100783" w:rsidRPr="00A225DD" w:rsidRDefault="00100783" w:rsidP="00AC40E1">
            <w:pPr>
              <w:jc w:val="center"/>
              <w:rPr>
                <w:sz w:val="22"/>
                <w:szCs w:val="22"/>
              </w:rPr>
            </w:pPr>
            <w:r w:rsidRPr="00A225DD">
              <w:rPr>
                <w:sz w:val="22"/>
                <w:szCs w:val="22"/>
              </w:rPr>
              <w:t>$8.8M</w:t>
            </w:r>
          </w:p>
        </w:tc>
        <w:tc>
          <w:tcPr>
            <w:tcW w:w="1256" w:type="dxa"/>
            <w:tcBorders>
              <w:top w:val="single" w:sz="4" w:space="0" w:color="auto"/>
              <w:left w:val="single" w:sz="4" w:space="0" w:color="auto"/>
              <w:bottom w:val="single" w:sz="4" w:space="0" w:color="auto"/>
              <w:right w:val="single" w:sz="4" w:space="0" w:color="auto"/>
            </w:tcBorders>
            <w:vAlign w:val="center"/>
          </w:tcPr>
          <w:p w14:paraId="7A618CB3" w14:textId="77777777" w:rsidR="00100783" w:rsidRPr="00A225DD" w:rsidRDefault="00100783" w:rsidP="00AC40E1">
            <w:pPr>
              <w:jc w:val="center"/>
              <w:rPr>
                <w:sz w:val="22"/>
                <w:szCs w:val="22"/>
              </w:rPr>
            </w:pPr>
            <w:r w:rsidRPr="00A225DD">
              <w:rPr>
                <w:sz w:val="22"/>
                <w:szCs w:val="22"/>
              </w:rPr>
              <w:t>N/A</w:t>
            </w:r>
          </w:p>
        </w:tc>
        <w:tc>
          <w:tcPr>
            <w:tcW w:w="1268" w:type="dxa"/>
            <w:tcBorders>
              <w:top w:val="single" w:sz="4" w:space="0" w:color="auto"/>
              <w:left w:val="single" w:sz="4" w:space="0" w:color="auto"/>
              <w:bottom w:val="single" w:sz="4" w:space="0" w:color="auto"/>
              <w:right w:val="single" w:sz="4" w:space="0" w:color="auto"/>
            </w:tcBorders>
            <w:vAlign w:val="center"/>
          </w:tcPr>
          <w:p w14:paraId="0B5FA21F"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6EDB32BC" w14:textId="77777777" w:rsidR="00100783" w:rsidRPr="00A225DD" w:rsidRDefault="00100783" w:rsidP="00AC40E1">
            <w:pPr>
              <w:jc w:val="center"/>
              <w:rPr>
                <w:sz w:val="22"/>
                <w:szCs w:val="22"/>
              </w:rPr>
            </w:pPr>
            <w:r w:rsidRPr="00A225DD">
              <w:rPr>
                <w:sz w:val="22"/>
                <w:szCs w:val="22"/>
              </w:rPr>
              <w:t>N/A</w:t>
            </w:r>
          </w:p>
        </w:tc>
        <w:tc>
          <w:tcPr>
            <w:tcW w:w="1386" w:type="dxa"/>
            <w:tcBorders>
              <w:top w:val="single" w:sz="4" w:space="0" w:color="auto"/>
              <w:left w:val="single" w:sz="4" w:space="0" w:color="auto"/>
              <w:bottom w:val="single" w:sz="4" w:space="0" w:color="auto"/>
              <w:right w:val="single" w:sz="4" w:space="0" w:color="auto"/>
            </w:tcBorders>
            <w:vAlign w:val="center"/>
          </w:tcPr>
          <w:p w14:paraId="6A364E54" w14:textId="77777777" w:rsidR="00100783" w:rsidRPr="00A225DD" w:rsidRDefault="00100783" w:rsidP="00AC40E1">
            <w:pPr>
              <w:jc w:val="center"/>
              <w:rPr>
                <w:sz w:val="22"/>
                <w:szCs w:val="22"/>
              </w:rPr>
            </w:pPr>
            <w:r w:rsidRPr="00A225DD">
              <w:rPr>
                <w:sz w:val="22"/>
                <w:szCs w:val="22"/>
              </w:rPr>
              <w:t>855.3</w:t>
            </w:r>
          </w:p>
        </w:tc>
      </w:tr>
      <w:tr w:rsidR="00100783" w:rsidRPr="00A225DD" w14:paraId="53C90AB5" w14:textId="77777777" w:rsidTr="00AC40E1">
        <w:trPr>
          <w:cantSplit/>
          <w:trHeight w:val="132"/>
          <w:jc w:val="center"/>
        </w:trPr>
        <w:tc>
          <w:tcPr>
            <w:tcW w:w="1854" w:type="dxa"/>
            <w:tcBorders>
              <w:top w:val="single" w:sz="4" w:space="0" w:color="auto"/>
              <w:left w:val="single" w:sz="4" w:space="0" w:color="auto"/>
              <w:bottom w:val="single" w:sz="4" w:space="0" w:color="auto"/>
              <w:right w:val="single" w:sz="4" w:space="0" w:color="auto"/>
            </w:tcBorders>
            <w:vAlign w:val="center"/>
          </w:tcPr>
          <w:p w14:paraId="6DE5A108" w14:textId="77777777" w:rsidR="00100783" w:rsidRPr="00A225DD" w:rsidRDefault="00100783" w:rsidP="00AC40E1">
            <w:pPr>
              <w:rPr>
                <w:sz w:val="22"/>
                <w:szCs w:val="22"/>
              </w:rPr>
            </w:pPr>
            <w:r w:rsidRPr="00A225DD">
              <w:rPr>
                <w:sz w:val="22"/>
                <w:szCs w:val="22"/>
              </w:rPr>
              <w:t>Waynesboro, City of/MS0024228</w:t>
            </w:r>
          </w:p>
        </w:tc>
        <w:tc>
          <w:tcPr>
            <w:tcW w:w="2457" w:type="dxa"/>
            <w:tcBorders>
              <w:top w:val="single" w:sz="4" w:space="0" w:color="auto"/>
              <w:left w:val="single" w:sz="4" w:space="0" w:color="auto"/>
              <w:bottom w:val="single" w:sz="4" w:space="0" w:color="auto"/>
              <w:right w:val="single" w:sz="4" w:space="0" w:color="auto"/>
            </w:tcBorders>
            <w:vAlign w:val="center"/>
          </w:tcPr>
          <w:p w14:paraId="1D5F99C8" w14:textId="77777777" w:rsidR="00100783" w:rsidRPr="00A225DD" w:rsidRDefault="00100783" w:rsidP="00AC40E1">
            <w:pPr>
              <w:rPr>
                <w:sz w:val="22"/>
                <w:szCs w:val="22"/>
              </w:rPr>
            </w:pPr>
            <w:r w:rsidRPr="00A225DD">
              <w:rPr>
                <w:sz w:val="22"/>
                <w:szCs w:val="22"/>
              </w:rPr>
              <w:t>Phase II, Upgrades, Rehab, New Collection &amp; Expansion of the Sewer System</w:t>
            </w:r>
          </w:p>
        </w:tc>
        <w:tc>
          <w:tcPr>
            <w:tcW w:w="965" w:type="dxa"/>
            <w:tcBorders>
              <w:top w:val="single" w:sz="4" w:space="0" w:color="auto"/>
              <w:left w:val="single" w:sz="4" w:space="0" w:color="auto"/>
              <w:bottom w:val="single" w:sz="4" w:space="0" w:color="auto"/>
              <w:right w:val="single" w:sz="4" w:space="0" w:color="auto"/>
            </w:tcBorders>
            <w:vAlign w:val="center"/>
          </w:tcPr>
          <w:p w14:paraId="779B5A74"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1DEA1B50" w14:textId="77777777" w:rsidR="00100783" w:rsidRPr="00A225DD" w:rsidRDefault="00100783" w:rsidP="00AC40E1">
            <w:pPr>
              <w:jc w:val="center"/>
              <w:rPr>
                <w:sz w:val="20"/>
              </w:rPr>
            </w:pPr>
            <w:r w:rsidRPr="00A225DD">
              <w:rPr>
                <w:sz w:val="20"/>
              </w:rPr>
              <w:t>4,333</w:t>
            </w:r>
          </w:p>
        </w:tc>
        <w:tc>
          <w:tcPr>
            <w:tcW w:w="1034" w:type="dxa"/>
            <w:tcBorders>
              <w:top w:val="single" w:sz="4" w:space="0" w:color="auto"/>
              <w:left w:val="single" w:sz="4" w:space="0" w:color="auto"/>
              <w:bottom w:val="single" w:sz="4" w:space="0" w:color="auto"/>
              <w:right w:val="single" w:sz="4" w:space="0" w:color="auto"/>
            </w:tcBorders>
            <w:vAlign w:val="center"/>
          </w:tcPr>
          <w:p w14:paraId="3926999D" w14:textId="77777777" w:rsidR="00100783" w:rsidRPr="00A225DD" w:rsidRDefault="00100783" w:rsidP="00AC40E1">
            <w:pPr>
              <w:jc w:val="center"/>
              <w:rPr>
                <w:sz w:val="20"/>
              </w:rPr>
            </w:pPr>
            <w:r w:rsidRPr="00A225DD">
              <w:rPr>
                <w:sz w:val="20"/>
              </w:rPr>
              <w:t>$35,620</w:t>
            </w:r>
          </w:p>
        </w:tc>
        <w:tc>
          <w:tcPr>
            <w:tcW w:w="1188" w:type="dxa"/>
            <w:tcBorders>
              <w:top w:val="single" w:sz="4" w:space="0" w:color="auto"/>
              <w:left w:val="single" w:sz="4" w:space="0" w:color="auto"/>
              <w:bottom w:val="single" w:sz="4" w:space="0" w:color="auto"/>
              <w:right w:val="single" w:sz="4" w:space="0" w:color="auto"/>
            </w:tcBorders>
            <w:vAlign w:val="center"/>
          </w:tcPr>
          <w:p w14:paraId="18DFF5CD" w14:textId="77777777" w:rsidR="00100783" w:rsidRPr="00A225DD" w:rsidRDefault="00100783" w:rsidP="00AC40E1">
            <w:pPr>
              <w:jc w:val="center"/>
              <w:rPr>
                <w:sz w:val="22"/>
                <w:szCs w:val="22"/>
              </w:rPr>
            </w:pPr>
            <w:r w:rsidRPr="00A225DD">
              <w:rPr>
                <w:sz w:val="22"/>
                <w:szCs w:val="22"/>
              </w:rPr>
              <w:t>2027</w:t>
            </w:r>
          </w:p>
        </w:tc>
        <w:tc>
          <w:tcPr>
            <w:tcW w:w="1182" w:type="dxa"/>
            <w:tcBorders>
              <w:top w:val="single" w:sz="4" w:space="0" w:color="auto"/>
              <w:left w:val="single" w:sz="4" w:space="0" w:color="auto"/>
              <w:bottom w:val="single" w:sz="4" w:space="0" w:color="auto"/>
              <w:right w:val="single" w:sz="4" w:space="0" w:color="auto"/>
            </w:tcBorders>
            <w:vAlign w:val="center"/>
          </w:tcPr>
          <w:p w14:paraId="62E5842D" w14:textId="77777777" w:rsidR="00100783" w:rsidRPr="00A225DD" w:rsidRDefault="00100783" w:rsidP="00AC40E1">
            <w:pPr>
              <w:jc w:val="center"/>
              <w:rPr>
                <w:sz w:val="22"/>
                <w:szCs w:val="22"/>
              </w:rPr>
            </w:pPr>
            <w:r w:rsidRPr="00A225DD">
              <w:rPr>
                <w:sz w:val="22"/>
                <w:szCs w:val="22"/>
              </w:rPr>
              <w:t>$2.2M</w:t>
            </w:r>
          </w:p>
        </w:tc>
        <w:tc>
          <w:tcPr>
            <w:tcW w:w="1256" w:type="dxa"/>
            <w:tcBorders>
              <w:top w:val="single" w:sz="4" w:space="0" w:color="auto"/>
              <w:left w:val="single" w:sz="4" w:space="0" w:color="auto"/>
              <w:bottom w:val="single" w:sz="4" w:space="0" w:color="auto"/>
              <w:right w:val="single" w:sz="4" w:space="0" w:color="auto"/>
            </w:tcBorders>
            <w:vAlign w:val="center"/>
          </w:tcPr>
          <w:p w14:paraId="1A0C8FDC" w14:textId="77777777" w:rsidR="00100783" w:rsidRPr="00A225DD" w:rsidRDefault="00100783" w:rsidP="00AC40E1">
            <w:pPr>
              <w:jc w:val="center"/>
              <w:rPr>
                <w:sz w:val="22"/>
                <w:szCs w:val="22"/>
              </w:rPr>
            </w:pPr>
            <w:r w:rsidRPr="00A225DD">
              <w:rPr>
                <w:sz w:val="22"/>
                <w:szCs w:val="22"/>
              </w:rPr>
              <w:t>N/A</w:t>
            </w:r>
          </w:p>
        </w:tc>
        <w:tc>
          <w:tcPr>
            <w:tcW w:w="1268" w:type="dxa"/>
            <w:tcBorders>
              <w:top w:val="single" w:sz="4" w:space="0" w:color="auto"/>
              <w:left w:val="single" w:sz="4" w:space="0" w:color="auto"/>
              <w:bottom w:val="single" w:sz="4" w:space="0" w:color="auto"/>
              <w:right w:val="single" w:sz="4" w:space="0" w:color="auto"/>
            </w:tcBorders>
            <w:vAlign w:val="center"/>
          </w:tcPr>
          <w:p w14:paraId="6EF7B8C5"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30785335" w14:textId="77777777" w:rsidR="00100783" w:rsidRPr="00A225DD" w:rsidRDefault="00100783" w:rsidP="00AC40E1">
            <w:pPr>
              <w:jc w:val="center"/>
              <w:rPr>
                <w:sz w:val="22"/>
                <w:szCs w:val="22"/>
              </w:rPr>
            </w:pPr>
            <w:r w:rsidRPr="00A225DD">
              <w:rPr>
                <w:sz w:val="22"/>
                <w:szCs w:val="22"/>
              </w:rPr>
              <w:t>N/A</w:t>
            </w:r>
          </w:p>
        </w:tc>
        <w:tc>
          <w:tcPr>
            <w:tcW w:w="1386" w:type="dxa"/>
            <w:tcBorders>
              <w:top w:val="single" w:sz="4" w:space="0" w:color="auto"/>
              <w:left w:val="single" w:sz="4" w:space="0" w:color="auto"/>
              <w:bottom w:val="single" w:sz="4" w:space="0" w:color="auto"/>
              <w:right w:val="single" w:sz="4" w:space="0" w:color="auto"/>
            </w:tcBorders>
            <w:vAlign w:val="center"/>
          </w:tcPr>
          <w:p w14:paraId="131CD2A0" w14:textId="77777777" w:rsidR="00100783" w:rsidRPr="00A225DD" w:rsidRDefault="00100783" w:rsidP="00AC40E1">
            <w:pPr>
              <w:jc w:val="center"/>
              <w:rPr>
                <w:sz w:val="22"/>
                <w:szCs w:val="22"/>
              </w:rPr>
            </w:pPr>
            <w:r w:rsidRPr="00A225DD">
              <w:rPr>
                <w:sz w:val="22"/>
                <w:szCs w:val="22"/>
              </w:rPr>
              <w:t>857.5</w:t>
            </w:r>
          </w:p>
        </w:tc>
      </w:tr>
    </w:tbl>
    <w:p w14:paraId="62AC9FA3"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lastRenderedPageBreak/>
        <w:t>FISCAL YEAR – 2027 AND AFTER PLANNING LIST – Continued</w:t>
      </w:r>
    </w:p>
    <w:p w14:paraId="137520E9"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0F7C4551"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8: Existing Facilities Upgrade (Meeting Final Limits)-Continued</w:t>
      </w:r>
    </w:p>
    <w:p w14:paraId="2D7BF085"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tbl>
      <w:tblPr>
        <w:tblW w:w="15300" w:type="dxa"/>
        <w:jc w:val="center"/>
        <w:tblCellMar>
          <w:left w:w="120" w:type="dxa"/>
          <w:right w:w="120" w:type="dxa"/>
        </w:tblCellMar>
        <w:tblLook w:val="0000" w:firstRow="0" w:lastRow="0" w:firstColumn="0" w:lastColumn="0" w:noHBand="0" w:noVBand="0"/>
      </w:tblPr>
      <w:tblGrid>
        <w:gridCol w:w="1614"/>
        <w:gridCol w:w="2536"/>
        <w:gridCol w:w="975"/>
        <w:gridCol w:w="1268"/>
        <w:gridCol w:w="1040"/>
        <w:gridCol w:w="1194"/>
        <w:gridCol w:w="1187"/>
        <w:gridCol w:w="1262"/>
        <w:gridCol w:w="1281"/>
        <w:gridCol w:w="1535"/>
        <w:gridCol w:w="1408"/>
      </w:tblGrid>
      <w:tr w:rsidR="00100783" w:rsidRPr="00A225DD" w14:paraId="6790D51C" w14:textId="77777777" w:rsidTr="00FA0663">
        <w:trPr>
          <w:cantSplit/>
          <w:trHeight w:val="263"/>
          <w:jc w:val="center"/>
        </w:trPr>
        <w:tc>
          <w:tcPr>
            <w:tcW w:w="1614" w:type="dxa"/>
            <w:tcBorders>
              <w:top w:val="single" w:sz="4" w:space="0" w:color="auto"/>
              <w:left w:val="single" w:sz="4" w:space="0" w:color="auto"/>
              <w:bottom w:val="single" w:sz="4" w:space="0" w:color="auto"/>
              <w:right w:val="single" w:sz="4" w:space="0" w:color="auto"/>
            </w:tcBorders>
            <w:vAlign w:val="center"/>
          </w:tcPr>
          <w:p w14:paraId="06C6EBB9" w14:textId="77777777" w:rsidR="00100783" w:rsidRPr="00A225DD" w:rsidRDefault="00100783" w:rsidP="00AC40E1">
            <w:pPr>
              <w:jc w:val="center"/>
              <w:rPr>
                <w:sz w:val="21"/>
                <w:szCs w:val="21"/>
              </w:rPr>
            </w:pPr>
            <w:r w:rsidRPr="00A225DD">
              <w:rPr>
                <w:sz w:val="21"/>
                <w:szCs w:val="21"/>
              </w:rPr>
              <w:t>Project/</w:t>
            </w:r>
          </w:p>
          <w:p w14:paraId="184DBDAD" w14:textId="77777777" w:rsidR="00100783" w:rsidRPr="00A225DD" w:rsidRDefault="00100783" w:rsidP="00AC40E1">
            <w:pPr>
              <w:rPr>
                <w:sz w:val="23"/>
                <w:szCs w:val="23"/>
              </w:rPr>
            </w:pPr>
            <w:r w:rsidRPr="00A225DD">
              <w:rPr>
                <w:sz w:val="21"/>
                <w:szCs w:val="21"/>
                <w:u w:val="single"/>
              </w:rPr>
              <w:t>Permit Number</w:t>
            </w:r>
          </w:p>
        </w:tc>
        <w:tc>
          <w:tcPr>
            <w:tcW w:w="2536" w:type="dxa"/>
            <w:tcBorders>
              <w:top w:val="single" w:sz="4" w:space="0" w:color="auto"/>
              <w:left w:val="single" w:sz="4" w:space="0" w:color="auto"/>
              <w:bottom w:val="single" w:sz="4" w:space="0" w:color="auto"/>
              <w:right w:val="single" w:sz="4" w:space="0" w:color="auto"/>
            </w:tcBorders>
            <w:vAlign w:val="center"/>
          </w:tcPr>
          <w:p w14:paraId="7972426D" w14:textId="77777777" w:rsidR="00100783" w:rsidRPr="00A225DD" w:rsidRDefault="00100783" w:rsidP="00AC40E1">
            <w:pPr>
              <w:jc w:val="center"/>
              <w:rPr>
                <w:sz w:val="21"/>
                <w:szCs w:val="21"/>
              </w:rPr>
            </w:pPr>
            <w:r w:rsidRPr="00A225DD">
              <w:rPr>
                <w:sz w:val="21"/>
                <w:szCs w:val="21"/>
              </w:rPr>
              <w:t>Project</w:t>
            </w:r>
          </w:p>
          <w:p w14:paraId="2F6B52B9" w14:textId="77777777" w:rsidR="00100783" w:rsidRPr="00A225DD" w:rsidRDefault="00100783" w:rsidP="00AC40E1">
            <w:pPr>
              <w:jc w:val="center"/>
              <w:rPr>
                <w:sz w:val="23"/>
                <w:szCs w:val="23"/>
              </w:rPr>
            </w:pPr>
            <w:r w:rsidRPr="00A225DD">
              <w:rPr>
                <w:sz w:val="21"/>
                <w:szCs w:val="21"/>
                <w:u w:val="single"/>
              </w:rPr>
              <w:t>Description</w:t>
            </w:r>
          </w:p>
        </w:tc>
        <w:tc>
          <w:tcPr>
            <w:tcW w:w="975" w:type="dxa"/>
            <w:tcBorders>
              <w:top w:val="single" w:sz="4" w:space="0" w:color="auto"/>
              <w:left w:val="single" w:sz="4" w:space="0" w:color="auto"/>
              <w:bottom w:val="single" w:sz="4" w:space="0" w:color="auto"/>
              <w:right w:val="single" w:sz="4" w:space="0" w:color="auto"/>
            </w:tcBorders>
            <w:vAlign w:val="center"/>
          </w:tcPr>
          <w:p w14:paraId="43515840" w14:textId="77777777" w:rsidR="00100783" w:rsidRPr="00A225DD" w:rsidRDefault="00100783" w:rsidP="00AC40E1">
            <w:pPr>
              <w:jc w:val="center"/>
              <w:rPr>
                <w:sz w:val="21"/>
                <w:szCs w:val="21"/>
              </w:rPr>
            </w:pPr>
            <w:r w:rsidRPr="00A225DD">
              <w:rPr>
                <w:sz w:val="21"/>
                <w:szCs w:val="21"/>
              </w:rPr>
              <w:t>Stream</w:t>
            </w:r>
          </w:p>
          <w:p w14:paraId="22B36F4F" w14:textId="77777777" w:rsidR="00100783" w:rsidRPr="00A225DD" w:rsidRDefault="00100783" w:rsidP="00AC40E1">
            <w:pPr>
              <w:jc w:val="center"/>
              <w:rPr>
                <w:sz w:val="23"/>
                <w:szCs w:val="23"/>
              </w:rPr>
            </w:pPr>
            <w:r w:rsidRPr="00A225DD">
              <w:rPr>
                <w:sz w:val="21"/>
                <w:szCs w:val="21"/>
                <w:u w:val="single"/>
              </w:rPr>
              <w:t>Class.</w:t>
            </w:r>
          </w:p>
        </w:tc>
        <w:tc>
          <w:tcPr>
            <w:tcW w:w="1268" w:type="dxa"/>
            <w:tcBorders>
              <w:top w:val="single" w:sz="4" w:space="0" w:color="auto"/>
              <w:left w:val="single" w:sz="4" w:space="0" w:color="auto"/>
              <w:bottom w:val="single" w:sz="4" w:space="0" w:color="auto"/>
              <w:right w:val="single" w:sz="4" w:space="0" w:color="auto"/>
            </w:tcBorders>
            <w:vAlign w:val="center"/>
          </w:tcPr>
          <w:p w14:paraId="58C1FE4B" w14:textId="77777777" w:rsidR="00100783" w:rsidRPr="00A225DD" w:rsidRDefault="00100783" w:rsidP="00AC40E1">
            <w:pPr>
              <w:jc w:val="center"/>
              <w:rPr>
                <w:sz w:val="23"/>
                <w:szCs w:val="23"/>
              </w:rPr>
            </w:pPr>
            <w:r w:rsidRPr="00A225DD">
              <w:rPr>
                <w:sz w:val="21"/>
                <w:szCs w:val="21"/>
                <w:u w:val="single"/>
              </w:rPr>
              <w:t>Population</w:t>
            </w:r>
          </w:p>
        </w:tc>
        <w:tc>
          <w:tcPr>
            <w:tcW w:w="1040" w:type="dxa"/>
            <w:tcBorders>
              <w:top w:val="single" w:sz="4" w:space="0" w:color="auto"/>
              <w:left w:val="single" w:sz="4" w:space="0" w:color="auto"/>
              <w:bottom w:val="single" w:sz="4" w:space="0" w:color="auto"/>
              <w:right w:val="single" w:sz="4" w:space="0" w:color="auto"/>
            </w:tcBorders>
            <w:vAlign w:val="center"/>
          </w:tcPr>
          <w:p w14:paraId="25455FDC" w14:textId="77777777" w:rsidR="00100783" w:rsidRPr="00A225DD" w:rsidRDefault="00100783" w:rsidP="00AC40E1">
            <w:pPr>
              <w:pStyle w:val="1Document"/>
              <w:keepNext w:val="0"/>
              <w:rPr>
                <w:rFonts w:ascii="Times New Roman" w:hAnsi="Times New Roman"/>
                <w:sz w:val="21"/>
                <w:szCs w:val="21"/>
              </w:rPr>
            </w:pPr>
            <w:r w:rsidRPr="00A225DD">
              <w:rPr>
                <w:rFonts w:ascii="Times New Roman" w:hAnsi="Times New Roman"/>
                <w:sz w:val="21"/>
                <w:szCs w:val="21"/>
              </w:rPr>
              <w:t>Median House-</w:t>
            </w:r>
          </w:p>
          <w:p w14:paraId="717B41E0" w14:textId="77777777" w:rsidR="00100783" w:rsidRPr="00A225DD" w:rsidRDefault="00100783" w:rsidP="00AC40E1">
            <w:pPr>
              <w:jc w:val="center"/>
              <w:rPr>
                <w:sz w:val="23"/>
                <w:szCs w:val="23"/>
              </w:rPr>
            </w:pPr>
            <w:r w:rsidRPr="00A225DD">
              <w:rPr>
                <w:sz w:val="21"/>
                <w:szCs w:val="21"/>
              </w:rPr>
              <w:t xml:space="preserve">Hold </w:t>
            </w:r>
            <w:r w:rsidRPr="00A225DD">
              <w:rPr>
                <w:sz w:val="21"/>
                <w:szCs w:val="21"/>
                <w:u w:val="single"/>
              </w:rPr>
              <w:t>Income</w:t>
            </w:r>
          </w:p>
        </w:tc>
        <w:tc>
          <w:tcPr>
            <w:tcW w:w="1194" w:type="dxa"/>
            <w:tcBorders>
              <w:top w:val="single" w:sz="4" w:space="0" w:color="auto"/>
              <w:left w:val="single" w:sz="4" w:space="0" w:color="auto"/>
              <w:bottom w:val="single" w:sz="4" w:space="0" w:color="auto"/>
              <w:right w:val="single" w:sz="4" w:space="0" w:color="auto"/>
            </w:tcBorders>
            <w:vAlign w:val="center"/>
          </w:tcPr>
          <w:p w14:paraId="209B2F1B" w14:textId="77777777" w:rsidR="00100783" w:rsidRPr="00A225DD" w:rsidRDefault="00100783" w:rsidP="00AC40E1">
            <w:pPr>
              <w:jc w:val="center"/>
              <w:rPr>
                <w:sz w:val="21"/>
                <w:szCs w:val="21"/>
              </w:rPr>
            </w:pPr>
            <w:r w:rsidRPr="00A225DD">
              <w:rPr>
                <w:sz w:val="21"/>
                <w:szCs w:val="21"/>
              </w:rPr>
              <w:t>Requested</w:t>
            </w:r>
          </w:p>
          <w:p w14:paraId="7C6AD4AE" w14:textId="77777777" w:rsidR="00100783" w:rsidRPr="00A225DD" w:rsidRDefault="00100783" w:rsidP="00AC40E1">
            <w:pPr>
              <w:jc w:val="center"/>
              <w:rPr>
                <w:sz w:val="21"/>
                <w:szCs w:val="21"/>
              </w:rPr>
            </w:pPr>
            <w:r w:rsidRPr="00A225DD">
              <w:rPr>
                <w:sz w:val="21"/>
                <w:szCs w:val="21"/>
              </w:rPr>
              <w:t>Funding</w:t>
            </w:r>
          </w:p>
          <w:p w14:paraId="296E080E" w14:textId="77777777" w:rsidR="00100783" w:rsidRPr="00A225DD" w:rsidRDefault="00100783" w:rsidP="00AC40E1">
            <w:pPr>
              <w:jc w:val="center"/>
              <w:rPr>
                <w:sz w:val="23"/>
                <w:szCs w:val="23"/>
              </w:rPr>
            </w:pPr>
            <w:r w:rsidRPr="00A225DD">
              <w:rPr>
                <w:sz w:val="21"/>
                <w:szCs w:val="21"/>
                <w:u w:val="single"/>
              </w:rPr>
              <w:t>FY</w:t>
            </w:r>
          </w:p>
        </w:tc>
        <w:tc>
          <w:tcPr>
            <w:tcW w:w="1187" w:type="dxa"/>
            <w:tcBorders>
              <w:top w:val="single" w:sz="4" w:space="0" w:color="auto"/>
              <w:left w:val="single" w:sz="4" w:space="0" w:color="auto"/>
              <w:bottom w:val="single" w:sz="4" w:space="0" w:color="auto"/>
              <w:right w:val="single" w:sz="4" w:space="0" w:color="auto"/>
            </w:tcBorders>
            <w:vAlign w:val="center"/>
          </w:tcPr>
          <w:p w14:paraId="7D37C9D7" w14:textId="77777777" w:rsidR="00100783" w:rsidRPr="00A225DD" w:rsidRDefault="00100783" w:rsidP="00AC40E1">
            <w:pPr>
              <w:jc w:val="center"/>
              <w:rPr>
                <w:sz w:val="21"/>
                <w:szCs w:val="21"/>
              </w:rPr>
            </w:pPr>
            <w:r w:rsidRPr="00A225DD">
              <w:rPr>
                <w:sz w:val="21"/>
                <w:szCs w:val="21"/>
              </w:rPr>
              <w:t>Loan Amount</w:t>
            </w:r>
          </w:p>
          <w:p w14:paraId="60472541" w14:textId="77777777" w:rsidR="00100783" w:rsidRPr="00A225DD" w:rsidRDefault="00100783" w:rsidP="00AC40E1">
            <w:pPr>
              <w:jc w:val="center"/>
              <w:rPr>
                <w:sz w:val="23"/>
                <w:szCs w:val="23"/>
              </w:rPr>
            </w:pPr>
            <w:r w:rsidRPr="00A225DD">
              <w:rPr>
                <w:sz w:val="21"/>
                <w:szCs w:val="21"/>
                <w:u w:val="single"/>
              </w:rPr>
              <w:t>Requested</w:t>
            </w:r>
          </w:p>
        </w:tc>
        <w:tc>
          <w:tcPr>
            <w:tcW w:w="1262" w:type="dxa"/>
            <w:tcBorders>
              <w:top w:val="single" w:sz="4" w:space="0" w:color="auto"/>
              <w:left w:val="single" w:sz="4" w:space="0" w:color="auto"/>
              <w:bottom w:val="single" w:sz="4" w:space="0" w:color="auto"/>
              <w:right w:val="single" w:sz="4" w:space="0" w:color="auto"/>
            </w:tcBorders>
            <w:vAlign w:val="center"/>
          </w:tcPr>
          <w:p w14:paraId="246D1B09" w14:textId="77777777" w:rsidR="00100783" w:rsidRPr="00A225DD" w:rsidRDefault="00100783" w:rsidP="00AC40E1">
            <w:pPr>
              <w:jc w:val="center"/>
              <w:rPr>
                <w:sz w:val="21"/>
                <w:szCs w:val="21"/>
              </w:rPr>
            </w:pPr>
            <w:r w:rsidRPr="00A225DD">
              <w:rPr>
                <w:sz w:val="21"/>
                <w:szCs w:val="21"/>
              </w:rPr>
              <w:t>Eligible</w:t>
            </w:r>
          </w:p>
          <w:p w14:paraId="08B2FBBE" w14:textId="77777777" w:rsidR="00100783" w:rsidRPr="00A225DD" w:rsidRDefault="00100783" w:rsidP="00AC40E1">
            <w:pPr>
              <w:jc w:val="center"/>
              <w:rPr>
                <w:sz w:val="21"/>
                <w:szCs w:val="21"/>
              </w:rPr>
            </w:pPr>
            <w:r w:rsidRPr="00A225DD">
              <w:rPr>
                <w:sz w:val="21"/>
                <w:szCs w:val="21"/>
              </w:rPr>
              <w:t>Small/Low Income Subsidy Amount $</w:t>
            </w:r>
          </w:p>
          <w:p w14:paraId="557068D6" w14:textId="77777777" w:rsidR="00100783" w:rsidRPr="00A225DD" w:rsidRDefault="00100783" w:rsidP="00AC40E1">
            <w:pPr>
              <w:jc w:val="center"/>
              <w:rPr>
                <w:sz w:val="23"/>
                <w:szCs w:val="23"/>
              </w:rPr>
            </w:pPr>
            <w:r w:rsidRPr="00A225DD">
              <w:rPr>
                <w:sz w:val="21"/>
                <w:szCs w:val="21"/>
                <w:u w:val="single"/>
              </w:rPr>
              <w:t>(Millions)</w:t>
            </w:r>
          </w:p>
        </w:tc>
        <w:tc>
          <w:tcPr>
            <w:tcW w:w="1281" w:type="dxa"/>
            <w:tcBorders>
              <w:top w:val="single" w:sz="4" w:space="0" w:color="auto"/>
              <w:left w:val="single" w:sz="4" w:space="0" w:color="auto"/>
              <w:bottom w:val="single" w:sz="4" w:space="0" w:color="auto"/>
              <w:right w:val="single" w:sz="4" w:space="0" w:color="auto"/>
            </w:tcBorders>
            <w:vAlign w:val="center"/>
          </w:tcPr>
          <w:p w14:paraId="5472B827" w14:textId="77777777" w:rsidR="00100783" w:rsidRPr="00A225DD" w:rsidRDefault="00100783" w:rsidP="00AC40E1">
            <w:pPr>
              <w:jc w:val="center"/>
              <w:rPr>
                <w:sz w:val="21"/>
                <w:szCs w:val="21"/>
              </w:rPr>
            </w:pPr>
            <w:r w:rsidRPr="00A225DD">
              <w:rPr>
                <w:sz w:val="21"/>
                <w:szCs w:val="21"/>
              </w:rPr>
              <w:t>Estimated Green Project Reserve Eligibility $</w:t>
            </w:r>
          </w:p>
          <w:p w14:paraId="500F84E9" w14:textId="77777777" w:rsidR="00100783" w:rsidRPr="00A225DD" w:rsidRDefault="00100783" w:rsidP="00AC40E1">
            <w:pPr>
              <w:jc w:val="center"/>
              <w:rPr>
                <w:sz w:val="23"/>
                <w:szCs w:val="23"/>
              </w:rPr>
            </w:pPr>
            <w:r w:rsidRPr="00A225DD">
              <w:rPr>
                <w:sz w:val="21"/>
                <w:szCs w:val="21"/>
                <w:u w:val="single"/>
              </w:rPr>
              <w:t>(Millions)</w:t>
            </w:r>
          </w:p>
        </w:tc>
        <w:tc>
          <w:tcPr>
            <w:tcW w:w="1535" w:type="dxa"/>
            <w:tcBorders>
              <w:top w:val="single" w:sz="4" w:space="0" w:color="auto"/>
              <w:left w:val="single" w:sz="4" w:space="0" w:color="auto"/>
              <w:bottom w:val="single" w:sz="4" w:space="0" w:color="auto"/>
              <w:right w:val="single" w:sz="4" w:space="0" w:color="auto"/>
            </w:tcBorders>
            <w:vAlign w:val="center"/>
          </w:tcPr>
          <w:p w14:paraId="7E6AC930" w14:textId="77777777" w:rsidR="00100783" w:rsidRPr="00A225DD" w:rsidRDefault="00100783" w:rsidP="00AC40E1">
            <w:pPr>
              <w:jc w:val="center"/>
              <w:rPr>
                <w:sz w:val="23"/>
                <w:szCs w:val="23"/>
              </w:rPr>
            </w:pPr>
            <w:r w:rsidRPr="00A225DD">
              <w:rPr>
                <w:sz w:val="21"/>
                <w:szCs w:val="21"/>
              </w:rPr>
              <w:t xml:space="preserve">Green Project Reserve Category/ </w:t>
            </w:r>
            <w:r w:rsidRPr="00A225DD">
              <w:rPr>
                <w:sz w:val="21"/>
                <w:szCs w:val="21"/>
                <w:u w:val="single"/>
              </w:rPr>
              <w:t>Documentation</w:t>
            </w:r>
          </w:p>
        </w:tc>
        <w:tc>
          <w:tcPr>
            <w:tcW w:w="1408" w:type="dxa"/>
            <w:tcBorders>
              <w:top w:val="single" w:sz="4" w:space="0" w:color="auto"/>
              <w:left w:val="single" w:sz="4" w:space="0" w:color="auto"/>
              <w:bottom w:val="single" w:sz="4" w:space="0" w:color="auto"/>
              <w:right w:val="single" w:sz="4" w:space="0" w:color="auto"/>
            </w:tcBorders>
            <w:vAlign w:val="center"/>
          </w:tcPr>
          <w:p w14:paraId="61B541E1" w14:textId="77777777" w:rsidR="00100783" w:rsidRPr="00A225DD" w:rsidRDefault="00100783" w:rsidP="00AC40E1">
            <w:pPr>
              <w:jc w:val="center"/>
              <w:rPr>
                <w:sz w:val="21"/>
                <w:szCs w:val="21"/>
              </w:rPr>
            </w:pPr>
            <w:r w:rsidRPr="00A225DD">
              <w:rPr>
                <w:sz w:val="21"/>
                <w:szCs w:val="21"/>
              </w:rPr>
              <w:t>Statewide</w:t>
            </w:r>
          </w:p>
          <w:p w14:paraId="01AD2FEE" w14:textId="77777777" w:rsidR="00100783" w:rsidRPr="00A225DD" w:rsidRDefault="00100783" w:rsidP="00AC40E1">
            <w:pPr>
              <w:jc w:val="center"/>
              <w:rPr>
                <w:sz w:val="21"/>
                <w:szCs w:val="21"/>
              </w:rPr>
            </w:pPr>
            <w:r w:rsidRPr="00A225DD">
              <w:rPr>
                <w:sz w:val="21"/>
                <w:szCs w:val="21"/>
              </w:rPr>
              <w:t>Cum. Loan $</w:t>
            </w:r>
          </w:p>
          <w:p w14:paraId="6C14731B" w14:textId="77777777" w:rsidR="00100783" w:rsidRPr="00A225DD" w:rsidRDefault="00100783" w:rsidP="00AC40E1">
            <w:pPr>
              <w:jc w:val="center"/>
              <w:rPr>
                <w:sz w:val="23"/>
                <w:szCs w:val="23"/>
              </w:rPr>
            </w:pPr>
            <w:r w:rsidRPr="00A225DD">
              <w:rPr>
                <w:sz w:val="21"/>
                <w:szCs w:val="21"/>
                <w:u w:val="single"/>
              </w:rPr>
              <w:t>(Millions)</w:t>
            </w:r>
          </w:p>
        </w:tc>
      </w:tr>
      <w:tr w:rsidR="00100783" w:rsidRPr="00A225DD" w14:paraId="1956FC91" w14:textId="77777777" w:rsidTr="00FA0663">
        <w:trPr>
          <w:cantSplit/>
          <w:trHeight w:val="262"/>
          <w:jc w:val="center"/>
        </w:trPr>
        <w:tc>
          <w:tcPr>
            <w:tcW w:w="1614" w:type="dxa"/>
            <w:tcBorders>
              <w:top w:val="single" w:sz="4" w:space="0" w:color="auto"/>
              <w:left w:val="single" w:sz="4" w:space="0" w:color="auto"/>
              <w:bottom w:val="single" w:sz="4" w:space="0" w:color="auto"/>
              <w:right w:val="single" w:sz="4" w:space="0" w:color="auto"/>
            </w:tcBorders>
            <w:vAlign w:val="center"/>
          </w:tcPr>
          <w:p w14:paraId="3A4C7F25" w14:textId="77777777" w:rsidR="00100783" w:rsidRPr="00A225DD" w:rsidRDefault="00100783" w:rsidP="00AC40E1">
            <w:pPr>
              <w:rPr>
                <w:sz w:val="22"/>
                <w:szCs w:val="22"/>
              </w:rPr>
            </w:pPr>
            <w:r w:rsidRPr="00A225DD">
              <w:rPr>
                <w:sz w:val="22"/>
                <w:szCs w:val="22"/>
              </w:rPr>
              <w:t>Batesville, City of/MS0024627</w:t>
            </w:r>
          </w:p>
        </w:tc>
        <w:tc>
          <w:tcPr>
            <w:tcW w:w="2536" w:type="dxa"/>
            <w:tcBorders>
              <w:top w:val="single" w:sz="4" w:space="0" w:color="auto"/>
              <w:left w:val="single" w:sz="4" w:space="0" w:color="auto"/>
              <w:bottom w:val="single" w:sz="4" w:space="0" w:color="auto"/>
              <w:right w:val="single" w:sz="4" w:space="0" w:color="auto"/>
            </w:tcBorders>
            <w:vAlign w:val="center"/>
          </w:tcPr>
          <w:p w14:paraId="23B67E78" w14:textId="77777777" w:rsidR="00100783" w:rsidRPr="00A225DD" w:rsidRDefault="00100783" w:rsidP="00AC40E1">
            <w:pPr>
              <w:rPr>
                <w:sz w:val="22"/>
                <w:szCs w:val="22"/>
              </w:rPr>
            </w:pPr>
            <w:r w:rsidRPr="00A225DD">
              <w:rPr>
                <w:sz w:val="22"/>
                <w:szCs w:val="22"/>
              </w:rPr>
              <w:t xml:space="preserve">WWTF upgrade (incl new office and lab bldg.) </w:t>
            </w:r>
          </w:p>
        </w:tc>
        <w:tc>
          <w:tcPr>
            <w:tcW w:w="975" w:type="dxa"/>
            <w:tcBorders>
              <w:top w:val="single" w:sz="4" w:space="0" w:color="auto"/>
              <w:left w:val="single" w:sz="4" w:space="0" w:color="auto"/>
              <w:bottom w:val="single" w:sz="4" w:space="0" w:color="auto"/>
              <w:right w:val="single" w:sz="4" w:space="0" w:color="auto"/>
            </w:tcBorders>
            <w:vAlign w:val="center"/>
          </w:tcPr>
          <w:p w14:paraId="2B1E74C5" w14:textId="77777777" w:rsidR="00100783" w:rsidRPr="00A225DD" w:rsidRDefault="00100783" w:rsidP="00AC40E1">
            <w:pPr>
              <w:jc w:val="center"/>
              <w:rPr>
                <w:sz w:val="22"/>
                <w:szCs w:val="22"/>
              </w:rPr>
            </w:pPr>
            <w:r w:rsidRPr="00A225DD">
              <w:rPr>
                <w:sz w:val="22"/>
                <w:szCs w:val="22"/>
              </w:rPr>
              <w:t>F&amp;W</w:t>
            </w:r>
          </w:p>
        </w:tc>
        <w:tc>
          <w:tcPr>
            <w:tcW w:w="1268" w:type="dxa"/>
            <w:tcBorders>
              <w:top w:val="single" w:sz="4" w:space="0" w:color="auto"/>
              <w:left w:val="single" w:sz="4" w:space="0" w:color="auto"/>
              <w:bottom w:val="single" w:sz="4" w:space="0" w:color="auto"/>
              <w:right w:val="single" w:sz="4" w:space="0" w:color="auto"/>
            </w:tcBorders>
            <w:vAlign w:val="center"/>
          </w:tcPr>
          <w:p w14:paraId="4A7285BA" w14:textId="77777777" w:rsidR="00100783" w:rsidRPr="00A225DD" w:rsidRDefault="00100783" w:rsidP="00AC40E1">
            <w:pPr>
              <w:jc w:val="center"/>
              <w:rPr>
                <w:sz w:val="22"/>
                <w:szCs w:val="22"/>
              </w:rPr>
            </w:pPr>
            <w:r w:rsidRPr="00A225DD">
              <w:rPr>
                <w:sz w:val="22"/>
                <w:szCs w:val="22"/>
              </w:rPr>
              <w:t>7,146</w:t>
            </w:r>
          </w:p>
        </w:tc>
        <w:tc>
          <w:tcPr>
            <w:tcW w:w="1040" w:type="dxa"/>
            <w:tcBorders>
              <w:top w:val="single" w:sz="4" w:space="0" w:color="auto"/>
              <w:left w:val="single" w:sz="4" w:space="0" w:color="auto"/>
              <w:bottom w:val="single" w:sz="4" w:space="0" w:color="auto"/>
              <w:right w:val="single" w:sz="4" w:space="0" w:color="auto"/>
            </w:tcBorders>
            <w:vAlign w:val="center"/>
          </w:tcPr>
          <w:p w14:paraId="26811A72" w14:textId="77777777" w:rsidR="00100783" w:rsidRPr="00A225DD" w:rsidRDefault="00100783" w:rsidP="00AC40E1">
            <w:pPr>
              <w:jc w:val="center"/>
              <w:rPr>
                <w:sz w:val="22"/>
                <w:szCs w:val="22"/>
              </w:rPr>
            </w:pPr>
            <w:r w:rsidRPr="00A225DD">
              <w:rPr>
                <w:sz w:val="22"/>
                <w:szCs w:val="22"/>
              </w:rPr>
              <w:t>$45,918</w:t>
            </w:r>
          </w:p>
        </w:tc>
        <w:tc>
          <w:tcPr>
            <w:tcW w:w="1194" w:type="dxa"/>
            <w:tcBorders>
              <w:top w:val="single" w:sz="4" w:space="0" w:color="auto"/>
              <w:left w:val="single" w:sz="4" w:space="0" w:color="auto"/>
              <w:bottom w:val="single" w:sz="4" w:space="0" w:color="auto"/>
              <w:right w:val="single" w:sz="4" w:space="0" w:color="auto"/>
            </w:tcBorders>
            <w:vAlign w:val="center"/>
          </w:tcPr>
          <w:p w14:paraId="41E05424" w14:textId="77777777" w:rsidR="00100783" w:rsidRPr="00A225DD" w:rsidRDefault="00100783" w:rsidP="00AC40E1">
            <w:pPr>
              <w:jc w:val="center"/>
              <w:rPr>
                <w:sz w:val="22"/>
                <w:szCs w:val="22"/>
              </w:rPr>
            </w:pPr>
            <w:r w:rsidRPr="00A225DD">
              <w:rPr>
                <w:sz w:val="22"/>
                <w:szCs w:val="22"/>
              </w:rPr>
              <w:t>2027</w:t>
            </w:r>
          </w:p>
        </w:tc>
        <w:tc>
          <w:tcPr>
            <w:tcW w:w="1187" w:type="dxa"/>
            <w:tcBorders>
              <w:top w:val="single" w:sz="4" w:space="0" w:color="auto"/>
              <w:left w:val="single" w:sz="4" w:space="0" w:color="auto"/>
              <w:bottom w:val="single" w:sz="4" w:space="0" w:color="auto"/>
              <w:right w:val="single" w:sz="4" w:space="0" w:color="auto"/>
            </w:tcBorders>
            <w:vAlign w:val="center"/>
          </w:tcPr>
          <w:p w14:paraId="5608C2EB" w14:textId="77777777" w:rsidR="00100783" w:rsidRPr="00A225DD" w:rsidRDefault="00100783" w:rsidP="00AC40E1">
            <w:pPr>
              <w:jc w:val="center"/>
              <w:rPr>
                <w:sz w:val="22"/>
                <w:szCs w:val="22"/>
              </w:rPr>
            </w:pPr>
            <w:r w:rsidRPr="00A225DD">
              <w:rPr>
                <w:sz w:val="22"/>
                <w:szCs w:val="22"/>
              </w:rPr>
              <w:t>$3.3M</w:t>
            </w:r>
          </w:p>
        </w:tc>
        <w:tc>
          <w:tcPr>
            <w:tcW w:w="1262" w:type="dxa"/>
            <w:tcBorders>
              <w:top w:val="single" w:sz="4" w:space="0" w:color="auto"/>
              <w:left w:val="single" w:sz="4" w:space="0" w:color="auto"/>
              <w:bottom w:val="single" w:sz="4" w:space="0" w:color="auto"/>
              <w:right w:val="single" w:sz="4" w:space="0" w:color="auto"/>
            </w:tcBorders>
            <w:vAlign w:val="center"/>
          </w:tcPr>
          <w:p w14:paraId="292A830B" w14:textId="77777777" w:rsidR="00100783" w:rsidRPr="00A225DD" w:rsidRDefault="00100783" w:rsidP="00AC40E1">
            <w:pPr>
              <w:jc w:val="center"/>
              <w:rPr>
                <w:sz w:val="22"/>
                <w:szCs w:val="22"/>
              </w:rPr>
            </w:pPr>
            <w:r w:rsidRPr="00A225DD">
              <w:rPr>
                <w:sz w:val="22"/>
                <w:szCs w:val="22"/>
              </w:rPr>
              <w:t>N/A</w:t>
            </w:r>
          </w:p>
        </w:tc>
        <w:tc>
          <w:tcPr>
            <w:tcW w:w="1281" w:type="dxa"/>
            <w:tcBorders>
              <w:top w:val="single" w:sz="4" w:space="0" w:color="auto"/>
              <w:left w:val="single" w:sz="4" w:space="0" w:color="auto"/>
              <w:bottom w:val="single" w:sz="4" w:space="0" w:color="auto"/>
              <w:right w:val="single" w:sz="4" w:space="0" w:color="auto"/>
            </w:tcBorders>
            <w:vAlign w:val="center"/>
          </w:tcPr>
          <w:p w14:paraId="5EF21662"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0851A232" w14:textId="77777777" w:rsidR="00100783" w:rsidRPr="00A225DD" w:rsidRDefault="00100783" w:rsidP="00AC40E1">
            <w:pPr>
              <w:jc w:val="center"/>
              <w:rPr>
                <w:sz w:val="22"/>
                <w:szCs w:val="22"/>
              </w:rPr>
            </w:pPr>
            <w:r w:rsidRPr="00A225DD">
              <w:rPr>
                <w:sz w:val="22"/>
                <w:szCs w:val="22"/>
              </w:rPr>
              <w:t>N/A</w:t>
            </w:r>
          </w:p>
        </w:tc>
        <w:tc>
          <w:tcPr>
            <w:tcW w:w="1408" w:type="dxa"/>
            <w:tcBorders>
              <w:top w:val="single" w:sz="4" w:space="0" w:color="auto"/>
              <w:left w:val="single" w:sz="4" w:space="0" w:color="auto"/>
              <w:bottom w:val="single" w:sz="4" w:space="0" w:color="auto"/>
              <w:right w:val="single" w:sz="4" w:space="0" w:color="auto"/>
            </w:tcBorders>
            <w:vAlign w:val="center"/>
          </w:tcPr>
          <w:p w14:paraId="3EC7FD8E" w14:textId="77777777" w:rsidR="00100783" w:rsidRPr="00A225DD" w:rsidRDefault="00100783" w:rsidP="00AC40E1">
            <w:pPr>
              <w:jc w:val="center"/>
              <w:rPr>
                <w:sz w:val="22"/>
                <w:szCs w:val="22"/>
              </w:rPr>
            </w:pPr>
            <w:r w:rsidRPr="00A225DD">
              <w:rPr>
                <w:sz w:val="22"/>
                <w:szCs w:val="22"/>
              </w:rPr>
              <w:t>860.8</w:t>
            </w:r>
          </w:p>
        </w:tc>
      </w:tr>
      <w:tr w:rsidR="00100783" w:rsidRPr="00A225DD" w14:paraId="4015CBD0" w14:textId="77777777" w:rsidTr="00FA0663">
        <w:trPr>
          <w:cantSplit/>
          <w:trHeight w:val="262"/>
          <w:jc w:val="center"/>
        </w:trPr>
        <w:tc>
          <w:tcPr>
            <w:tcW w:w="1614" w:type="dxa"/>
            <w:tcBorders>
              <w:top w:val="single" w:sz="4" w:space="0" w:color="auto"/>
              <w:left w:val="single" w:sz="4" w:space="0" w:color="auto"/>
              <w:bottom w:val="single" w:sz="4" w:space="0" w:color="auto"/>
              <w:right w:val="single" w:sz="4" w:space="0" w:color="auto"/>
            </w:tcBorders>
            <w:vAlign w:val="center"/>
          </w:tcPr>
          <w:p w14:paraId="39240132" w14:textId="77777777" w:rsidR="00100783" w:rsidRPr="00A225DD" w:rsidRDefault="00100783" w:rsidP="00AC40E1">
            <w:pPr>
              <w:rPr>
                <w:sz w:val="22"/>
                <w:szCs w:val="22"/>
              </w:rPr>
            </w:pPr>
            <w:r w:rsidRPr="00A225DD">
              <w:rPr>
                <w:sz w:val="22"/>
                <w:szCs w:val="22"/>
              </w:rPr>
              <w:t>Harrison Co. UA/</w:t>
            </w:r>
          </w:p>
        </w:tc>
        <w:tc>
          <w:tcPr>
            <w:tcW w:w="2536" w:type="dxa"/>
            <w:tcBorders>
              <w:top w:val="single" w:sz="4" w:space="0" w:color="auto"/>
              <w:left w:val="single" w:sz="4" w:space="0" w:color="auto"/>
              <w:bottom w:val="single" w:sz="4" w:space="0" w:color="auto"/>
              <w:right w:val="single" w:sz="4" w:space="0" w:color="auto"/>
            </w:tcBorders>
            <w:vAlign w:val="center"/>
          </w:tcPr>
          <w:p w14:paraId="354EAFAF" w14:textId="77777777" w:rsidR="00100783" w:rsidRPr="00A225DD" w:rsidRDefault="00100783" w:rsidP="00AC40E1">
            <w:pPr>
              <w:rPr>
                <w:sz w:val="22"/>
                <w:szCs w:val="22"/>
              </w:rPr>
            </w:pPr>
            <w:r w:rsidRPr="00A225DD">
              <w:rPr>
                <w:sz w:val="22"/>
                <w:szCs w:val="22"/>
              </w:rPr>
              <w:t>WWTF upgrade (North Gulfport)</w:t>
            </w:r>
          </w:p>
        </w:tc>
        <w:tc>
          <w:tcPr>
            <w:tcW w:w="975" w:type="dxa"/>
            <w:tcBorders>
              <w:top w:val="single" w:sz="4" w:space="0" w:color="auto"/>
              <w:left w:val="single" w:sz="4" w:space="0" w:color="auto"/>
              <w:bottom w:val="single" w:sz="4" w:space="0" w:color="auto"/>
              <w:right w:val="single" w:sz="4" w:space="0" w:color="auto"/>
            </w:tcBorders>
            <w:vAlign w:val="center"/>
          </w:tcPr>
          <w:p w14:paraId="26B6A238" w14:textId="77777777" w:rsidR="00100783" w:rsidRPr="00A225DD" w:rsidRDefault="00100783" w:rsidP="00AC40E1">
            <w:pPr>
              <w:jc w:val="center"/>
              <w:rPr>
                <w:sz w:val="22"/>
                <w:szCs w:val="22"/>
              </w:rPr>
            </w:pPr>
            <w:r w:rsidRPr="00A225DD">
              <w:rPr>
                <w:sz w:val="22"/>
                <w:szCs w:val="22"/>
              </w:rPr>
              <w:t>F&amp;W</w:t>
            </w:r>
          </w:p>
        </w:tc>
        <w:tc>
          <w:tcPr>
            <w:tcW w:w="1268" w:type="dxa"/>
            <w:tcBorders>
              <w:top w:val="single" w:sz="4" w:space="0" w:color="auto"/>
              <w:left w:val="single" w:sz="4" w:space="0" w:color="auto"/>
              <w:bottom w:val="single" w:sz="4" w:space="0" w:color="auto"/>
              <w:right w:val="single" w:sz="4" w:space="0" w:color="auto"/>
            </w:tcBorders>
            <w:vAlign w:val="center"/>
          </w:tcPr>
          <w:p w14:paraId="477A096C" w14:textId="77777777" w:rsidR="00100783" w:rsidRPr="00A225DD" w:rsidRDefault="00100783" w:rsidP="00AC40E1">
            <w:pPr>
              <w:jc w:val="center"/>
              <w:rPr>
                <w:sz w:val="22"/>
                <w:szCs w:val="22"/>
              </w:rPr>
            </w:pPr>
            <w:r w:rsidRPr="00A225DD">
              <w:rPr>
                <w:sz w:val="20"/>
              </w:rPr>
              <w:t>215,311</w:t>
            </w:r>
          </w:p>
        </w:tc>
        <w:tc>
          <w:tcPr>
            <w:tcW w:w="1040" w:type="dxa"/>
            <w:tcBorders>
              <w:top w:val="single" w:sz="4" w:space="0" w:color="auto"/>
              <w:left w:val="single" w:sz="4" w:space="0" w:color="auto"/>
              <w:bottom w:val="single" w:sz="4" w:space="0" w:color="auto"/>
              <w:right w:val="single" w:sz="4" w:space="0" w:color="auto"/>
            </w:tcBorders>
            <w:vAlign w:val="center"/>
          </w:tcPr>
          <w:p w14:paraId="2FC84E39" w14:textId="77777777" w:rsidR="00100783" w:rsidRPr="00A225DD" w:rsidRDefault="00100783" w:rsidP="00AC40E1">
            <w:pPr>
              <w:jc w:val="center"/>
              <w:rPr>
                <w:sz w:val="22"/>
                <w:szCs w:val="22"/>
              </w:rPr>
            </w:pPr>
            <w:r w:rsidRPr="00A225DD">
              <w:rPr>
                <w:sz w:val="22"/>
                <w:szCs w:val="22"/>
              </w:rPr>
              <w:t>$59,613</w:t>
            </w:r>
          </w:p>
        </w:tc>
        <w:tc>
          <w:tcPr>
            <w:tcW w:w="1194" w:type="dxa"/>
            <w:tcBorders>
              <w:top w:val="single" w:sz="4" w:space="0" w:color="auto"/>
              <w:left w:val="single" w:sz="4" w:space="0" w:color="auto"/>
              <w:bottom w:val="single" w:sz="4" w:space="0" w:color="auto"/>
              <w:right w:val="single" w:sz="4" w:space="0" w:color="auto"/>
            </w:tcBorders>
            <w:vAlign w:val="center"/>
          </w:tcPr>
          <w:p w14:paraId="326DC051" w14:textId="77777777" w:rsidR="00100783" w:rsidRPr="00A225DD" w:rsidRDefault="00100783" w:rsidP="00AC40E1">
            <w:pPr>
              <w:jc w:val="center"/>
              <w:rPr>
                <w:sz w:val="22"/>
                <w:szCs w:val="22"/>
              </w:rPr>
            </w:pPr>
            <w:r w:rsidRPr="00A225DD">
              <w:rPr>
                <w:sz w:val="22"/>
                <w:szCs w:val="22"/>
              </w:rPr>
              <w:t>2027</w:t>
            </w:r>
          </w:p>
        </w:tc>
        <w:tc>
          <w:tcPr>
            <w:tcW w:w="1187" w:type="dxa"/>
            <w:tcBorders>
              <w:top w:val="single" w:sz="4" w:space="0" w:color="auto"/>
              <w:left w:val="single" w:sz="4" w:space="0" w:color="auto"/>
              <w:bottom w:val="single" w:sz="4" w:space="0" w:color="auto"/>
              <w:right w:val="single" w:sz="4" w:space="0" w:color="auto"/>
            </w:tcBorders>
            <w:vAlign w:val="center"/>
          </w:tcPr>
          <w:p w14:paraId="3777B493" w14:textId="77777777" w:rsidR="00100783" w:rsidRPr="00A225DD" w:rsidRDefault="00100783" w:rsidP="00AC40E1">
            <w:pPr>
              <w:jc w:val="center"/>
              <w:rPr>
                <w:sz w:val="22"/>
                <w:szCs w:val="22"/>
              </w:rPr>
            </w:pPr>
            <w:r w:rsidRPr="00A225DD">
              <w:rPr>
                <w:sz w:val="22"/>
                <w:szCs w:val="22"/>
              </w:rPr>
              <w:t>$9.4M</w:t>
            </w:r>
          </w:p>
        </w:tc>
        <w:tc>
          <w:tcPr>
            <w:tcW w:w="1262" w:type="dxa"/>
            <w:tcBorders>
              <w:top w:val="single" w:sz="4" w:space="0" w:color="auto"/>
              <w:left w:val="single" w:sz="4" w:space="0" w:color="auto"/>
              <w:bottom w:val="single" w:sz="4" w:space="0" w:color="auto"/>
              <w:right w:val="single" w:sz="4" w:space="0" w:color="auto"/>
            </w:tcBorders>
            <w:vAlign w:val="center"/>
          </w:tcPr>
          <w:p w14:paraId="06573A61" w14:textId="77777777" w:rsidR="00100783" w:rsidRPr="00A225DD" w:rsidRDefault="00100783" w:rsidP="00AC40E1">
            <w:pPr>
              <w:jc w:val="center"/>
              <w:rPr>
                <w:sz w:val="22"/>
                <w:szCs w:val="22"/>
              </w:rPr>
            </w:pPr>
            <w:r w:rsidRPr="00A225DD">
              <w:rPr>
                <w:sz w:val="22"/>
                <w:szCs w:val="22"/>
              </w:rPr>
              <w:t>N/A</w:t>
            </w:r>
          </w:p>
        </w:tc>
        <w:tc>
          <w:tcPr>
            <w:tcW w:w="1281" w:type="dxa"/>
            <w:tcBorders>
              <w:top w:val="single" w:sz="4" w:space="0" w:color="auto"/>
              <w:left w:val="single" w:sz="4" w:space="0" w:color="auto"/>
              <w:bottom w:val="single" w:sz="4" w:space="0" w:color="auto"/>
              <w:right w:val="single" w:sz="4" w:space="0" w:color="auto"/>
            </w:tcBorders>
            <w:vAlign w:val="center"/>
          </w:tcPr>
          <w:p w14:paraId="5B675FF2"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7D8B669" w14:textId="77777777" w:rsidR="00100783" w:rsidRPr="00A225DD" w:rsidRDefault="00100783" w:rsidP="00AC40E1">
            <w:pPr>
              <w:jc w:val="center"/>
              <w:rPr>
                <w:sz w:val="22"/>
                <w:szCs w:val="22"/>
              </w:rPr>
            </w:pPr>
            <w:r w:rsidRPr="00A225DD">
              <w:rPr>
                <w:sz w:val="22"/>
                <w:szCs w:val="22"/>
              </w:rPr>
              <w:t>N/A</w:t>
            </w:r>
          </w:p>
        </w:tc>
        <w:tc>
          <w:tcPr>
            <w:tcW w:w="1408" w:type="dxa"/>
            <w:tcBorders>
              <w:top w:val="single" w:sz="4" w:space="0" w:color="auto"/>
              <w:left w:val="single" w:sz="4" w:space="0" w:color="auto"/>
              <w:bottom w:val="single" w:sz="4" w:space="0" w:color="auto"/>
              <w:right w:val="single" w:sz="4" w:space="0" w:color="auto"/>
            </w:tcBorders>
            <w:vAlign w:val="center"/>
          </w:tcPr>
          <w:p w14:paraId="3FDA9869" w14:textId="77777777" w:rsidR="00100783" w:rsidRPr="00A225DD" w:rsidRDefault="00100783" w:rsidP="00AC40E1">
            <w:pPr>
              <w:jc w:val="center"/>
              <w:rPr>
                <w:sz w:val="22"/>
                <w:szCs w:val="22"/>
              </w:rPr>
            </w:pPr>
            <w:r w:rsidRPr="00A225DD">
              <w:rPr>
                <w:sz w:val="22"/>
                <w:szCs w:val="22"/>
              </w:rPr>
              <w:t>870.2</w:t>
            </w:r>
          </w:p>
        </w:tc>
      </w:tr>
      <w:tr w:rsidR="00100783" w:rsidRPr="00A225DD" w14:paraId="6122B8E9" w14:textId="77777777" w:rsidTr="00FA0663">
        <w:trPr>
          <w:cantSplit/>
          <w:trHeight w:val="262"/>
          <w:jc w:val="center"/>
        </w:trPr>
        <w:tc>
          <w:tcPr>
            <w:tcW w:w="1614" w:type="dxa"/>
            <w:tcBorders>
              <w:top w:val="single" w:sz="4" w:space="0" w:color="auto"/>
              <w:left w:val="single" w:sz="4" w:space="0" w:color="auto"/>
              <w:bottom w:val="single" w:sz="4" w:space="0" w:color="auto"/>
              <w:right w:val="single" w:sz="4" w:space="0" w:color="auto"/>
            </w:tcBorders>
            <w:vAlign w:val="center"/>
          </w:tcPr>
          <w:p w14:paraId="1F38B1F9" w14:textId="77777777" w:rsidR="00100783" w:rsidRPr="00A225DD" w:rsidRDefault="00100783" w:rsidP="00AC40E1">
            <w:pPr>
              <w:rPr>
                <w:sz w:val="22"/>
                <w:szCs w:val="22"/>
              </w:rPr>
            </w:pPr>
            <w:r w:rsidRPr="00A225DD">
              <w:rPr>
                <w:sz w:val="22"/>
                <w:szCs w:val="22"/>
              </w:rPr>
              <w:t>DeSoto Co. RUA/</w:t>
            </w:r>
          </w:p>
          <w:p w14:paraId="5D1054E7" w14:textId="77777777" w:rsidR="00100783" w:rsidRPr="00A225DD" w:rsidRDefault="00100783" w:rsidP="00AC40E1">
            <w:pPr>
              <w:rPr>
                <w:sz w:val="22"/>
                <w:szCs w:val="22"/>
              </w:rPr>
            </w:pPr>
            <w:r w:rsidRPr="00A225DD">
              <w:rPr>
                <w:sz w:val="22"/>
                <w:szCs w:val="22"/>
              </w:rPr>
              <w:t>MS0029513</w:t>
            </w:r>
          </w:p>
        </w:tc>
        <w:tc>
          <w:tcPr>
            <w:tcW w:w="2536" w:type="dxa"/>
            <w:tcBorders>
              <w:top w:val="single" w:sz="4" w:space="0" w:color="auto"/>
              <w:left w:val="single" w:sz="4" w:space="0" w:color="auto"/>
              <w:bottom w:val="single" w:sz="4" w:space="0" w:color="auto"/>
              <w:right w:val="single" w:sz="4" w:space="0" w:color="auto"/>
            </w:tcBorders>
            <w:vAlign w:val="center"/>
          </w:tcPr>
          <w:p w14:paraId="56960BA4" w14:textId="77777777" w:rsidR="00100783" w:rsidRPr="00A225DD" w:rsidRDefault="00100783" w:rsidP="00AC40E1">
            <w:pPr>
              <w:rPr>
                <w:sz w:val="22"/>
                <w:szCs w:val="22"/>
              </w:rPr>
            </w:pPr>
            <w:r w:rsidRPr="00A225DD">
              <w:rPr>
                <w:sz w:val="22"/>
                <w:szCs w:val="22"/>
              </w:rPr>
              <w:t>WWTF upgrade (Ross Road Equal. Basin)</w:t>
            </w:r>
          </w:p>
        </w:tc>
        <w:tc>
          <w:tcPr>
            <w:tcW w:w="975" w:type="dxa"/>
            <w:tcBorders>
              <w:top w:val="single" w:sz="4" w:space="0" w:color="auto"/>
              <w:left w:val="single" w:sz="4" w:space="0" w:color="auto"/>
              <w:bottom w:val="single" w:sz="4" w:space="0" w:color="auto"/>
              <w:right w:val="single" w:sz="4" w:space="0" w:color="auto"/>
            </w:tcBorders>
            <w:vAlign w:val="center"/>
          </w:tcPr>
          <w:p w14:paraId="554977BB" w14:textId="77777777" w:rsidR="00100783" w:rsidRPr="00A225DD" w:rsidRDefault="00100783" w:rsidP="00AC40E1">
            <w:pPr>
              <w:jc w:val="center"/>
              <w:rPr>
                <w:sz w:val="22"/>
                <w:szCs w:val="22"/>
              </w:rPr>
            </w:pPr>
            <w:r w:rsidRPr="00A225DD">
              <w:rPr>
                <w:sz w:val="22"/>
                <w:szCs w:val="22"/>
              </w:rPr>
              <w:t>F&amp;W</w:t>
            </w:r>
          </w:p>
        </w:tc>
        <w:tc>
          <w:tcPr>
            <w:tcW w:w="1268" w:type="dxa"/>
            <w:tcBorders>
              <w:top w:val="single" w:sz="4" w:space="0" w:color="auto"/>
              <w:left w:val="single" w:sz="4" w:space="0" w:color="auto"/>
              <w:bottom w:val="single" w:sz="4" w:space="0" w:color="auto"/>
              <w:right w:val="single" w:sz="4" w:space="0" w:color="auto"/>
            </w:tcBorders>
            <w:vAlign w:val="center"/>
          </w:tcPr>
          <w:p w14:paraId="7E832303" w14:textId="77777777" w:rsidR="00100783" w:rsidRPr="00A225DD" w:rsidRDefault="00100783" w:rsidP="00AC40E1">
            <w:pPr>
              <w:jc w:val="center"/>
              <w:rPr>
                <w:sz w:val="22"/>
                <w:szCs w:val="22"/>
              </w:rPr>
            </w:pPr>
            <w:r w:rsidRPr="00A225DD">
              <w:rPr>
                <w:sz w:val="22"/>
                <w:szCs w:val="22"/>
              </w:rPr>
              <w:t>190,869</w:t>
            </w:r>
          </w:p>
        </w:tc>
        <w:tc>
          <w:tcPr>
            <w:tcW w:w="1040" w:type="dxa"/>
            <w:tcBorders>
              <w:top w:val="single" w:sz="4" w:space="0" w:color="auto"/>
              <w:left w:val="single" w:sz="4" w:space="0" w:color="auto"/>
              <w:bottom w:val="single" w:sz="4" w:space="0" w:color="auto"/>
              <w:right w:val="single" w:sz="4" w:space="0" w:color="auto"/>
            </w:tcBorders>
            <w:vAlign w:val="center"/>
          </w:tcPr>
          <w:p w14:paraId="07E32161" w14:textId="77777777" w:rsidR="00100783" w:rsidRPr="00A225DD" w:rsidRDefault="00100783" w:rsidP="00AC40E1">
            <w:pPr>
              <w:jc w:val="center"/>
              <w:rPr>
                <w:sz w:val="22"/>
                <w:szCs w:val="22"/>
              </w:rPr>
            </w:pPr>
            <w:r w:rsidRPr="00A225DD">
              <w:rPr>
                <w:sz w:val="22"/>
                <w:szCs w:val="22"/>
              </w:rPr>
              <w:t>$88,029</w:t>
            </w:r>
          </w:p>
        </w:tc>
        <w:tc>
          <w:tcPr>
            <w:tcW w:w="1194" w:type="dxa"/>
            <w:tcBorders>
              <w:top w:val="single" w:sz="4" w:space="0" w:color="auto"/>
              <w:left w:val="single" w:sz="4" w:space="0" w:color="auto"/>
              <w:bottom w:val="single" w:sz="4" w:space="0" w:color="auto"/>
              <w:right w:val="single" w:sz="4" w:space="0" w:color="auto"/>
            </w:tcBorders>
            <w:vAlign w:val="center"/>
          </w:tcPr>
          <w:p w14:paraId="2F84404F" w14:textId="77777777" w:rsidR="00100783" w:rsidRPr="00A225DD" w:rsidRDefault="00100783" w:rsidP="00AC40E1">
            <w:pPr>
              <w:jc w:val="center"/>
              <w:rPr>
                <w:sz w:val="22"/>
                <w:szCs w:val="22"/>
              </w:rPr>
            </w:pPr>
            <w:r w:rsidRPr="00A225DD">
              <w:rPr>
                <w:sz w:val="22"/>
                <w:szCs w:val="22"/>
              </w:rPr>
              <w:t>2027</w:t>
            </w:r>
          </w:p>
        </w:tc>
        <w:tc>
          <w:tcPr>
            <w:tcW w:w="1187" w:type="dxa"/>
            <w:tcBorders>
              <w:top w:val="single" w:sz="4" w:space="0" w:color="auto"/>
              <w:left w:val="single" w:sz="4" w:space="0" w:color="auto"/>
              <w:bottom w:val="single" w:sz="4" w:space="0" w:color="auto"/>
              <w:right w:val="single" w:sz="4" w:space="0" w:color="auto"/>
            </w:tcBorders>
            <w:vAlign w:val="center"/>
          </w:tcPr>
          <w:p w14:paraId="7FA3E7C5" w14:textId="77777777" w:rsidR="00100783" w:rsidRPr="00A225DD" w:rsidRDefault="00100783" w:rsidP="00AC40E1">
            <w:pPr>
              <w:jc w:val="center"/>
              <w:rPr>
                <w:sz w:val="22"/>
                <w:szCs w:val="22"/>
              </w:rPr>
            </w:pPr>
            <w:r w:rsidRPr="00A225DD">
              <w:rPr>
                <w:sz w:val="22"/>
                <w:szCs w:val="22"/>
              </w:rPr>
              <w:t>$2.7M</w:t>
            </w:r>
          </w:p>
        </w:tc>
        <w:tc>
          <w:tcPr>
            <w:tcW w:w="1262" w:type="dxa"/>
            <w:tcBorders>
              <w:top w:val="single" w:sz="4" w:space="0" w:color="auto"/>
              <w:left w:val="single" w:sz="4" w:space="0" w:color="auto"/>
              <w:bottom w:val="single" w:sz="4" w:space="0" w:color="auto"/>
              <w:right w:val="single" w:sz="4" w:space="0" w:color="auto"/>
            </w:tcBorders>
            <w:vAlign w:val="center"/>
          </w:tcPr>
          <w:p w14:paraId="4DFF5EEF" w14:textId="77777777" w:rsidR="00100783" w:rsidRPr="00A225DD" w:rsidRDefault="00100783" w:rsidP="00AC40E1">
            <w:pPr>
              <w:jc w:val="center"/>
              <w:rPr>
                <w:sz w:val="22"/>
                <w:szCs w:val="22"/>
              </w:rPr>
            </w:pPr>
            <w:r w:rsidRPr="00A225DD">
              <w:rPr>
                <w:sz w:val="22"/>
                <w:szCs w:val="22"/>
              </w:rPr>
              <w:t>N/A</w:t>
            </w:r>
          </w:p>
        </w:tc>
        <w:tc>
          <w:tcPr>
            <w:tcW w:w="1281" w:type="dxa"/>
            <w:tcBorders>
              <w:top w:val="single" w:sz="4" w:space="0" w:color="auto"/>
              <w:left w:val="single" w:sz="4" w:space="0" w:color="auto"/>
              <w:bottom w:val="single" w:sz="4" w:space="0" w:color="auto"/>
              <w:right w:val="single" w:sz="4" w:space="0" w:color="auto"/>
            </w:tcBorders>
            <w:vAlign w:val="center"/>
          </w:tcPr>
          <w:p w14:paraId="58E9E617"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02CF672" w14:textId="77777777" w:rsidR="00100783" w:rsidRPr="00A225DD" w:rsidRDefault="00100783" w:rsidP="00AC40E1">
            <w:pPr>
              <w:jc w:val="center"/>
              <w:rPr>
                <w:sz w:val="22"/>
                <w:szCs w:val="22"/>
              </w:rPr>
            </w:pPr>
            <w:r w:rsidRPr="00A225DD">
              <w:rPr>
                <w:sz w:val="22"/>
                <w:szCs w:val="22"/>
              </w:rPr>
              <w:t>N/A</w:t>
            </w:r>
          </w:p>
        </w:tc>
        <w:tc>
          <w:tcPr>
            <w:tcW w:w="1408" w:type="dxa"/>
            <w:tcBorders>
              <w:top w:val="single" w:sz="4" w:space="0" w:color="auto"/>
              <w:left w:val="single" w:sz="4" w:space="0" w:color="auto"/>
              <w:bottom w:val="single" w:sz="4" w:space="0" w:color="auto"/>
              <w:right w:val="single" w:sz="4" w:space="0" w:color="auto"/>
            </w:tcBorders>
            <w:vAlign w:val="center"/>
          </w:tcPr>
          <w:p w14:paraId="77F73114" w14:textId="77777777" w:rsidR="00100783" w:rsidRPr="00A225DD" w:rsidRDefault="00100783" w:rsidP="00AC40E1">
            <w:pPr>
              <w:jc w:val="center"/>
              <w:rPr>
                <w:sz w:val="22"/>
                <w:szCs w:val="22"/>
              </w:rPr>
            </w:pPr>
            <w:r w:rsidRPr="00A225DD">
              <w:rPr>
                <w:sz w:val="22"/>
                <w:szCs w:val="22"/>
              </w:rPr>
              <w:t>872.9</w:t>
            </w:r>
          </w:p>
        </w:tc>
      </w:tr>
      <w:tr w:rsidR="00100783" w:rsidRPr="00A225DD" w14:paraId="4E053892" w14:textId="77777777" w:rsidTr="00FA0663">
        <w:trPr>
          <w:cantSplit/>
          <w:trHeight w:val="262"/>
          <w:jc w:val="center"/>
        </w:trPr>
        <w:tc>
          <w:tcPr>
            <w:tcW w:w="1614" w:type="dxa"/>
            <w:tcBorders>
              <w:top w:val="single" w:sz="4" w:space="0" w:color="auto"/>
              <w:left w:val="single" w:sz="4" w:space="0" w:color="auto"/>
              <w:bottom w:val="single" w:sz="4" w:space="0" w:color="auto"/>
              <w:right w:val="single" w:sz="4" w:space="0" w:color="auto"/>
            </w:tcBorders>
            <w:vAlign w:val="center"/>
          </w:tcPr>
          <w:p w14:paraId="0C1CAB2C" w14:textId="77777777" w:rsidR="00100783" w:rsidRPr="00A225DD" w:rsidRDefault="00100783" w:rsidP="00AC40E1">
            <w:pPr>
              <w:rPr>
                <w:sz w:val="22"/>
                <w:szCs w:val="22"/>
              </w:rPr>
            </w:pPr>
            <w:r w:rsidRPr="00A225DD">
              <w:rPr>
                <w:sz w:val="22"/>
                <w:szCs w:val="22"/>
              </w:rPr>
              <w:t xml:space="preserve">DeSoto Co. RUA/ </w:t>
            </w:r>
          </w:p>
          <w:p w14:paraId="42DF795F" w14:textId="77777777" w:rsidR="00100783" w:rsidRPr="00A225DD" w:rsidRDefault="00100783" w:rsidP="00AC40E1">
            <w:pPr>
              <w:rPr>
                <w:sz w:val="22"/>
                <w:szCs w:val="22"/>
              </w:rPr>
            </w:pPr>
            <w:r w:rsidRPr="00A225DD">
              <w:rPr>
                <w:sz w:val="22"/>
                <w:szCs w:val="22"/>
              </w:rPr>
              <w:t>MS0058483</w:t>
            </w:r>
          </w:p>
          <w:p w14:paraId="124008CE" w14:textId="77777777" w:rsidR="00100783" w:rsidRPr="00A225DD" w:rsidRDefault="00100783" w:rsidP="00AC40E1">
            <w:pPr>
              <w:rPr>
                <w:sz w:val="22"/>
                <w:szCs w:val="22"/>
              </w:rPr>
            </w:pPr>
            <w:r w:rsidRPr="00A225DD">
              <w:rPr>
                <w:sz w:val="22"/>
                <w:szCs w:val="22"/>
              </w:rPr>
              <w:t>MS0062227</w:t>
            </w:r>
          </w:p>
        </w:tc>
        <w:tc>
          <w:tcPr>
            <w:tcW w:w="2536" w:type="dxa"/>
            <w:tcBorders>
              <w:top w:val="single" w:sz="4" w:space="0" w:color="auto"/>
              <w:left w:val="single" w:sz="4" w:space="0" w:color="auto"/>
              <w:bottom w:val="single" w:sz="4" w:space="0" w:color="auto"/>
              <w:right w:val="single" w:sz="4" w:space="0" w:color="auto"/>
            </w:tcBorders>
            <w:vAlign w:val="center"/>
          </w:tcPr>
          <w:p w14:paraId="3D9E91C4" w14:textId="77777777" w:rsidR="00100783" w:rsidRPr="00A225DD" w:rsidRDefault="00100783" w:rsidP="00AC40E1">
            <w:pPr>
              <w:rPr>
                <w:sz w:val="22"/>
                <w:szCs w:val="22"/>
              </w:rPr>
            </w:pPr>
            <w:r w:rsidRPr="00A225DD">
              <w:rPr>
                <w:sz w:val="22"/>
                <w:szCs w:val="22"/>
              </w:rPr>
              <w:t>WWTF upgrade (Short Fork Biosolids Handling)</w:t>
            </w:r>
          </w:p>
        </w:tc>
        <w:tc>
          <w:tcPr>
            <w:tcW w:w="975" w:type="dxa"/>
            <w:tcBorders>
              <w:top w:val="single" w:sz="4" w:space="0" w:color="auto"/>
              <w:left w:val="single" w:sz="4" w:space="0" w:color="auto"/>
              <w:bottom w:val="single" w:sz="4" w:space="0" w:color="auto"/>
              <w:right w:val="single" w:sz="4" w:space="0" w:color="auto"/>
            </w:tcBorders>
            <w:vAlign w:val="center"/>
          </w:tcPr>
          <w:p w14:paraId="074AD842" w14:textId="77777777" w:rsidR="00100783" w:rsidRPr="00A225DD" w:rsidRDefault="00100783" w:rsidP="00AC40E1">
            <w:pPr>
              <w:jc w:val="center"/>
              <w:rPr>
                <w:sz w:val="22"/>
                <w:szCs w:val="22"/>
              </w:rPr>
            </w:pPr>
            <w:r w:rsidRPr="00A225DD">
              <w:rPr>
                <w:sz w:val="22"/>
                <w:szCs w:val="22"/>
              </w:rPr>
              <w:t>F&amp;W</w:t>
            </w:r>
          </w:p>
        </w:tc>
        <w:tc>
          <w:tcPr>
            <w:tcW w:w="1268" w:type="dxa"/>
            <w:tcBorders>
              <w:top w:val="single" w:sz="4" w:space="0" w:color="auto"/>
              <w:left w:val="single" w:sz="4" w:space="0" w:color="auto"/>
              <w:bottom w:val="single" w:sz="4" w:space="0" w:color="auto"/>
              <w:right w:val="single" w:sz="4" w:space="0" w:color="auto"/>
            </w:tcBorders>
            <w:vAlign w:val="center"/>
          </w:tcPr>
          <w:p w14:paraId="5D571D76" w14:textId="77777777" w:rsidR="00100783" w:rsidRPr="00A225DD" w:rsidRDefault="00100783" w:rsidP="00AC40E1">
            <w:pPr>
              <w:jc w:val="center"/>
              <w:rPr>
                <w:sz w:val="22"/>
                <w:szCs w:val="22"/>
              </w:rPr>
            </w:pPr>
            <w:r w:rsidRPr="00A225DD">
              <w:rPr>
                <w:sz w:val="22"/>
                <w:szCs w:val="22"/>
              </w:rPr>
              <w:t>190,869</w:t>
            </w:r>
          </w:p>
        </w:tc>
        <w:tc>
          <w:tcPr>
            <w:tcW w:w="1040" w:type="dxa"/>
            <w:tcBorders>
              <w:top w:val="single" w:sz="4" w:space="0" w:color="auto"/>
              <w:left w:val="single" w:sz="4" w:space="0" w:color="auto"/>
              <w:bottom w:val="single" w:sz="4" w:space="0" w:color="auto"/>
              <w:right w:val="single" w:sz="4" w:space="0" w:color="auto"/>
            </w:tcBorders>
            <w:vAlign w:val="center"/>
          </w:tcPr>
          <w:p w14:paraId="72122EA0" w14:textId="77777777" w:rsidR="00100783" w:rsidRPr="00A225DD" w:rsidRDefault="00100783" w:rsidP="00AC40E1">
            <w:pPr>
              <w:jc w:val="center"/>
              <w:rPr>
                <w:sz w:val="22"/>
                <w:szCs w:val="22"/>
              </w:rPr>
            </w:pPr>
            <w:r w:rsidRPr="00A225DD">
              <w:rPr>
                <w:sz w:val="22"/>
                <w:szCs w:val="22"/>
              </w:rPr>
              <w:t>$88,029</w:t>
            </w:r>
          </w:p>
        </w:tc>
        <w:tc>
          <w:tcPr>
            <w:tcW w:w="1194" w:type="dxa"/>
            <w:tcBorders>
              <w:top w:val="single" w:sz="4" w:space="0" w:color="auto"/>
              <w:left w:val="single" w:sz="4" w:space="0" w:color="auto"/>
              <w:bottom w:val="single" w:sz="4" w:space="0" w:color="auto"/>
              <w:right w:val="single" w:sz="4" w:space="0" w:color="auto"/>
            </w:tcBorders>
            <w:vAlign w:val="center"/>
          </w:tcPr>
          <w:p w14:paraId="3E93AC82" w14:textId="77777777" w:rsidR="00100783" w:rsidRPr="00A225DD" w:rsidRDefault="00100783" w:rsidP="00AC40E1">
            <w:pPr>
              <w:jc w:val="center"/>
              <w:rPr>
                <w:sz w:val="22"/>
                <w:szCs w:val="22"/>
              </w:rPr>
            </w:pPr>
            <w:r w:rsidRPr="00A225DD">
              <w:rPr>
                <w:sz w:val="22"/>
                <w:szCs w:val="22"/>
              </w:rPr>
              <w:t>2027</w:t>
            </w:r>
          </w:p>
        </w:tc>
        <w:tc>
          <w:tcPr>
            <w:tcW w:w="1187" w:type="dxa"/>
            <w:tcBorders>
              <w:top w:val="single" w:sz="4" w:space="0" w:color="auto"/>
              <w:left w:val="single" w:sz="4" w:space="0" w:color="auto"/>
              <w:bottom w:val="single" w:sz="4" w:space="0" w:color="auto"/>
              <w:right w:val="single" w:sz="4" w:space="0" w:color="auto"/>
            </w:tcBorders>
            <w:vAlign w:val="center"/>
          </w:tcPr>
          <w:p w14:paraId="424DBEC9" w14:textId="77777777" w:rsidR="00100783" w:rsidRPr="00A225DD" w:rsidRDefault="00100783" w:rsidP="00AC40E1">
            <w:pPr>
              <w:jc w:val="center"/>
              <w:rPr>
                <w:sz w:val="22"/>
                <w:szCs w:val="22"/>
              </w:rPr>
            </w:pPr>
            <w:r w:rsidRPr="00A225DD">
              <w:rPr>
                <w:sz w:val="22"/>
                <w:szCs w:val="22"/>
              </w:rPr>
              <w:t>$10.5M</w:t>
            </w:r>
          </w:p>
        </w:tc>
        <w:tc>
          <w:tcPr>
            <w:tcW w:w="1262" w:type="dxa"/>
            <w:tcBorders>
              <w:top w:val="single" w:sz="4" w:space="0" w:color="auto"/>
              <w:left w:val="single" w:sz="4" w:space="0" w:color="auto"/>
              <w:bottom w:val="single" w:sz="4" w:space="0" w:color="auto"/>
              <w:right w:val="single" w:sz="4" w:space="0" w:color="auto"/>
            </w:tcBorders>
            <w:vAlign w:val="center"/>
          </w:tcPr>
          <w:p w14:paraId="3B9CEA67" w14:textId="77777777" w:rsidR="00100783" w:rsidRPr="00A225DD" w:rsidRDefault="00100783" w:rsidP="00AC40E1">
            <w:pPr>
              <w:jc w:val="center"/>
              <w:rPr>
                <w:sz w:val="22"/>
                <w:szCs w:val="22"/>
              </w:rPr>
            </w:pPr>
            <w:r w:rsidRPr="00A225DD">
              <w:rPr>
                <w:sz w:val="22"/>
                <w:szCs w:val="22"/>
              </w:rPr>
              <w:t>N/A</w:t>
            </w:r>
          </w:p>
        </w:tc>
        <w:tc>
          <w:tcPr>
            <w:tcW w:w="1281" w:type="dxa"/>
            <w:tcBorders>
              <w:top w:val="single" w:sz="4" w:space="0" w:color="auto"/>
              <w:left w:val="single" w:sz="4" w:space="0" w:color="auto"/>
              <w:bottom w:val="single" w:sz="4" w:space="0" w:color="auto"/>
              <w:right w:val="single" w:sz="4" w:space="0" w:color="auto"/>
            </w:tcBorders>
            <w:vAlign w:val="center"/>
          </w:tcPr>
          <w:p w14:paraId="0DD952E7"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654E2775" w14:textId="77777777" w:rsidR="00100783" w:rsidRPr="00A225DD" w:rsidRDefault="00100783" w:rsidP="00AC40E1">
            <w:pPr>
              <w:jc w:val="center"/>
              <w:rPr>
                <w:sz w:val="22"/>
                <w:szCs w:val="22"/>
              </w:rPr>
            </w:pPr>
            <w:r w:rsidRPr="00A225DD">
              <w:rPr>
                <w:sz w:val="22"/>
                <w:szCs w:val="22"/>
              </w:rPr>
              <w:t>N/A</w:t>
            </w:r>
          </w:p>
        </w:tc>
        <w:tc>
          <w:tcPr>
            <w:tcW w:w="1408" w:type="dxa"/>
            <w:tcBorders>
              <w:top w:val="single" w:sz="4" w:space="0" w:color="auto"/>
              <w:left w:val="single" w:sz="4" w:space="0" w:color="auto"/>
              <w:bottom w:val="single" w:sz="4" w:space="0" w:color="auto"/>
              <w:right w:val="single" w:sz="4" w:space="0" w:color="auto"/>
            </w:tcBorders>
            <w:vAlign w:val="center"/>
          </w:tcPr>
          <w:p w14:paraId="024C8E8C" w14:textId="77777777" w:rsidR="00100783" w:rsidRPr="00A225DD" w:rsidRDefault="00100783" w:rsidP="00AC40E1">
            <w:pPr>
              <w:jc w:val="center"/>
              <w:rPr>
                <w:sz w:val="22"/>
                <w:szCs w:val="22"/>
              </w:rPr>
            </w:pPr>
            <w:r w:rsidRPr="00A225DD">
              <w:rPr>
                <w:sz w:val="22"/>
                <w:szCs w:val="22"/>
              </w:rPr>
              <w:t>883.4</w:t>
            </w:r>
          </w:p>
        </w:tc>
      </w:tr>
      <w:tr w:rsidR="00100783" w:rsidRPr="00A225DD" w14:paraId="34FFDBC0" w14:textId="77777777" w:rsidTr="00FA0663">
        <w:trPr>
          <w:cantSplit/>
          <w:trHeight w:val="262"/>
          <w:jc w:val="center"/>
        </w:trPr>
        <w:tc>
          <w:tcPr>
            <w:tcW w:w="1614" w:type="dxa"/>
            <w:tcBorders>
              <w:top w:val="single" w:sz="4" w:space="0" w:color="auto"/>
              <w:left w:val="single" w:sz="4" w:space="0" w:color="auto"/>
              <w:bottom w:val="single" w:sz="4" w:space="0" w:color="auto"/>
              <w:right w:val="single" w:sz="4" w:space="0" w:color="auto"/>
            </w:tcBorders>
            <w:vAlign w:val="center"/>
          </w:tcPr>
          <w:p w14:paraId="39581D39" w14:textId="77777777" w:rsidR="00100783" w:rsidRPr="00A225DD" w:rsidRDefault="00100783" w:rsidP="00AC40E1">
            <w:pPr>
              <w:rPr>
                <w:sz w:val="22"/>
                <w:szCs w:val="22"/>
              </w:rPr>
            </w:pPr>
            <w:r w:rsidRPr="00A225DD">
              <w:rPr>
                <w:sz w:val="22"/>
                <w:szCs w:val="22"/>
              </w:rPr>
              <w:t>Crystal Springs, City of/</w:t>
            </w:r>
          </w:p>
          <w:p w14:paraId="0465D892" w14:textId="77777777" w:rsidR="00100783" w:rsidRPr="00A225DD" w:rsidRDefault="00100783" w:rsidP="00AC40E1">
            <w:pPr>
              <w:rPr>
                <w:sz w:val="22"/>
                <w:szCs w:val="22"/>
              </w:rPr>
            </w:pPr>
            <w:r w:rsidRPr="00A225DD">
              <w:rPr>
                <w:sz w:val="22"/>
                <w:szCs w:val="22"/>
              </w:rPr>
              <w:t>MS0041874</w:t>
            </w:r>
          </w:p>
        </w:tc>
        <w:tc>
          <w:tcPr>
            <w:tcW w:w="2536" w:type="dxa"/>
            <w:tcBorders>
              <w:top w:val="single" w:sz="4" w:space="0" w:color="auto"/>
              <w:left w:val="single" w:sz="4" w:space="0" w:color="auto"/>
              <w:bottom w:val="single" w:sz="4" w:space="0" w:color="auto"/>
              <w:right w:val="single" w:sz="4" w:space="0" w:color="auto"/>
            </w:tcBorders>
            <w:vAlign w:val="center"/>
          </w:tcPr>
          <w:p w14:paraId="523209BE" w14:textId="77777777" w:rsidR="00100783" w:rsidRPr="00A225DD" w:rsidRDefault="00100783" w:rsidP="00AC40E1">
            <w:pPr>
              <w:rPr>
                <w:sz w:val="22"/>
                <w:szCs w:val="22"/>
              </w:rPr>
            </w:pPr>
            <w:r w:rsidRPr="00A225DD">
              <w:rPr>
                <w:sz w:val="22"/>
                <w:szCs w:val="22"/>
              </w:rPr>
              <w:t xml:space="preserve">WWTF upgrade (incl. generator), sewer rehab (incl. PS SCADA) and new collection </w:t>
            </w:r>
          </w:p>
        </w:tc>
        <w:tc>
          <w:tcPr>
            <w:tcW w:w="975" w:type="dxa"/>
            <w:tcBorders>
              <w:top w:val="single" w:sz="4" w:space="0" w:color="auto"/>
              <w:left w:val="single" w:sz="4" w:space="0" w:color="auto"/>
              <w:bottom w:val="single" w:sz="4" w:space="0" w:color="auto"/>
              <w:right w:val="single" w:sz="4" w:space="0" w:color="auto"/>
            </w:tcBorders>
            <w:vAlign w:val="center"/>
          </w:tcPr>
          <w:p w14:paraId="64AC9A68" w14:textId="77777777" w:rsidR="00100783" w:rsidRPr="00A225DD" w:rsidRDefault="00100783" w:rsidP="00AC40E1">
            <w:pPr>
              <w:jc w:val="center"/>
              <w:rPr>
                <w:sz w:val="22"/>
                <w:szCs w:val="22"/>
              </w:rPr>
            </w:pPr>
            <w:r w:rsidRPr="00A225DD">
              <w:rPr>
                <w:sz w:val="22"/>
                <w:szCs w:val="22"/>
              </w:rPr>
              <w:t>F&amp;W</w:t>
            </w:r>
          </w:p>
        </w:tc>
        <w:tc>
          <w:tcPr>
            <w:tcW w:w="1268" w:type="dxa"/>
            <w:tcBorders>
              <w:top w:val="single" w:sz="4" w:space="0" w:color="auto"/>
              <w:left w:val="single" w:sz="4" w:space="0" w:color="auto"/>
              <w:bottom w:val="single" w:sz="4" w:space="0" w:color="auto"/>
              <w:right w:val="single" w:sz="4" w:space="0" w:color="auto"/>
            </w:tcBorders>
            <w:vAlign w:val="center"/>
          </w:tcPr>
          <w:p w14:paraId="4CAC868F" w14:textId="77777777" w:rsidR="00100783" w:rsidRPr="00A225DD" w:rsidRDefault="00100783" w:rsidP="00AC40E1">
            <w:pPr>
              <w:jc w:val="center"/>
              <w:rPr>
                <w:sz w:val="22"/>
                <w:szCs w:val="22"/>
              </w:rPr>
            </w:pPr>
            <w:r w:rsidRPr="00A225DD">
              <w:rPr>
                <w:sz w:val="22"/>
                <w:szCs w:val="22"/>
              </w:rPr>
              <w:t>4,640</w:t>
            </w:r>
          </w:p>
        </w:tc>
        <w:tc>
          <w:tcPr>
            <w:tcW w:w="1040" w:type="dxa"/>
            <w:tcBorders>
              <w:top w:val="single" w:sz="4" w:space="0" w:color="auto"/>
              <w:left w:val="single" w:sz="4" w:space="0" w:color="auto"/>
              <w:bottom w:val="single" w:sz="4" w:space="0" w:color="auto"/>
              <w:right w:val="single" w:sz="4" w:space="0" w:color="auto"/>
            </w:tcBorders>
            <w:vAlign w:val="center"/>
          </w:tcPr>
          <w:p w14:paraId="11B302AE" w14:textId="77777777" w:rsidR="00100783" w:rsidRPr="00A225DD" w:rsidRDefault="00100783" w:rsidP="00AC40E1">
            <w:pPr>
              <w:jc w:val="center"/>
              <w:rPr>
                <w:sz w:val="22"/>
                <w:szCs w:val="22"/>
              </w:rPr>
            </w:pPr>
            <w:r w:rsidRPr="00A225DD">
              <w:rPr>
                <w:sz w:val="22"/>
                <w:szCs w:val="22"/>
              </w:rPr>
              <w:t>$45,115</w:t>
            </w:r>
          </w:p>
        </w:tc>
        <w:tc>
          <w:tcPr>
            <w:tcW w:w="1194" w:type="dxa"/>
            <w:tcBorders>
              <w:top w:val="single" w:sz="4" w:space="0" w:color="auto"/>
              <w:left w:val="single" w:sz="4" w:space="0" w:color="auto"/>
              <w:bottom w:val="single" w:sz="4" w:space="0" w:color="auto"/>
              <w:right w:val="single" w:sz="4" w:space="0" w:color="auto"/>
            </w:tcBorders>
            <w:vAlign w:val="center"/>
          </w:tcPr>
          <w:p w14:paraId="1B7A81D0" w14:textId="77777777" w:rsidR="00100783" w:rsidRPr="00A225DD" w:rsidRDefault="00100783" w:rsidP="00AC40E1">
            <w:pPr>
              <w:jc w:val="center"/>
              <w:rPr>
                <w:sz w:val="22"/>
                <w:szCs w:val="22"/>
              </w:rPr>
            </w:pPr>
            <w:r w:rsidRPr="00A225DD">
              <w:rPr>
                <w:sz w:val="22"/>
                <w:szCs w:val="22"/>
              </w:rPr>
              <w:t>2027</w:t>
            </w:r>
          </w:p>
        </w:tc>
        <w:tc>
          <w:tcPr>
            <w:tcW w:w="1187" w:type="dxa"/>
            <w:tcBorders>
              <w:top w:val="single" w:sz="4" w:space="0" w:color="auto"/>
              <w:left w:val="single" w:sz="4" w:space="0" w:color="auto"/>
              <w:bottom w:val="single" w:sz="4" w:space="0" w:color="auto"/>
              <w:right w:val="single" w:sz="4" w:space="0" w:color="auto"/>
            </w:tcBorders>
            <w:vAlign w:val="center"/>
          </w:tcPr>
          <w:p w14:paraId="45D2CFAB" w14:textId="77777777" w:rsidR="00100783" w:rsidRPr="00A225DD" w:rsidRDefault="00100783" w:rsidP="00AC40E1">
            <w:pPr>
              <w:jc w:val="center"/>
              <w:rPr>
                <w:sz w:val="22"/>
                <w:szCs w:val="22"/>
              </w:rPr>
            </w:pPr>
            <w:r w:rsidRPr="00A225DD">
              <w:rPr>
                <w:sz w:val="22"/>
                <w:szCs w:val="22"/>
              </w:rPr>
              <w:t>$4.0M</w:t>
            </w:r>
          </w:p>
        </w:tc>
        <w:tc>
          <w:tcPr>
            <w:tcW w:w="1262" w:type="dxa"/>
            <w:tcBorders>
              <w:top w:val="single" w:sz="4" w:space="0" w:color="auto"/>
              <w:left w:val="single" w:sz="4" w:space="0" w:color="auto"/>
              <w:bottom w:val="single" w:sz="4" w:space="0" w:color="auto"/>
              <w:right w:val="single" w:sz="4" w:space="0" w:color="auto"/>
            </w:tcBorders>
            <w:vAlign w:val="center"/>
          </w:tcPr>
          <w:p w14:paraId="4375BB6C" w14:textId="77777777" w:rsidR="00100783" w:rsidRPr="00A225DD" w:rsidRDefault="00100783" w:rsidP="00AC40E1">
            <w:pPr>
              <w:jc w:val="center"/>
              <w:rPr>
                <w:sz w:val="22"/>
                <w:szCs w:val="22"/>
              </w:rPr>
            </w:pPr>
            <w:r w:rsidRPr="00A225DD">
              <w:rPr>
                <w:sz w:val="22"/>
                <w:szCs w:val="22"/>
              </w:rPr>
              <w:t>N/A</w:t>
            </w:r>
          </w:p>
        </w:tc>
        <w:tc>
          <w:tcPr>
            <w:tcW w:w="1281" w:type="dxa"/>
            <w:tcBorders>
              <w:top w:val="single" w:sz="4" w:space="0" w:color="auto"/>
              <w:left w:val="single" w:sz="4" w:space="0" w:color="auto"/>
              <w:bottom w:val="single" w:sz="4" w:space="0" w:color="auto"/>
              <w:right w:val="single" w:sz="4" w:space="0" w:color="auto"/>
            </w:tcBorders>
            <w:vAlign w:val="center"/>
          </w:tcPr>
          <w:p w14:paraId="16A3F215"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A8ACCEC" w14:textId="77777777" w:rsidR="00100783" w:rsidRPr="00A225DD" w:rsidRDefault="00100783" w:rsidP="00AC40E1">
            <w:pPr>
              <w:jc w:val="center"/>
              <w:rPr>
                <w:sz w:val="22"/>
                <w:szCs w:val="22"/>
              </w:rPr>
            </w:pPr>
            <w:r w:rsidRPr="00A225DD">
              <w:rPr>
                <w:sz w:val="22"/>
                <w:szCs w:val="22"/>
              </w:rPr>
              <w:t>N/A</w:t>
            </w:r>
          </w:p>
        </w:tc>
        <w:tc>
          <w:tcPr>
            <w:tcW w:w="1408" w:type="dxa"/>
            <w:tcBorders>
              <w:top w:val="single" w:sz="4" w:space="0" w:color="auto"/>
              <w:left w:val="single" w:sz="4" w:space="0" w:color="auto"/>
              <w:bottom w:val="single" w:sz="4" w:space="0" w:color="auto"/>
              <w:right w:val="single" w:sz="4" w:space="0" w:color="auto"/>
            </w:tcBorders>
            <w:vAlign w:val="center"/>
          </w:tcPr>
          <w:p w14:paraId="29E4438A" w14:textId="77777777" w:rsidR="00100783" w:rsidRPr="00A225DD" w:rsidRDefault="00100783" w:rsidP="00AC40E1">
            <w:pPr>
              <w:jc w:val="center"/>
              <w:rPr>
                <w:sz w:val="22"/>
                <w:szCs w:val="22"/>
              </w:rPr>
            </w:pPr>
            <w:r w:rsidRPr="00A225DD">
              <w:rPr>
                <w:sz w:val="22"/>
                <w:szCs w:val="22"/>
              </w:rPr>
              <w:t>887.4</w:t>
            </w:r>
          </w:p>
        </w:tc>
      </w:tr>
      <w:tr w:rsidR="00100783" w:rsidRPr="00A225DD" w14:paraId="3DCD55DC" w14:textId="77777777" w:rsidTr="00FA0663">
        <w:trPr>
          <w:cantSplit/>
          <w:trHeight w:val="262"/>
          <w:jc w:val="center"/>
        </w:trPr>
        <w:tc>
          <w:tcPr>
            <w:tcW w:w="1614" w:type="dxa"/>
            <w:tcBorders>
              <w:top w:val="single" w:sz="4" w:space="0" w:color="auto"/>
              <w:left w:val="single" w:sz="4" w:space="0" w:color="auto"/>
              <w:bottom w:val="single" w:sz="4" w:space="0" w:color="auto"/>
              <w:right w:val="single" w:sz="4" w:space="0" w:color="auto"/>
            </w:tcBorders>
            <w:vAlign w:val="center"/>
          </w:tcPr>
          <w:p w14:paraId="569E2DB0" w14:textId="77777777" w:rsidR="00100783" w:rsidRPr="00A225DD" w:rsidRDefault="00100783" w:rsidP="00AC40E1">
            <w:pPr>
              <w:rPr>
                <w:sz w:val="22"/>
                <w:szCs w:val="22"/>
              </w:rPr>
            </w:pPr>
            <w:r w:rsidRPr="00A225DD">
              <w:rPr>
                <w:sz w:val="22"/>
                <w:szCs w:val="22"/>
              </w:rPr>
              <w:t>Madison Co. WWA/</w:t>
            </w:r>
          </w:p>
          <w:p w14:paraId="0D4BAA15" w14:textId="77777777" w:rsidR="00100783" w:rsidRPr="00A225DD" w:rsidRDefault="00100783" w:rsidP="00AC40E1">
            <w:pPr>
              <w:rPr>
                <w:sz w:val="22"/>
                <w:szCs w:val="22"/>
              </w:rPr>
            </w:pPr>
            <w:r w:rsidRPr="00A225DD">
              <w:rPr>
                <w:sz w:val="22"/>
                <w:szCs w:val="22"/>
              </w:rPr>
              <w:t>MS0057517</w:t>
            </w:r>
          </w:p>
        </w:tc>
        <w:tc>
          <w:tcPr>
            <w:tcW w:w="2536" w:type="dxa"/>
            <w:tcBorders>
              <w:top w:val="single" w:sz="4" w:space="0" w:color="auto"/>
              <w:left w:val="single" w:sz="4" w:space="0" w:color="auto"/>
              <w:bottom w:val="single" w:sz="4" w:space="0" w:color="auto"/>
              <w:right w:val="single" w:sz="4" w:space="0" w:color="auto"/>
            </w:tcBorders>
            <w:vAlign w:val="center"/>
          </w:tcPr>
          <w:p w14:paraId="2AC8A5BF" w14:textId="77777777" w:rsidR="00100783" w:rsidRPr="00A225DD" w:rsidRDefault="00100783" w:rsidP="00AC40E1">
            <w:pPr>
              <w:rPr>
                <w:sz w:val="22"/>
                <w:szCs w:val="22"/>
              </w:rPr>
            </w:pPr>
            <w:r w:rsidRPr="00A225DD">
              <w:rPr>
                <w:sz w:val="22"/>
                <w:szCs w:val="22"/>
              </w:rPr>
              <w:t>WWTF PS/FM upgrade (including VFDs)</w:t>
            </w:r>
          </w:p>
        </w:tc>
        <w:tc>
          <w:tcPr>
            <w:tcW w:w="975" w:type="dxa"/>
            <w:tcBorders>
              <w:top w:val="single" w:sz="4" w:space="0" w:color="auto"/>
              <w:left w:val="single" w:sz="4" w:space="0" w:color="auto"/>
              <w:bottom w:val="single" w:sz="4" w:space="0" w:color="auto"/>
              <w:right w:val="single" w:sz="4" w:space="0" w:color="auto"/>
            </w:tcBorders>
            <w:vAlign w:val="center"/>
          </w:tcPr>
          <w:p w14:paraId="6E8B5A1D" w14:textId="77777777" w:rsidR="00100783" w:rsidRPr="00A225DD" w:rsidRDefault="00100783" w:rsidP="00AC40E1">
            <w:pPr>
              <w:jc w:val="center"/>
              <w:rPr>
                <w:sz w:val="22"/>
                <w:szCs w:val="22"/>
              </w:rPr>
            </w:pPr>
            <w:r w:rsidRPr="00A225DD">
              <w:rPr>
                <w:sz w:val="22"/>
                <w:szCs w:val="22"/>
              </w:rPr>
              <w:t>F&amp;W</w:t>
            </w:r>
          </w:p>
        </w:tc>
        <w:tc>
          <w:tcPr>
            <w:tcW w:w="1268" w:type="dxa"/>
            <w:tcBorders>
              <w:top w:val="single" w:sz="4" w:space="0" w:color="auto"/>
              <w:left w:val="single" w:sz="4" w:space="0" w:color="auto"/>
              <w:bottom w:val="single" w:sz="4" w:space="0" w:color="auto"/>
              <w:right w:val="single" w:sz="4" w:space="0" w:color="auto"/>
            </w:tcBorders>
            <w:vAlign w:val="center"/>
          </w:tcPr>
          <w:p w14:paraId="730D008B" w14:textId="77777777" w:rsidR="00100783" w:rsidRPr="00A225DD" w:rsidRDefault="00100783" w:rsidP="00AC40E1">
            <w:pPr>
              <w:jc w:val="center"/>
              <w:rPr>
                <w:sz w:val="22"/>
                <w:szCs w:val="22"/>
              </w:rPr>
            </w:pPr>
            <w:r w:rsidRPr="00A225DD">
              <w:rPr>
                <w:sz w:val="22"/>
                <w:szCs w:val="22"/>
              </w:rPr>
              <w:t>113,921</w:t>
            </w:r>
          </w:p>
        </w:tc>
        <w:tc>
          <w:tcPr>
            <w:tcW w:w="1040" w:type="dxa"/>
            <w:tcBorders>
              <w:top w:val="single" w:sz="4" w:space="0" w:color="auto"/>
              <w:left w:val="single" w:sz="4" w:space="0" w:color="auto"/>
              <w:bottom w:val="single" w:sz="4" w:space="0" w:color="auto"/>
              <w:right w:val="single" w:sz="4" w:space="0" w:color="auto"/>
            </w:tcBorders>
            <w:vAlign w:val="center"/>
          </w:tcPr>
          <w:p w14:paraId="54DAD7FF" w14:textId="77777777" w:rsidR="00100783" w:rsidRPr="00A225DD" w:rsidRDefault="00100783" w:rsidP="00AC40E1">
            <w:pPr>
              <w:jc w:val="center"/>
              <w:rPr>
                <w:sz w:val="22"/>
                <w:szCs w:val="22"/>
              </w:rPr>
            </w:pPr>
            <w:r w:rsidRPr="00A225DD">
              <w:rPr>
                <w:sz w:val="22"/>
                <w:szCs w:val="22"/>
              </w:rPr>
              <w:t>$83,515</w:t>
            </w:r>
          </w:p>
        </w:tc>
        <w:tc>
          <w:tcPr>
            <w:tcW w:w="1194" w:type="dxa"/>
            <w:tcBorders>
              <w:top w:val="single" w:sz="4" w:space="0" w:color="auto"/>
              <w:left w:val="single" w:sz="4" w:space="0" w:color="auto"/>
              <w:bottom w:val="single" w:sz="4" w:space="0" w:color="auto"/>
              <w:right w:val="single" w:sz="4" w:space="0" w:color="auto"/>
            </w:tcBorders>
            <w:vAlign w:val="center"/>
          </w:tcPr>
          <w:p w14:paraId="6A9D2315" w14:textId="77777777" w:rsidR="00100783" w:rsidRPr="00A225DD" w:rsidRDefault="00100783" w:rsidP="00AC40E1">
            <w:pPr>
              <w:jc w:val="center"/>
              <w:rPr>
                <w:sz w:val="22"/>
                <w:szCs w:val="22"/>
              </w:rPr>
            </w:pPr>
            <w:r w:rsidRPr="00A225DD">
              <w:rPr>
                <w:sz w:val="22"/>
                <w:szCs w:val="22"/>
              </w:rPr>
              <w:t>2027</w:t>
            </w:r>
          </w:p>
        </w:tc>
        <w:tc>
          <w:tcPr>
            <w:tcW w:w="1187" w:type="dxa"/>
            <w:tcBorders>
              <w:top w:val="single" w:sz="4" w:space="0" w:color="auto"/>
              <w:left w:val="single" w:sz="4" w:space="0" w:color="auto"/>
              <w:bottom w:val="single" w:sz="4" w:space="0" w:color="auto"/>
              <w:right w:val="single" w:sz="4" w:space="0" w:color="auto"/>
            </w:tcBorders>
            <w:vAlign w:val="center"/>
          </w:tcPr>
          <w:p w14:paraId="2957C77A" w14:textId="77777777" w:rsidR="00100783" w:rsidRPr="00A225DD" w:rsidRDefault="00100783" w:rsidP="00AC40E1">
            <w:pPr>
              <w:jc w:val="center"/>
              <w:rPr>
                <w:sz w:val="22"/>
                <w:szCs w:val="22"/>
              </w:rPr>
            </w:pPr>
            <w:r w:rsidRPr="00A225DD">
              <w:rPr>
                <w:sz w:val="22"/>
                <w:szCs w:val="22"/>
              </w:rPr>
              <w:t>$14.1M</w:t>
            </w:r>
          </w:p>
        </w:tc>
        <w:tc>
          <w:tcPr>
            <w:tcW w:w="1262" w:type="dxa"/>
            <w:tcBorders>
              <w:top w:val="single" w:sz="4" w:space="0" w:color="auto"/>
              <w:left w:val="single" w:sz="4" w:space="0" w:color="auto"/>
              <w:bottom w:val="single" w:sz="4" w:space="0" w:color="auto"/>
              <w:right w:val="single" w:sz="4" w:space="0" w:color="auto"/>
            </w:tcBorders>
            <w:vAlign w:val="center"/>
          </w:tcPr>
          <w:p w14:paraId="278C6DE9" w14:textId="77777777" w:rsidR="00100783" w:rsidRPr="00A225DD" w:rsidRDefault="00100783" w:rsidP="00AC40E1">
            <w:pPr>
              <w:jc w:val="center"/>
              <w:rPr>
                <w:sz w:val="22"/>
                <w:szCs w:val="22"/>
              </w:rPr>
            </w:pPr>
            <w:r w:rsidRPr="00A225DD">
              <w:rPr>
                <w:sz w:val="22"/>
                <w:szCs w:val="22"/>
              </w:rPr>
              <w:t>N/A</w:t>
            </w:r>
          </w:p>
        </w:tc>
        <w:tc>
          <w:tcPr>
            <w:tcW w:w="1281" w:type="dxa"/>
            <w:tcBorders>
              <w:top w:val="single" w:sz="4" w:space="0" w:color="auto"/>
              <w:left w:val="single" w:sz="4" w:space="0" w:color="auto"/>
              <w:bottom w:val="single" w:sz="4" w:space="0" w:color="auto"/>
              <w:right w:val="single" w:sz="4" w:space="0" w:color="auto"/>
            </w:tcBorders>
            <w:vAlign w:val="center"/>
          </w:tcPr>
          <w:p w14:paraId="51614E46"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1D04A9F9" w14:textId="77777777" w:rsidR="00100783" w:rsidRPr="00A225DD" w:rsidRDefault="00100783" w:rsidP="00AC40E1">
            <w:pPr>
              <w:jc w:val="center"/>
              <w:rPr>
                <w:sz w:val="22"/>
                <w:szCs w:val="22"/>
              </w:rPr>
            </w:pPr>
            <w:r w:rsidRPr="00A225DD">
              <w:rPr>
                <w:sz w:val="22"/>
                <w:szCs w:val="22"/>
              </w:rPr>
              <w:t>N/A</w:t>
            </w:r>
          </w:p>
        </w:tc>
        <w:tc>
          <w:tcPr>
            <w:tcW w:w="1408" w:type="dxa"/>
            <w:tcBorders>
              <w:top w:val="single" w:sz="4" w:space="0" w:color="auto"/>
              <w:left w:val="single" w:sz="4" w:space="0" w:color="auto"/>
              <w:bottom w:val="single" w:sz="4" w:space="0" w:color="auto"/>
              <w:right w:val="single" w:sz="4" w:space="0" w:color="auto"/>
            </w:tcBorders>
            <w:vAlign w:val="center"/>
          </w:tcPr>
          <w:p w14:paraId="56F9876D" w14:textId="77777777" w:rsidR="00100783" w:rsidRPr="00A225DD" w:rsidRDefault="00100783" w:rsidP="00AC40E1">
            <w:pPr>
              <w:jc w:val="center"/>
              <w:rPr>
                <w:sz w:val="22"/>
                <w:szCs w:val="22"/>
              </w:rPr>
            </w:pPr>
            <w:r w:rsidRPr="00A225DD">
              <w:rPr>
                <w:sz w:val="22"/>
                <w:szCs w:val="22"/>
              </w:rPr>
              <w:t>901.5</w:t>
            </w:r>
          </w:p>
        </w:tc>
      </w:tr>
      <w:tr w:rsidR="00100783" w:rsidRPr="00A225DD" w14:paraId="60D3AC3B" w14:textId="77777777" w:rsidTr="00FA0663">
        <w:trPr>
          <w:cantSplit/>
          <w:trHeight w:val="262"/>
          <w:jc w:val="center"/>
        </w:trPr>
        <w:tc>
          <w:tcPr>
            <w:tcW w:w="1614" w:type="dxa"/>
            <w:tcBorders>
              <w:top w:val="single" w:sz="4" w:space="0" w:color="auto"/>
              <w:left w:val="single" w:sz="4" w:space="0" w:color="auto"/>
              <w:bottom w:val="single" w:sz="4" w:space="0" w:color="auto"/>
              <w:right w:val="single" w:sz="4" w:space="0" w:color="auto"/>
            </w:tcBorders>
            <w:vAlign w:val="center"/>
          </w:tcPr>
          <w:p w14:paraId="0963BD08" w14:textId="77777777" w:rsidR="00100783" w:rsidRPr="00A225DD" w:rsidRDefault="00100783" w:rsidP="00AC40E1">
            <w:pPr>
              <w:rPr>
                <w:sz w:val="22"/>
                <w:szCs w:val="22"/>
              </w:rPr>
            </w:pPr>
            <w:r w:rsidRPr="00A225DD">
              <w:rPr>
                <w:sz w:val="22"/>
                <w:szCs w:val="22"/>
              </w:rPr>
              <w:t>Clinton, City of/</w:t>
            </w:r>
          </w:p>
        </w:tc>
        <w:tc>
          <w:tcPr>
            <w:tcW w:w="2536" w:type="dxa"/>
            <w:tcBorders>
              <w:top w:val="single" w:sz="4" w:space="0" w:color="auto"/>
              <w:left w:val="single" w:sz="4" w:space="0" w:color="auto"/>
              <w:bottom w:val="single" w:sz="4" w:space="0" w:color="auto"/>
              <w:right w:val="single" w:sz="4" w:space="0" w:color="auto"/>
            </w:tcBorders>
            <w:vAlign w:val="center"/>
          </w:tcPr>
          <w:p w14:paraId="525782CB" w14:textId="77777777" w:rsidR="00100783" w:rsidRPr="00A225DD" w:rsidRDefault="00100783" w:rsidP="00AC40E1">
            <w:pPr>
              <w:rPr>
                <w:sz w:val="22"/>
                <w:szCs w:val="22"/>
              </w:rPr>
            </w:pPr>
            <w:r w:rsidRPr="00A225DD">
              <w:rPr>
                <w:sz w:val="22"/>
                <w:szCs w:val="22"/>
              </w:rPr>
              <w:t>WWTF upgrade, sewer rehab, and new collection</w:t>
            </w:r>
          </w:p>
        </w:tc>
        <w:tc>
          <w:tcPr>
            <w:tcW w:w="975" w:type="dxa"/>
            <w:tcBorders>
              <w:top w:val="single" w:sz="4" w:space="0" w:color="auto"/>
              <w:left w:val="single" w:sz="4" w:space="0" w:color="auto"/>
              <w:bottom w:val="single" w:sz="4" w:space="0" w:color="auto"/>
              <w:right w:val="single" w:sz="4" w:space="0" w:color="auto"/>
            </w:tcBorders>
            <w:vAlign w:val="center"/>
          </w:tcPr>
          <w:p w14:paraId="02418A01" w14:textId="77777777" w:rsidR="00100783" w:rsidRPr="00A225DD" w:rsidRDefault="00100783" w:rsidP="00AC40E1">
            <w:pPr>
              <w:jc w:val="center"/>
              <w:rPr>
                <w:sz w:val="22"/>
                <w:szCs w:val="22"/>
              </w:rPr>
            </w:pPr>
            <w:r w:rsidRPr="00A225DD">
              <w:rPr>
                <w:sz w:val="22"/>
                <w:szCs w:val="22"/>
              </w:rPr>
              <w:t>F&amp;W</w:t>
            </w:r>
          </w:p>
        </w:tc>
        <w:tc>
          <w:tcPr>
            <w:tcW w:w="1268" w:type="dxa"/>
            <w:tcBorders>
              <w:top w:val="single" w:sz="4" w:space="0" w:color="auto"/>
              <w:left w:val="single" w:sz="4" w:space="0" w:color="auto"/>
              <w:bottom w:val="single" w:sz="4" w:space="0" w:color="auto"/>
              <w:right w:val="single" w:sz="4" w:space="0" w:color="auto"/>
            </w:tcBorders>
            <w:vAlign w:val="center"/>
          </w:tcPr>
          <w:p w14:paraId="2757FD31" w14:textId="77777777" w:rsidR="00100783" w:rsidRPr="00A225DD" w:rsidRDefault="00100783" w:rsidP="00AC40E1">
            <w:pPr>
              <w:jc w:val="center"/>
              <w:rPr>
                <w:sz w:val="22"/>
                <w:szCs w:val="22"/>
              </w:rPr>
            </w:pPr>
            <w:r w:rsidRPr="00A225DD">
              <w:rPr>
                <w:sz w:val="22"/>
                <w:szCs w:val="22"/>
              </w:rPr>
              <w:t>26,476</w:t>
            </w:r>
          </w:p>
        </w:tc>
        <w:tc>
          <w:tcPr>
            <w:tcW w:w="1040" w:type="dxa"/>
            <w:tcBorders>
              <w:top w:val="single" w:sz="4" w:space="0" w:color="auto"/>
              <w:left w:val="single" w:sz="4" w:space="0" w:color="auto"/>
              <w:bottom w:val="single" w:sz="4" w:space="0" w:color="auto"/>
              <w:right w:val="single" w:sz="4" w:space="0" w:color="auto"/>
            </w:tcBorders>
            <w:vAlign w:val="center"/>
          </w:tcPr>
          <w:p w14:paraId="7598F673" w14:textId="77777777" w:rsidR="00100783" w:rsidRPr="00A225DD" w:rsidRDefault="00100783" w:rsidP="00AC40E1">
            <w:pPr>
              <w:jc w:val="center"/>
              <w:rPr>
                <w:sz w:val="22"/>
                <w:szCs w:val="22"/>
              </w:rPr>
            </w:pPr>
            <w:r w:rsidRPr="00A225DD">
              <w:rPr>
                <w:sz w:val="22"/>
                <w:szCs w:val="22"/>
              </w:rPr>
              <w:t>$73,291</w:t>
            </w:r>
          </w:p>
        </w:tc>
        <w:tc>
          <w:tcPr>
            <w:tcW w:w="1194" w:type="dxa"/>
            <w:tcBorders>
              <w:top w:val="single" w:sz="4" w:space="0" w:color="auto"/>
              <w:left w:val="single" w:sz="4" w:space="0" w:color="auto"/>
              <w:bottom w:val="single" w:sz="4" w:space="0" w:color="auto"/>
              <w:right w:val="single" w:sz="4" w:space="0" w:color="auto"/>
            </w:tcBorders>
            <w:vAlign w:val="center"/>
          </w:tcPr>
          <w:p w14:paraId="08338CB9" w14:textId="77777777" w:rsidR="00100783" w:rsidRPr="00A225DD" w:rsidRDefault="00100783" w:rsidP="00AC40E1">
            <w:pPr>
              <w:jc w:val="center"/>
              <w:rPr>
                <w:sz w:val="22"/>
                <w:szCs w:val="22"/>
              </w:rPr>
            </w:pPr>
            <w:r w:rsidRPr="00A225DD">
              <w:rPr>
                <w:sz w:val="22"/>
                <w:szCs w:val="22"/>
              </w:rPr>
              <w:t>2027</w:t>
            </w:r>
          </w:p>
        </w:tc>
        <w:tc>
          <w:tcPr>
            <w:tcW w:w="1187" w:type="dxa"/>
            <w:tcBorders>
              <w:top w:val="single" w:sz="4" w:space="0" w:color="auto"/>
              <w:left w:val="single" w:sz="4" w:space="0" w:color="auto"/>
              <w:bottom w:val="single" w:sz="4" w:space="0" w:color="auto"/>
              <w:right w:val="single" w:sz="4" w:space="0" w:color="auto"/>
            </w:tcBorders>
            <w:vAlign w:val="center"/>
          </w:tcPr>
          <w:p w14:paraId="3CAA3AE6" w14:textId="77777777" w:rsidR="00100783" w:rsidRPr="00A225DD" w:rsidRDefault="00100783" w:rsidP="00AC40E1">
            <w:pPr>
              <w:jc w:val="center"/>
              <w:rPr>
                <w:sz w:val="22"/>
                <w:szCs w:val="22"/>
              </w:rPr>
            </w:pPr>
            <w:r w:rsidRPr="00A225DD">
              <w:rPr>
                <w:sz w:val="22"/>
                <w:szCs w:val="22"/>
              </w:rPr>
              <w:t>$12.5M</w:t>
            </w:r>
          </w:p>
        </w:tc>
        <w:tc>
          <w:tcPr>
            <w:tcW w:w="1262" w:type="dxa"/>
            <w:tcBorders>
              <w:top w:val="single" w:sz="4" w:space="0" w:color="auto"/>
              <w:left w:val="single" w:sz="4" w:space="0" w:color="auto"/>
              <w:bottom w:val="single" w:sz="4" w:space="0" w:color="auto"/>
              <w:right w:val="single" w:sz="4" w:space="0" w:color="auto"/>
            </w:tcBorders>
            <w:vAlign w:val="center"/>
          </w:tcPr>
          <w:p w14:paraId="69A24B0A" w14:textId="77777777" w:rsidR="00100783" w:rsidRPr="00A225DD" w:rsidRDefault="00100783" w:rsidP="00AC40E1">
            <w:pPr>
              <w:jc w:val="center"/>
              <w:rPr>
                <w:sz w:val="22"/>
                <w:szCs w:val="22"/>
              </w:rPr>
            </w:pPr>
            <w:r w:rsidRPr="00A225DD">
              <w:rPr>
                <w:sz w:val="22"/>
                <w:szCs w:val="22"/>
              </w:rPr>
              <w:t>N/A</w:t>
            </w:r>
          </w:p>
        </w:tc>
        <w:tc>
          <w:tcPr>
            <w:tcW w:w="1281" w:type="dxa"/>
            <w:tcBorders>
              <w:top w:val="single" w:sz="4" w:space="0" w:color="auto"/>
              <w:left w:val="single" w:sz="4" w:space="0" w:color="auto"/>
              <w:bottom w:val="single" w:sz="4" w:space="0" w:color="auto"/>
              <w:right w:val="single" w:sz="4" w:space="0" w:color="auto"/>
            </w:tcBorders>
            <w:vAlign w:val="center"/>
          </w:tcPr>
          <w:p w14:paraId="1225B566"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4BACB9B5" w14:textId="77777777" w:rsidR="00100783" w:rsidRPr="00A225DD" w:rsidRDefault="00100783" w:rsidP="00AC40E1">
            <w:pPr>
              <w:jc w:val="center"/>
              <w:rPr>
                <w:sz w:val="22"/>
                <w:szCs w:val="22"/>
              </w:rPr>
            </w:pPr>
            <w:r w:rsidRPr="00A225DD">
              <w:rPr>
                <w:sz w:val="22"/>
                <w:szCs w:val="22"/>
              </w:rPr>
              <w:t>N/A</w:t>
            </w:r>
          </w:p>
        </w:tc>
        <w:tc>
          <w:tcPr>
            <w:tcW w:w="1408" w:type="dxa"/>
            <w:tcBorders>
              <w:top w:val="single" w:sz="4" w:space="0" w:color="auto"/>
              <w:left w:val="single" w:sz="4" w:space="0" w:color="auto"/>
              <w:bottom w:val="single" w:sz="4" w:space="0" w:color="auto"/>
              <w:right w:val="single" w:sz="4" w:space="0" w:color="auto"/>
            </w:tcBorders>
            <w:vAlign w:val="center"/>
          </w:tcPr>
          <w:p w14:paraId="3C5D42AD" w14:textId="77777777" w:rsidR="00100783" w:rsidRPr="00A225DD" w:rsidRDefault="00100783" w:rsidP="00AC40E1">
            <w:pPr>
              <w:jc w:val="center"/>
              <w:rPr>
                <w:sz w:val="22"/>
                <w:szCs w:val="22"/>
              </w:rPr>
            </w:pPr>
            <w:r w:rsidRPr="00A225DD">
              <w:rPr>
                <w:sz w:val="22"/>
                <w:szCs w:val="22"/>
              </w:rPr>
              <w:t>914.0</w:t>
            </w:r>
          </w:p>
        </w:tc>
      </w:tr>
      <w:tr w:rsidR="00100783" w:rsidRPr="00A225DD" w14:paraId="59EC16E7" w14:textId="77777777" w:rsidTr="00FA0663">
        <w:trPr>
          <w:cantSplit/>
          <w:trHeight w:val="262"/>
          <w:jc w:val="center"/>
        </w:trPr>
        <w:tc>
          <w:tcPr>
            <w:tcW w:w="1614" w:type="dxa"/>
            <w:tcBorders>
              <w:top w:val="single" w:sz="4" w:space="0" w:color="auto"/>
              <w:left w:val="single" w:sz="4" w:space="0" w:color="auto"/>
              <w:bottom w:val="single" w:sz="4" w:space="0" w:color="auto"/>
              <w:right w:val="single" w:sz="4" w:space="0" w:color="auto"/>
            </w:tcBorders>
            <w:vAlign w:val="center"/>
          </w:tcPr>
          <w:p w14:paraId="338334EB" w14:textId="77777777" w:rsidR="00100783" w:rsidRPr="00A225DD" w:rsidRDefault="00100783" w:rsidP="00AC40E1">
            <w:pPr>
              <w:rPr>
                <w:sz w:val="22"/>
                <w:szCs w:val="22"/>
              </w:rPr>
            </w:pPr>
            <w:r w:rsidRPr="00A225DD">
              <w:rPr>
                <w:sz w:val="22"/>
                <w:szCs w:val="22"/>
              </w:rPr>
              <w:t>Utica, Town of/MS0020613</w:t>
            </w:r>
          </w:p>
        </w:tc>
        <w:tc>
          <w:tcPr>
            <w:tcW w:w="2536" w:type="dxa"/>
            <w:tcBorders>
              <w:top w:val="single" w:sz="4" w:space="0" w:color="auto"/>
              <w:left w:val="single" w:sz="4" w:space="0" w:color="auto"/>
              <w:bottom w:val="single" w:sz="4" w:space="0" w:color="auto"/>
              <w:right w:val="single" w:sz="4" w:space="0" w:color="auto"/>
            </w:tcBorders>
            <w:vAlign w:val="center"/>
          </w:tcPr>
          <w:p w14:paraId="4B91DAE9" w14:textId="77777777" w:rsidR="00100783" w:rsidRPr="00A225DD" w:rsidRDefault="00100783" w:rsidP="00AC40E1">
            <w:pPr>
              <w:rPr>
                <w:sz w:val="22"/>
                <w:szCs w:val="22"/>
              </w:rPr>
            </w:pPr>
            <w:r w:rsidRPr="00A225DD">
              <w:rPr>
                <w:sz w:val="22"/>
                <w:szCs w:val="22"/>
              </w:rPr>
              <w:t>WWTF upgrade and sewer rehab</w:t>
            </w:r>
          </w:p>
        </w:tc>
        <w:tc>
          <w:tcPr>
            <w:tcW w:w="975" w:type="dxa"/>
            <w:tcBorders>
              <w:top w:val="single" w:sz="4" w:space="0" w:color="auto"/>
              <w:left w:val="single" w:sz="4" w:space="0" w:color="auto"/>
              <w:bottom w:val="single" w:sz="4" w:space="0" w:color="auto"/>
              <w:right w:val="single" w:sz="4" w:space="0" w:color="auto"/>
            </w:tcBorders>
            <w:vAlign w:val="center"/>
          </w:tcPr>
          <w:p w14:paraId="3587F7AF" w14:textId="77777777" w:rsidR="00100783" w:rsidRPr="00A225DD" w:rsidRDefault="00100783" w:rsidP="00AC40E1">
            <w:pPr>
              <w:jc w:val="center"/>
              <w:rPr>
                <w:sz w:val="22"/>
                <w:szCs w:val="22"/>
              </w:rPr>
            </w:pPr>
            <w:r w:rsidRPr="00A225DD">
              <w:rPr>
                <w:sz w:val="22"/>
                <w:szCs w:val="22"/>
              </w:rPr>
              <w:t>F&amp;W</w:t>
            </w:r>
          </w:p>
        </w:tc>
        <w:tc>
          <w:tcPr>
            <w:tcW w:w="1268" w:type="dxa"/>
            <w:tcBorders>
              <w:top w:val="single" w:sz="4" w:space="0" w:color="auto"/>
              <w:left w:val="single" w:sz="4" w:space="0" w:color="auto"/>
              <w:bottom w:val="single" w:sz="4" w:space="0" w:color="auto"/>
              <w:right w:val="single" w:sz="4" w:space="0" w:color="auto"/>
            </w:tcBorders>
            <w:vAlign w:val="center"/>
          </w:tcPr>
          <w:p w14:paraId="3C35C2A6" w14:textId="77777777" w:rsidR="00100783" w:rsidRPr="00A225DD" w:rsidRDefault="00100783" w:rsidP="00AC40E1">
            <w:pPr>
              <w:jc w:val="center"/>
              <w:rPr>
                <w:sz w:val="22"/>
                <w:szCs w:val="22"/>
              </w:rPr>
            </w:pPr>
            <w:r w:rsidRPr="00A225DD">
              <w:rPr>
                <w:sz w:val="22"/>
                <w:szCs w:val="22"/>
              </w:rPr>
              <w:t>566</w:t>
            </w:r>
          </w:p>
        </w:tc>
        <w:tc>
          <w:tcPr>
            <w:tcW w:w="1040" w:type="dxa"/>
            <w:tcBorders>
              <w:top w:val="single" w:sz="4" w:space="0" w:color="auto"/>
              <w:left w:val="single" w:sz="4" w:space="0" w:color="auto"/>
              <w:bottom w:val="single" w:sz="4" w:space="0" w:color="auto"/>
              <w:right w:val="single" w:sz="4" w:space="0" w:color="auto"/>
            </w:tcBorders>
            <w:vAlign w:val="center"/>
          </w:tcPr>
          <w:p w14:paraId="75793E7B" w14:textId="77777777" w:rsidR="00100783" w:rsidRPr="00A225DD" w:rsidRDefault="00100783" w:rsidP="00AC40E1">
            <w:pPr>
              <w:jc w:val="center"/>
              <w:rPr>
                <w:sz w:val="22"/>
                <w:szCs w:val="22"/>
              </w:rPr>
            </w:pPr>
            <w:r w:rsidRPr="00A225DD">
              <w:rPr>
                <w:sz w:val="22"/>
                <w:szCs w:val="22"/>
              </w:rPr>
              <w:t>$42,832</w:t>
            </w:r>
          </w:p>
        </w:tc>
        <w:tc>
          <w:tcPr>
            <w:tcW w:w="1194" w:type="dxa"/>
            <w:tcBorders>
              <w:top w:val="single" w:sz="4" w:space="0" w:color="auto"/>
              <w:left w:val="single" w:sz="4" w:space="0" w:color="auto"/>
              <w:bottom w:val="single" w:sz="4" w:space="0" w:color="auto"/>
              <w:right w:val="single" w:sz="4" w:space="0" w:color="auto"/>
            </w:tcBorders>
            <w:vAlign w:val="center"/>
          </w:tcPr>
          <w:p w14:paraId="475EEF44" w14:textId="77777777" w:rsidR="00100783" w:rsidRPr="00A225DD" w:rsidRDefault="00100783" w:rsidP="00AC40E1">
            <w:pPr>
              <w:jc w:val="center"/>
              <w:rPr>
                <w:sz w:val="22"/>
                <w:szCs w:val="22"/>
              </w:rPr>
            </w:pPr>
            <w:r w:rsidRPr="00A225DD">
              <w:rPr>
                <w:sz w:val="22"/>
                <w:szCs w:val="22"/>
              </w:rPr>
              <w:t>2027</w:t>
            </w:r>
          </w:p>
        </w:tc>
        <w:tc>
          <w:tcPr>
            <w:tcW w:w="1187" w:type="dxa"/>
            <w:tcBorders>
              <w:top w:val="single" w:sz="4" w:space="0" w:color="auto"/>
              <w:left w:val="single" w:sz="4" w:space="0" w:color="auto"/>
              <w:bottom w:val="single" w:sz="4" w:space="0" w:color="auto"/>
              <w:right w:val="single" w:sz="4" w:space="0" w:color="auto"/>
            </w:tcBorders>
            <w:vAlign w:val="center"/>
          </w:tcPr>
          <w:p w14:paraId="200DE3D7" w14:textId="77777777" w:rsidR="00100783" w:rsidRPr="00A225DD" w:rsidRDefault="00100783" w:rsidP="00AC40E1">
            <w:pPr>
              <w:jc w:val="center"/>
              <w:rPr>
                <w:sz w:val="22"/>
                <w:szCs w:val="22"/>
              </w:rPr>
            </w:pPr>
            <w:r w:rsidRPr="00A225DD">
              <w:rPr>
                <w:sz w:val="22"/>
                <w:szCs w:val="22"/>
              </w:rPr>
              <w:t>$3.3M</w:t>
            </w:r>
          </w:p>
        </w:tc>
        <w:tc>
          <w:tcPr>
            <w:tcW w:w="1262" w:type="dxa"/>
            <w:tcBorders>
              <w:top w:val="single" w:sz="4" w:space="0" w:color="auto"/>
              <w:left w:val="single" w:sz="4" w:space="0" w:color="auto"/>
              <w:bottom w:val="single" w:sz="4" w:space="0" w:color="auto"/>
              <w:right w:val="single" w:sz="4" w:space="0" w:color="auto"/>
            </w:tcBorders>
            <w:vAlign w:val="center"/>
          </w:tcPr>
          <w:p w14:paraId="4FEA644E" w14:textId="77777777" w:rsidR="00100783" w:rsidRPr="00A225DD" w:rsidRDefault="00100783" w:rsidP="00AC40E1">
            <w:pPr>
              <w:jc w:val="center"/>
              <w:rPr>
                <w:sz w:val="22"/>
                <w:szCs w:val="22"/>
              </w:rPr>
            </w:pPr>
            <w:r w:rsidRPr="00A225DD">
              <w:rPr>
                <w:sz w:val="22"/>
                <w:szCs w:val="22"/>
              </w:rPr>
              <w:t>N/A</w:t>
            </w:r>
          </w:p>
        </w:tc>
        <w:tc>
          <w:tcPr>
            <w:tcW w:w="1281" w:type="dxa"/>
            <w:tcBorders>
              <w:top w:val="single" w:sz="4" w:space="0" w:color="auto"/>
              <w:left w:val="single" w:sz="4" w:space="0" w:color="auto"/>
              <w:bottom w:val="single" w:sz="4" w:space="0" w:color="auto"/>
              <w:right w:val="single" w:sz="4" w:space="0" w:color="auto"/>
            </w:tcBorders>
            <w:vAlign w:val="center"/>
          </w:tcPr>
          <w:p w14:paraId="6E16DCD3"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7E227858" w14:textId="77777777" w:rsidR="00100783" w:rsidRPr="00A225DD" w:rsidRDefault="00100783" w:rsidP="00AC40E1">
            <w:pPr>
              <w:jc w:val="center"/>
              <w:rPr>
                <w:sz w:val="22"/>
                <w:szCs w:val="22"/>
              </w:rPr>
            </w:pPr>
            <w:r w:rsidRPr="00A225DD">
              <w:rPr>
                <w:sz w:val="22"/>
                <w:szCs w:val="22"/>
              </w:rPr>
              <w:t>N/A</w:t>
            </w:r>
          </w:p>
        </w:tc>
        <w:tc>
          <w:tcPr>
            <w:tcW w:w="1408" w:type="dxa"/>
            <w:tcBorders>
              <w:top w:val="single" w:sz="4" w:space="0" w:color="auto"/>
              <w:left w:val="single" w:sz="4" w:space="0" w:color="auto"/>
              <w:bottom w:val="single" w:sz="4" w:space="0" w:color="auto"/>
              <w:right w:val="single" w:sz="4" w:space="0" w:color="auto"/>
            </w:tcBorders>
            <w:vAlign w:val="center"/>
          </w:tcPr>
          <w:p w14:paraId="0B6FC52D" w14:textId="77777777" w:rsidR="00100783" w:rsidRPr="00A225DD" w:rsidRDefault="00100783" w:rsidP="00AC40E1">
            <w:pPr>
              <w:jc w:val="center"/>
              <w:rPr>
                <w:sz w:val="22"/>
                <w:szCs w:val="22"/>
              </w:rPr>
            </w:pPr>
            <w:r w:rsidRPr="00A225DD">
              <w:rPr>
                <w:sz w:val="22"/>
                <w:szCs w:val="22"/>
              </w:rPr>
              <w:t>917.3</w:t>
            </w:r>
          </w:p>
        </w:tc>
      </w:tr>
    </w:tbl>
    <w:p w14:paraId="513787A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5A5C663D"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25CB1811"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7B66F8D9"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38659145"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lastRenderedPageBreak/>
        <w:t>FISCAL YEAR – 2027 AND AFTER PLANNING LIST – Continued</w:t>
      </w:r>
    </w:p>
    <w:p w14:paraId="2B82E866"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581A4CD9"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8: Existing Facilities Upgrade (Meeting Final Limits)-Continued</w:t>
      </w:r>
    </w:p>
    <w:p w14:paraId="0402F8B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tbl>
      <w:tblPr>
        <w:tblW w:w="15300" w:type="dxa"/>
        <w:jc w:val="center"/>
        <w:tblCellMar>
          <w:left w:w="120" w:type="dxa"/>
          <w:right w:w="120" w:type="dxa"/>
        </w:tblCellMar>
        <w:tblLook w:val="0000" w:firstRow="0" w:lastRow="0" w:firstColumn="0" w:lastColumn="0" w:noHBand="0" w:noVBand="0"/>
      </w:tblPr>
      <w:tblGrid>
        <w:gridCol w:w="2251"/>
        <w:gridCol w:w="2198"/>
        <w:gridCol w:w="935"/>
        <w:gridCol w:w="1235"/>
        <w:gridCol w:w="1025"/>
        <w:gridCol w:w="1172"/>
        <w:gridCol w:w="1167"/>
        <w:gridCol w:w="1237"/>
        <w:gridCol w:w="1227"/>
        <w:gridCol w:w="1535"/>
        <w:gridCol w:w="1318"/>
      </w:tblGrid>
      <w:tr w:rsidR="00100783" w:rsidRPr="00A225DD" w14:paraId="26461D7A" w14:textId="77777777" w:rsidTr="00FA0663">
        <w:trPr>
          <w:cantSplit/>
          <w:trHeight w:val="263"/>
          <w:jc w:val="center"/>
        </w:trPr>
        <w:tc>
          <w:tcPr>
            <w:tcW w:w="2251" w:type="dxa"/>
            <w:tcBorders>
              <w:top w:val="single" w:sz="4" w:space="0" w:color="auto"/>
              <w:left w:val="single" w:sz="4" w:space="0" w:color="auto"/>
              <w:bottom w:val="single" w:sz="4" w:space="0" w:color="auto"/>
              <w:right w:val="single" w:sz="4" w:space="0" w:color="auto"/>
            </w:tcBorders>
            <w:vAlign w:val="center"/>
          </w:tcPr>
          <w:p w14:paraId="010CAD86" w14:textId="77777777" w:rsidR="00100783" w:rsidRPr="00A225DD" w:rsidRDefault="00100783" w:rsidP="00AC40E1">
            <w:pPr>
              <w:jc w:val="center"/>
              <w:rPr>
                <w:sz w:val="21"/>
                <w:szCs w:val="21"/>
              </w:rPr>
            </w:pPr>
            <w:r w:rsidRPr="00A225DD">
              <w:rPr>
                <w:sz w:val="21"/>
                <w:szCs w:val="21"/>
              </w:rPr>
              <w:t>Project/</w:t>
            </w:r>
          </w:p>
          <w:p w14:paraId="5E6998C3" w14:textId="77777777" w:rsidR="00100783" w:rsidRPr="00A225DD" w:rsidRDefault="00100783" w:rsidP="00AC40E1">
            <w:pPr>
              <w:jc w:val="center"/>
              <w:rPr>
                <w:sz w:val="23"/>
                <w:szCs w:val="23"/>
              </w:rPr>
            </w:pPr>
            <w:r w:rsidRPr="00A225DD">
              <w:rPr>
                <w:sz w:val="21"/>
                <w:szCs w:val="21"/>
                <w:u w:val="single"/>
              </w:rPr>
              <w:t>Permit Number</w:t>
            </w:r>
          </w:p>
        </w:tc>
        <w:tc>
          <w:tcPr>
            <w:tcW w:w="2198" w:type="dxa"/>
            <w:tcBorders>
              <w:top w:val="single" w:sz="4" w:space="0" w:color="auto"/>
              <w:left w:val="single" w:sz="4" w:space="0" w:color="auto"/>
              <w:bottom w:val="single" w:sz="4" w:space="0" w:color="auto"/>
              <w:right w:val="single" w:sz="4" w:space="0" w:color="auto"/>
            </w:tcBorders>
            <w:vAlign w:val="center"/>
          </w:tcPr>
          <w:p w14:paraId="14165BB1" w14:textId="77777777" w:rsidR="00100783" w:rsidRPr="00A225DD" w:rsidRDefault="00100783" w:rsidP="00AC40E1">
            <w:pPr>
              <w:jc w:val="center"/>
              <w:rPr>
                <w:sz w:val="21"/>
                <w:szCs w:val="21"/>
              </w:rPr>
            </w:pPr>
            <w:r w:rsidRPr="00A225DD">
              <w:rPr>
                <w:sz w:val="21"/>
                <w:szCs w:val="21"/>
              </w:rPr>
              <w:t>Project</w:t>
            </w:r>
          </w:p>
          <w:p w14:paraId="38C854FE" w14:textId="77777777" w:rsidR="00100783" w:rsidRPr="00A225DD" w:rsidRDefault="00100783" w:rsidP="00AC40E1">
            <w:pPr>
              <w:jc w:val="center"/>
              <w:rPr>
                <w:sz w:val="23"/>
                <w:szCs w:val="23"/>
              </w:rPr>
            </w:pPr>
            <w:r w:rsidRPr="00A225DD">
              <w:rPr>
                <w:sz w:val="21"/>
                <w:szCs w:val="21"/>
                <w:u w:val="single"/>
              </w:rPr>
              <w:t>Description</w:t>
            </w:r>
          </w:p>
        </w:tc>
        <w:tc>
          <w:tcPr>
            <w:tcW w:w="935" w:type="dxa"/>
            <w:tcBorders>
              <w:top w:val="single" w:sz="4" w:space="0" w:color="auto"/>
              <w:left w:val="single" w:sz="4" w:space="0" w:color="auto"/>
              <w:bottom w:val="single" w:sz="4" w:space="0" w:color="auto"/>
              <w:right w:val="single" w:sz="4" w:space="0" w:color="auto"/>
            </w:tcBorders>
            <w:vAlign w:val="center"/>
          </w:tcPr>
          <w:p w14:paraId="787156E2" w14:textId="77777777" w:rsidR="00100783" w:rsidRPr="00A225DD" w:rsidRDefault="00100783" w:rsidP="00AC40E1">
            <w:pPr>
              <w:jc w:val="center"/>
              <w:rPr>
                <w:sz w:val="21"/>
                <w:szCs w:val="21"/>
              </w:rPr>
            </w:pPr>
            <w:r w:rsidRPr="00A225DD">
              <w:rPr>
                <w:sz w:val="21"/>
                <w:szCs w:val="21"/>
              </w:rPr>
              <w:t>Stream</w:t>
            </w:r>
          </w:p>
          <w:p w14:paraId="2F1F084D" w14:textId="77777777" w:rsidR="00100783" w:rsidRPr="00A225DD" w:rsidRDefault="00100783" w:rsidP="00AC40E1">
            <w:pPr>
              <w:jc w:val="center"/>
              <w:rPr>
                <w:sz w:val="23"/>
                <w:szCs w:val="23"/>
              </w:rPr>
            </w:pPr>
            <w:r w:rsidRPr="00A225DD">
              <w:rPr>
                <w:sz w:val="21"/>
                <w:szCs w:val="21"/>
                <w:u w:val="single"/>
              </w:rPr>
              <w:t>Class.</w:t>
            </w:r>
          </w:p>
        </w:tc>
        <w:tc>
          <w:tcPr>
            <w:tcW w:w="1235" w:type="dxa"/>
            <w:tcBorders>
              <w:top w:val="single" w:sz="4" w:space="0" w:color="auto"/>
              <w:left w:val="single" w:sz="4" w:space="0" w:color="auto"/>
              <w:bottom w:val="single" w:sz="4" w:space="0" w:color="auto"/>
              <w:right w:val="single" w:sz="4" w:space="0" w:color="auto"/>
            </w:tcBorders>
            <w:vAlign w:val="center"/>
          </w:tcPr>
          <w:p w14:paraId="548E3089" w14:textId="77777777" w:rsidR="00100783" w:rsidRPr="00A225DD" w:rsidRDefault="00100783" w:rsidP="00AC40E1">
            <w:pPr>
              <w:jc w:val="center"/>
              <w:rPr>
                <w:sz w:val="23"/>
                <w:szCs w:val="23"/>
              </w:rPr>
            </w:pPr>
            <w:r w:rsidRPr="00A225DD">
              <w:rPr>
                <w:sz w:val="21"/>
                <w:szCs w:val="21"/>
                <w:u w:val="single"/>
              </w:rPr>
              <w:t>Population</w:t>
            </w:r>
          </w:p>
        </w:tc>
        <w:tc>
          <w:tcPr>
            <w:tcW w:w="1025" w:type="dxa"/>
            <w:tcBorders>
              <w:top w:val="single" w:sz="4" w:space="0" w:color="auto"/>
              <w:left w:val="single" w:sz="4" w:space="0" w:color="auto"/>
              <w:bottom w:val="single" w:sz="4" w:space="0" w:color="auto"/>
              <w:right w:val="single" w:sz="4" w:space="0" w:color="auto"/>
            </w:tcBorders>
            <w:vAlign w:val="center"/>
          </w:tcPr>
          <w:p w14:paraId="6DE8EB4E" w14:textId="77777777" w:rsidR="00100783" w:rsidRPr="00A225DD" w:rsidRDefault="00100783" w:rsidP="00AC40E1">
            <w:pPr>
              <w:pStyle w:val="1Document"/>
              <w:keepNext w:val="0"/>
              <w:rPr>
                <w:rFonts w:ascii="Times New Roman" w:hAnsi="Times New Roman"/>
                <w:sz w:val="21"/>
                <w:szCs w:val="21"/>
              </w:rPr>
            </w:pPr>
            <w:r w:rsidRPr="00A225DD">
              <w:rPr>
                <w:rFonts w:ascii="Times New Roman" w:hAnsi="Times New Roman"/>
                <w:sz w:val="21"/>
                <w:szCs w:val="21"/>
              </w:rPr>
              <w:t>Median House-</w:t>
            </w:r>
          </w:p>
          <w:p w14:paraId="1B9812FD" w14:textId="77777777" w:rsidR="00100783" w:rsidRPr="00A225DD" w:rsidRDefault="00100783" w:rsidP="00AC40E1">
            <w:pPr>
              <w:jc w:val="center"/>
              <w:rPr>
                <w:sz w:val="23"/>
                <w:szCs w:val="23"/>
              </w:rPr>
            </w:pPr>
            <w:r w:rsidRPr="00A225DD">
              <w:rPr>
                <w:sz w:val="21"/>
                <w:szCs w:val="21"/>
              </w:rPr>
              <w:t xml:space="preserve">Hold </w:t>
            </w:r>
            <w:r w:rsidRPr="00A225DD">
              <w:rPr>
                <w:sz w:val="21"/>
                <w:szCs w:val="21"/>
                <w:u w:val="single"/>
              </w:rPr>
              <w:t>Income</w:t>
            </w:r>
          </w:p>
        </w:tc>
        <w:tc>
          <w:tcPr>
            <w:tcW w:w="1172" w:type="dxa"/>
            <w:tcBorders>
              <w:top w:val="single" w:sz="4" w:space="0" w:color="auto"/>
              <w:left w:val="single" w:sz="4" w:space="0" w:color="auto"/>
              <w:bottom w:val="single" w:sz="4" w:space="0" w:color="auto"/>
              <w:right w:val="single" w:sz="4" w:space="0" w:color="auto"/>
            </w:tcBorders>
            <w:vAlign w:val="center"/>
          </w:tcPr>
          <w:p w14:paraId="341D2CEF" w14:textId="77777777" w:rsidR="00100783" w:rsidRPr="00A225DD" w:rsidRDefault="00100783" w:rsidP="00AC40E1">
            <w:pPr>
              <w:jc w:val="center"/>
              <w:rPr>
                <w:sz w:val="21"/>
                <w:szCs w:val="21"/>
              </w:rPr>
            </w:pPr>
            <w:r w:rsidRPr="00A225DD">
              <w:rPr>
                <w:sz w:val="21"/>
                <w:szCs w:val="21"/>
              </w:rPr>
              <w:t>Requested</w:t>
            </w:r>
          </w:p>
          <w:p w14:paraId="5E518911" w14:textId="77777777" w:rsidR="00100783" w:rsidRPr="00A225DD" w:rsidRDefault="00100783" w:rsidP="00AC40E1">
            <w:pPr>
              <w:jc w:val="center"/>
              <w:rPr>
                <w:sz w:val="21"/>
                <w:szCs w:val="21"/>
              </w:rPr>
            </w:pPr>
            <w:r w:rsidRPr="00A225DD">
              <w:rPr>
                <w:sz w:val="21"/>
                <w:szCs w:val="21"/>
              </w:rPr>
              <w:t>Funding</w:t>
            </w:r>
          </w:p>
          <w:p w14:paraId="79042C83" w14:textId="77777777" w:rsidR="00100783" w:rsidRPr="00A225DD" w:rsidRDefault="00100783" w:rsidP="00AC40E1">
            <w:pPr>
              <w:jc w:val="center"/>
              <w:rPr>
                <w:sz w:val="23"/>
                <w:szCs w:val="23"/>
              </w:rPr>
            </w:pPr>
            <w:r w:rsidRPr="00A225DD">
              <w:rPr>
                <w:sz w:val="21"/>
                <w:szCs w:val="21"/>
                <w:u w:val="single"/>
              </w:rPr>
              <w:t>FY</w:t>
            </w:r>
          </w:p>
        </w:tc>
        <w:tc>
          <w:tcPr>
            <w:tcW w:w="1167" w:type="dxa"/>
            <w:tcBorders>
              <w:top w:val="single" w:sz="4" w:space="0" w:color="auto"/>
              <w:left w:val="single" w:sz="4" w:space="0" w:color="auto"/>
              <w:bottom w:val="single" w:sz="4" w:space="0" w:color="auto"/>
              <w:right w:val="single" w:sz="4" w:space="0" w:color="auto"/>
            </w:tcBorders>
            <w:vAlign w:val="center"/>
          </w:tcPr>
          <w:p w14:paraId="302C878A" w14:textId="77777777" w:rsidR="00100783" w:rsidRPr="00A225DD" w:rsidRDefault="00100783" w:rsidP="00AC40E1">
            <w:pPr>
              <w:jc w:val="center"/>
              <w:rPr>
                <w:sz w:val="21"/>
                <w:szCs w:val="21"/>
              </w:rPr>
            </w:pPr>
            <w:r w:rsidRPr="00A225DD">
              <w:rPr>
                <w:sz w:val="21"/>
                <w:szCs w:val="21"/>
              </w:rPr>
              <w:t>Loan Amount</w:t>
            </w:r>
          </w:p>
          <w:p w14:paraId="37588CFA" w14:textId="77777777" w:rsidR="00100783" w:rsidRPr="00A225DD" w:rsidRDefault="00100783" w:rsidP="00AC40E1">
            <w:pPr>
              <w:jc w:val="center"/>
              <w:rPr>
                <w:sz w:val="23"/>
                <w:szCs w:val="23"/>
              </w:rPr>
            </w:pPr>
            <w:r w:rsidRPr="00A225DD">
              <w:rPr>
                <w:sz w:val="21"/>
                <w:szCs w:val="21"/>
                <w:u w:val="single"/>
              </w:rPr>
              <w:t>Requested</w:t>
            </w:r>
          </w:p>
        </w:tc>
        <w:tc>
          <w:tcPr>
            <w:tcW w:w="1237" w:type="dxa"/>
            <w:tcBorders>
              <w:top w:val="single" w:sz="4" w:space="0" w:color="auto"/>
              <w:left w:val="single" w:sz="4" w:space="0" w:color="auto"/>
              <w:bottom w:val="single" w:sz="4" w:space="0" w:color="auto"/>
              <w:right w:val="single" w:sz="4" w:space="0" w:color="auto"/>
            </w:tcBorders>
            <w:vAlign w:val="center"/>
          </w:tcPr>
          <w:p w14:paraId="5B253679" w14:textId="77777777" w:rsidR="00100783" w:rsidRPr="00A225DD" w:rsidRDefault="00100783" w:rsidP="00AC40E1">
            <w:pPr>
              <w:jc w:val="center"/>
              <w:rPr>
                <w:sz w:val="21"/>
                <w:szCs w:val="21"/>
              </w:rPr>
            </w:pPr>
            <w:r w:rsidRPr="00A225DD">
              <w:rPr>
                <w:sz w:val="21"/>
                <w:szCs w:val="21"/>
              </w:rPr>
              <w:t>Eligible</w:t>
            </w:r>
          </w:p>
          <w:p w14:paraId="3DA7B020" w14:textId="77777777" w:rsidR="00100783" w:rsidRPr="00A225DD" w:rsidRDefault="00100783" w:rsidP="00AC40E1">
            <w:pPr>
              <w:jc w:val="center"/>
              <w:rPr>
                <w:sz w:val="21"/>
                <w:szCs w:val="21"/>
              </w:rPr>
            </w:pPr>
            <w:r w:rsidRPr="00A225DD">
              <w:rPr>
                <w:sz w:val="21"/>
                <w:szCs w:val="21"/>
              </w:rPr>
              <w:t>Small/Low Income Subsidy Amount $</w:t>
            </w:r>
          </w:p>
          <w:p w14:paraId="651C923D" w14:textId="77777777" w:rsidR="00100783" w:rsidRPr="00A225DD" w:rsidRDefault="00100783" w:rsidP="00AC40E1">
            <w:pPr>
              <w:jc w:val="center"/>
              <w:rPr>
                <w:sz w:val="23"/>
                <w:szCs w:val="23"/>
              </w:rPr>
            </w:pPr>
            <w:r w:rsidRPr="00A225DD">
              <w:rPr>
                <w:sz w:val="21"/>
                <w:szCs w:val="21"/>
                <w:u w:val="single"/>
              </w:rPr>
              <w:t>(Millions)</w:t>
            </w:r>
          </w:p>
        </w:tc>
        <w:tc>
          <w:tcPr>
            <w:tcW w:w="1227" w:type="dxa"/>
            <w:tcBorders>
              <w:top w:val="single" w:sz="4" w:space="0" w:color="auto"/>
              <w:left w:val="single" w:sz="4" w:space="0" w:color="auto"/>
              <w:bottom w:val="single" w:sz="4" w:space="0" w:color="auto"/>
              <w:right w:val="single" w:sz="4" w:space="0" w:color="auto"/>
            </w:tcBorders>
            <w:vAlign w:val="center"/>
          </w:tcPr>
          <w:p w14:paraId="14232D77" w14:textId="77777777" w:rsidR="00100783" w:rsidRPr="00A225DD" w:rsidRDefault="00100783" w:rsidP="00AC40E1">
            <w:pPr>
              <w:jc w:val="center"/>
              <w:rPr>
                <w:sz w:val="21"/>
                <w:szCs w:val="21"/>
              </w:rPr>
            </w:pPr>
            <w:r w:rsidRPr="00A225DD">
              <w:rPr>
                <w:sz w:val="21"/>
                <w:szCs w:val="21"/>
              </w:rPr>
              <w:t>Estimated Green Project Reserve Eligibility $</w:t>
            </w:r>
          </w:p>
          <w:p w14:paraId="2493F903" w14:textId="77777777" w:rsidR="00100783" w:rsidRPr="00A225DD" w:rsidRDefault="00100783" w:rsidP="00AC40E1">
            <w:pPr>
              <w:jc w:val="center"/>
              <w:rPr>
                <w:sz w:val="23"/>
                <w:szCs w:val="23"/>
              </w:rPr>
            </w:pPr>
            <w:r w:rsidRPr="00A225DD">
              <w:rPr>
                <w:sz w:val="21"/>
                <w:szCs w:val="21"/>
                <w:u w:val="single"/>
              </w:rPr>
              <w:t>(Millions)</w:t>
            </w:r>
          </w:p>
        </w:tc>
        <w:tc>
          <w:tcPr>
            <w:tcW w:w="1535" w:type="dxa"/>
            <w:tcBorders>
              <w:top w:val="single" w:sz="4" w:space="0" w:color="auto"/>
              <w:left w:val="single" w:sz="4" w:space="0" w:color="auto"/>
              <w:bottom w:val="single" w:sz="4" w:space="0" w:color="auto"/>
              <w:right w:val="single" w:sz="4" w:space="0" w:color="auto"/>
            </w:tcBorders>
            <w:vAlign w:val="center"/>
          </w:tcPr>
          <w:p w14:paraId="5BC4A634" w14:textId="77777777" w:rsidR="00100783" w:rsidRPr="00A225DD" w:rsidRDefault="00100783" w:rsidP="00AC40E1">
            <w:pPr>
              <w:jc w:val="center"/>
              <w:rPr>
                <w:sz w:val="23"/>
                <w:szCs w:val="23"/>
              </w:rPr>
            </w:pPr>
            <w:r w:rsidRPr="00A225DD">
              <w:rPr>
                <w:sz w:val="21"/>
                <w:szCs w:val="21"/>
              </w:rPr>
              <w:t xml:space="preserve">Green Project Reserve Category/ </w:t>
            </w:r>
            <w:r w:rsidRPr="00A225DD">
              <w:rPr>
                <w:sz w:val="21"/>
                <w:szCs w:val="21"/>
                <w:u w:val="single"/>
              </w:rPr>
              <w:t>Documentation</w:t>
            </w:r>
          </w:p>
        </w:tc>
        <w:tc>
          <w:tcPr>
            <w:tcW w:w="1318" w:type="dxa"/>
            <w:tcBorders>
              <w:top w:val="single" w:sz="4" w:space="0" w:color="auto"/>
              <w:left w:val="single" w:sz="4" w:space="0" w:color="auto"/>
              <w:bottom w:val="single" w:sz="4" w:space="0" w:color="auto"/>
              <w:right w:val="single" w:sz="4" w:space="0" w:color="auto"/>
            </w:tcBorders>
            <w:vAlign w:val="center"/>
          </w:tcPr>
          <w:p w14:paraId="222908FC" w14:textId="77777777" w:rsidR="00100783" w:rsidRPr="00A225DD" w:rsidRDefault="00100783" w:rsidP="00AC40E1">
            <w:pPr>
              <w:jc w:val="center"/>
              <w:rPr>
                <w:sz w:val="21"/>
                <w:szCs w:val="21"/>
              </w:rPr>
            </w:pPr>
            <w:r w:rsidRPr="00A225DD">
              <w:rPr>
                <w:sz w:val="21"/>
                <w:szCs w:val="21"/>
              </w:rPr>
              <w:t>Statewide</w:t>
            </w:r>
          </w:p>
          <w:p w14:paraId="1B4A7B33" w14:textId="77777777" w:rsidR="00100783" w:rsidRPr="00A225DD" w:rsidRDefault="00100783" w:rsidP="00AC40E1">
            <w:pPr>
              <w:jc w:val="center"/>
              <w:rPr>
                <w:sz w:val="21"/>
                <w:szCs w:val="21"/>
              </w:rPr>
            </w:pPr>
            <w:r w:rsidRPr="00A225DD">
              <w:rPr>
                <w:sz w:val="21"/>
                <w:szCs w:val="21"/>
              </w:rPr>
              <w:t>Cum. Loan $</w:t>
            </w:r>
          </w:p>
          <w:p w14:paraId="13650A3A" w14:textId="77777777" w:rsidR="00100783" w:rsidRPr="00A225DD" w:rsidRDefault="00100783" w:rsidP="00AC40E1">
            <w:pPr>
              <w:jc w:val="center"/>
              <w:rPr>
                <w:sz w:val="23"/>
                <w:szCs w:val="23"/>
              </w:rPr>
            </w:pPr>
            <w:r w:rsidRPr="00A225DD">
              <w:rPr>
                <w:sz w:val="21"/>
                <w:szCs w:val="21"/>
                <w:u w:val="single"/>
              </w:rPr>
              <w:t>(Millions)</w:t>
            </w:r>
          </w:p>
        </w:tc>
      </w:tr>
      <w:tr w:rsidR="00100783" w:rsidRPr="00A225DD" w14:paraId="747D7E45" w14:textId="77777777" w:rsidTr="00FA0663">
        <w:trPr>
          <w:cantSplit/>
          <w:trHeight w:val="262"/>
          <w:jc w:val="center"/>
        </w:trPr>
        <w:tc>
          <w:tcPr>
            <w:tcW w:w="2251" w:type="dxa"/>
            <w:tcBorders>
              <w:top w:val="single" w:sz="4" w:space="0" w:color="auto"/>
              <w:left w:val="single" w:sz="4" w:space="0" w:color="auto"/>
              <w:bottom w:val="single" w:sz="4" w:space="0" w:color="auto"/>
              <w:right w:val="single" w:sz="4" w:space="0" w:color="auto"/>
            </w:tcBorders>
            <w:vAlign w:val="center"/>
          </w:tcPr>
          <w:p w14:paraId="6AE592F5" w14:textId="77777777" w:rsidR="00100783" w:rsidRPr="00A225DD" w:rsidRDefault="00100783" w:rsidP="00AC40E1">
            <w:pPr>
              <w:rPr>
                <w:sz w:val="22"/>
                <w:szCs w:val="22"/>
              </w:rPr>
            </w:pPr>
            <w:r w:rsidRPr="00A225DD">
              <w:rPr>
                <w:sz w:val="22"/>
                <w:szCs w:val="22"/>
              </w:rPr>
              <w:t>Silver Creek, Town of/</w:t>
            </w:r>
          </w:p>
        </w:tc>
        <w:tc>
          <w:tcPr>
            <w:tcW w:w="2198" w:type="dxa"/>
            <w:tcBorders>
              <w:top w:val="single" w:sz="4" w:space="0" w:color="auto"/>
              <w:left w:val="single" w:sz="4" w:space="0" w:color="auto"/>
              <w:bottom w:val="single" w:sz="4" w:space="0" w:color="auto"/>
              <w:right w:val="single" w:sz="4" w:space="0" w:color="auto"/>
            </w:tcBorders>
            <w:vAlign w:val="center"/>
          </w:tcPr>
          <w:p w14:paraId="04439F58" w14:textId="77777777" w:rsidR="00100783" w:rsidRPr="00A225DD" w:rsidRDefault="00100783" w:rsidP="00AC40E1">
            <w:pPr>
              <w:rPr>
                <w:sz w:val="22"/>
                <w:szCs w:val="22"/>
              </w:rPr>
            </w:pPr>
            <w:r w:rsidRPr="00A225DD">
              <w:rPr>
                <w:sz w:val="22"/>
                <w:szCs w:val="22"/>
              </w:rPr>
              <w:t>Sewer system replacement and rehab</w:t>
            </w:r>
          </w:p>
        </w:tc>
        <w:tc>
          <w:tcPr>
            <w:tcW w:w="935" w:type="dxa"/>
            <w:tcBorders>
              <w:top w:val="single" w:sz="4" w:space="0" w:color="auto"/>
              <w:left w:val="single" w:sz="4" w:space="0" w:color="auto"/>
              <w:bottom w:val="single" w:sz="4" w:space="0" w:color="auto"/>
              <w:right w:val="single" w:sz="4" w:space="0" w:color="auto"/>
            </w:tcBorders>
            <w:vAlign w:val="center"/>
          </w:tcPr>
          <w:p w14:paraId="31449A75"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2FE649C8" w14:textId="77777777" w:rsidR="00100783" w:rsidRPr="00A225DD" w:rsidRDefault="00100783" w:rsidP="00AC40E1">
            <w:pPr>
              <w:jc w:val="center"/>
              <w:rPr>
                <w:sz w:val="22"/>
                <w:szCs w:val="22"/>
              </w:rPr>
            </w:pPr>
            <w:r w:rsidRPr="00A225DD">
              <w:rPr>
                <w:sz w:val="22"/>
                <w:szCs w:val="22"/>
              </w:rPr>
              <w:t>162</w:t>
            </w:r>
          </w:p>
        </w:tc>
        <w:tc>
          <w:tcPr>
            <w:tcW w:w="1025" w:type="dxa"/>
            <w:tcBorders>
              <w:top w:val="single" w:sz="4" w:space="0" w:color="auto"/>
              <w:left w:val="single" w:sz="4" w:space="0" w:color="auto"/>
              <w:bottom w:val="single" w:sz="4" w:space="0" w:color="auto"/>
              <w:right w:val="single" w:sz="4" w:space="0" w:color="auto"/>
            </w:tcBorders>
            <w:vAlign w:val="center"/>
          </w:tcPr>
          <w:p w14:paraId="30A937E0" w14:textId="77777777" w:rsidR="00100783" w:rsidRPr="00A225DD" w:rsidRDefault="00100783" w:rsidP="00AC40E1">
            <w:pPr>
              <w:jc w:val="center"/>
              <w:rPr>
                <w:sz w:val="22"/>
                <w:szCs w:val="22"/>
              </w:rPr>
            </w:pPr>
            <w:r w:rsidRPr="00A225DD">
              <w:rPr>
                <w:sz w:val="22"/>
                <w:szCs w:val="22"/>
              </w:rPr>
              <w:t>$50,704</w:t>
            </w:r>
          </w:p>
        </w:tc>
        <w:tc>
          <w:tcPr>
            <w:tcW w:w="1172" w:type="dxa"/>
            <w:tcBorders>
              <w:top w:val="single" w:sz="4" w:space="0" w:color="auto"/>
              <w:left w:val="single" w:sz="4" w:space="0" w:color="auto"/>
              <w:bottom w:val="single" w:sz="4" w:space="0" w:color="auto"/>
              <w:right w:val="single" w:sz="4" w:space="0" w:color="auto"/>
            </w:tcBorders>
            <w:vAlign w:val="center"/>
          </w:tcPr>
          <w:p w14:paraId="66D16B62" w14:textId="77777777" w:rsidR="00100783" w:rsidRPr="00A225DD" w:rsidRDefault="00100783" w:rsidP="00AC40E1">
            <w:pPr>
              <w:jc w:val="center"/>
              <w:rPr>
                <w:sz w:val="22"/>
                <w:szCs w:val="22"/>
              </w:rPr>
            </w:pPr>
            <w:r w:rsidRPr="00A225DD">
              <w:rPr>
                <w:sz w:val="20"/>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0B1174BB" w14:textId="77777777" w:rsidR="00100783" w:rsidRPr="00A225DD" w:rsidRDefault="00100783" w:rsidP="00AC40E1">
            <w:pPr>
              <w:jc w:val="center"/>
              <w:rPr>
                <w:sz w:val="22"/>
                <w:szCs w:val="22"/>
              </w:rPr>
            </w:pPr>
            <w:r w:rsidRPr="00A225DD">
              <w:rPr>
                <w:sz w:val="22"/>
                <w:szCs w:val="22"/>
              </w:rPr>
              <w:t>$0.3M</w:t>
            </w:r>
          </w:p>
        </w:tc>
        <w:tc>
          <w:tcPr>
            <w:tcW w:w="1237" w:type="dxa"/>
            <w:tcBorders>
              <w:top w:val="single" w:sz="4" w:space="0" w:color="auto"/>
              <w:left w:val="single" w:sz="4" w:space="0" w:color="auto"/>
              <w:bottom w:val="single" w:sz="4" w:space="0" w:color="auto"/>
              <w:right w:val="single" w:sz="4" w:space="0" w:color="auto"/>
            </w:tcBorders>
            <w:vAlign w:val="center"/>
          </w:tcPr>
          <w:p w14:paraId="37B7F384" w14:textId="77777777" w:rsidR="00100783" w:rsidRPr="00A225DD" w:rsidRDefault="00100783" w:rsidP="00AC40E1">
            <w:pPr>
              <w:jc w:val="center"/>
              <w:rPr>
                <w:sz w:val="22"/>
                <w:szCs w:val="22"/>
              </w:rPr>
            </w:pPr>
            <w:r w:rsidRPr="00A225DD">
              <w:rPr>
                <w:sz w:val="22"/>
                <w:szCs w:val="22"/>
              </w:rPr>
              <w:t>$0.24M</w:t>
            </w:r>
          </w:p>
        </w:tc>
        <w:tc>
          <w:tcPr>
            <w:tcW w:w="1227" w:type="dxa"/>
            <w:tcBorders>
              <w:top w:val="single" w:sz="4" w:space="0" w:color="auto"/>
              <w:left w:val="single" w:sz="4" w:space="0" w:color="auto"/>
              <w:bottom w:val="single" w:sz="4" w:space="0" w:color="auto"/>
              <w:right w:val="single" w:sz="4" w:space="0" w:color="auto"/>
            </w:tcBorders>
            <w:vAlign w:val="center"/>
          </w:tcPr>
          <w:p w14:paraId="2705D0AB"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522EF10"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483A0278" w14:textId="77777777" w:rsidR="00100783" w:rsidRPr="00A225DD" w:rsidRDefault="00100783" w:rsidP="00AC40E1">
            <w:pPr>
              <w:jc w:val="center"/>
              <w:rPr>
                <w:sz w:val="22"/>
                <w:szCs w:val="22"/>
              </w:rPr>
            </w:pPr>
            <w:r w:rsidRPr="00A225DD">
              <w:rPr>
                <w:sz w:val="22"/>
                <w:szCs w:val="22"/>
              </w:rPr>
              <w:t>917.6</w:t>
            </w:r>
          </w:p>
        </w:tc>
      </w:tr>
      <w:tr w:rsidR="00100783" w:rsidRPr="00A225DD" w14:paraId="20FFD76D" w14:textId="77777777" w:rsidTr="00FA0663">
        <w:trPr>
          <w:cantSplit/>
          <w:trHeight w:val="262"/>
          <w:jc w:val="center"/>
        </w:trPr>
        <w:tc>
          <w:tcPr>
            <w:tcW w:w="2251" w:type="dxa"/>
            <w:tcBorders>
              <w:top w:val="single" w:sz="4" w:space="0" w:color="auto"/>
              <w:left w:val="single" w:sz="4" w:space="0" w:color="auto"/>
              <w:bottom w:val="single" w:sz="4" w:space="0" w:color="auto"/>
              <w:right w:val="single" w:sz="4" w:space="0" w:color="auto"/>
            </w:tcBorders>
            <w:vAlign w:val="center"/>
          </w:tcPr>
          <w:p w14:paraId="0D62249D" w14:textId="77777777" w:rsidR="00100783" w:rsidRPr="00A225DD" w:rsidRDefault="00100783" w:rsidP="00AC40E1">
            <w:pPr>
              <w:rPr>
                <w:sz w:val="22"/>
                <w:szCs w:val="22"/>
              </w:rPr>
            </w:pPr>
            <w:r w:rsidRPr="00A225DD">
              <w:rPr>
                <w:sz w:val="22"/>
                <w:szCs w:val="22"/>
              </w:rPr>
              <w:t>Tylertown, Town of/</w:t>
            </w:r>
          </w:p>
        </w:tc>
        <w:tc>
          <w:tcPr>
            <w:tcW w:w="2198" w:type="dxa"/>
            <w:tcBorders>
              <w:top w:val="single" w:sz="4" w:space="0" w:color="auto"/>
              <w:left w:val="single" w:sz="4" w:space="0" w:color="auto"/>
              <w:bottom w:val="single" w:sz="4" w:space="0" w:color="auto"/>
              <w:right w:val="single" w:sz="4" w:space="0" w:color="auto"/>
            </w:tcBorders>
            <w:vAlign w:val="center"/>
          </w:tcPr>
          <w:p w14:paraId="09236525" w14:textId="77777777" w:rsidR="00100783" w:rsidRPr="00A225DD" w:rsidRDefault="00100783" w:rsidP="00AC40E1">
            <w:pPr>
              <w:rPr>
                <w:sz w:val="22"/>
                <w:szCs w:val="22"/>
              </w:rPr>
            </w:pPr>
            <w:r w:rsidRPr="00A225DD">
              <w:rPr>
                <w:sz w:val="22"/>
                <w:szCs w:val="22"/>
              </w:rPr>
              <w:t>Sewer system replacement and rehab</w:t>
            </w:r>
          </w:p>
        </w:tc>
        <w:tc>
          <w:tcPr>
            <w:tcW w:w="935" w:type="dxa"/>
            <w:tcBorders>
              <w:top w:val="single" w:sz="4" w:space="0" w:color="auto"/>
              <w:left w:val="single" w:sz="4" w:space="0" w:color="auto"/>
              <w:bottom w:val="single" w:sz="4" w:space="0" w:color="auto"/>
              <w:right w:val="single" w:sz="4" w:space="0" w:color="auto"/>
            </w:tcBorders>
            <w:vAlign w:val="center"/>
          </w:tcPr>
          <w:p w14:paraId="2DEBE235"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4D51D3B6" w14:textId="77777777" w:rsidR="00100783" w:rsidRPr="00A225DD" w:rsidRDefault="00100783" w:rsidP="00AC40E1">
            <w:pPr>
              <w:jc w:val="center"/>
              <w:rPr>
                <w:sz w:val="22"/>
                <w:szCs w:val="22"/>
              </w:rPr>
            </w:pPr>
            <w:r w:rsidRPr="00A225DD">
              <w:rPr>
                <w:sz w:val="22"/>
                <w:szCs w:val="22"/>
              </w:rPr>
              <w:t>1,451</w:t>
            </w:r>
          </w:p>
        </w:tc>
        <w:tc>
          <w:tcPr>
            <w:tcW w:w="1025" w:type="dxa"/>
            <w:tcBorders>
              <w:top w:val="single" w:sz="4" w:space="0" w:color="auto"/>
              <w:left w:val="single" w:sz="4" w:space="0" w:color="auto"/>
              <w:bottom w:val="single" w:sz="4" w:space="0" w:color="auto"/>
              <w:right w:val="single" w:sz="4" w:space="0" w:color="auto"/>
            </w:tcBorders>
            <w:vAlign w:val="center"/>
          </w:tcPr>
          <w:p w14:paraId="5733B965" w14:textId="77777777" w:rsidR="00100783" w:rsidRPr="00A225DD" w:rsidRDefault="00100783" w:rsidP="00AC40E1">
            <w:pPr>
              <w:jc w:val="center"/>
              <w:rPr>
                <w:sz w:val="22"/>
                <w:szCs w:val="22"/>
              </w:rPr>
            </w:pPr>
            <w:r w:rsidRPr="00A225DD">
              <w:rPr>
                <w:sz w:val="22"/>
                <w:szCs w:val="22"/>
              </w:rPr>
              <w:t>$29,179</w:t>
            </w:r>
          </w:p>
        </w:tc>
        <w:tc>
          <w:tcPr>
            <w:tcW w:w="1172" w:type="dxa"/>
            <w:tcBorders>
              <w:top w:val="single" w:sz="4" w:space="0" w:color="auto"/>
              <w:left w:val="single" w:sz="4" w:space="0" w:color="auto"/>
              <w:bottom w:val="single" w:sz="4" w:space="0" w:color="auto"/>
              <w:right w:val="single" w:sz="4" w:space="0" w:color="auto"/>
            </w:tcBorders>
            <w:vAlign w:val="center"/>
          </w:tcPr>
          <w:p w14:paraId="765C2E15" w14:textId="77777777" w:rsidR="00100783" w:rsidRPr="00A225DD" w:rsidRDefault="00100783" w:rsidP="00AC40E1">
            <w:pPr>
              <w:jc w:val="center"/>
              <w:rPr>
                <w:sz w:val="22"/>
                <w:szCs w:val="22"/>
              </w:rPr>
            </w:pPr>
            <w:r w:rsidRPr="00A225DD">
              <w:rPr>
                <w:sz w:val="20"/>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4960C607" w14:textId="77777777" w:rsidR="00100783" w:rsidRPr="00A225DD" w:rsidRDefault="00100783" w:rsidP="00AC40E1">
            <w:pPr>
              <w:jc w:val="center"/>
              <w:rPr>
                <w:sz w:val="22"/>
                <w:szCs w:val="22"/>
              </w:rPr>
            </w:pPr>
            <w:r w:rsidRPr="00A225DD">
              <w:rPr>
                <w:sz w:val="22"/>
                <w:szCs w:val="22"/>
              </w:rPr>
              <w:t>$1.0M</w:t>
            </w:r>
          </w:p>
        </w:tc>
        <w:tc>
          <w:tcPr>
            <w:tcW w:w="1237" w:type="dxa"/>
            <w:tcBorders>
              <w:top w:val="single" w:sz="4" w:space="0" w:color="auto"/>
              <w:left w:val="single" w:sz="4" w:space="0" w:color="auto"/>
              <w:bottom w:val="single" w:sz="4" w:space="0" w:color="auto"/>
              <w:right w:val="single" w:sz="4" w:space="0" w:color="auto"/>
            </w:tcBorders>
            <w:vAlign w:val="center"/>
          </w:tcPr>
          <w:p w14:paraId="2099D1B0" w14:textId="77777777" w:rsidR="00100783" w:rsidRPr="00A225DD" w:rsidRDefault="00100783" w:rsidP="00AC40E1">
            <w:pPr>
              <w:jc w:val="center"/>
              <w:rPr>
                <w:sz w:val="22"/>
                <w:szCs w:val="22"/>
              </w:rPr>
            </w:pPr>
            <w:r w:rsidRPr="00A225DD">
              <w:rPr>
                <w:sz w:val="22"/>
                <w:szCs w:val="22"/>
              </w:rPr>
              <w:t>$0.8M</w:t>
            </w:r>
          </w:p>
        </w:tc>
        <w:tc>
          <w:tcPr>
            <w:tcW w:w="1227" w:type="dxa"/>
            <w:tcBorders>
              <w:top w:val="single" w:sz="4" w:space="0" w:color="auto"/>
              <w:left w:val="single" w:sz="4" w:space="0" w:color="auto"/>
              <w:bottom w:val="single" w:sz="4" w:space="0" w:color="auto"/>
              <w:right w:val="single" w:sz="4" w:space="0" w:color="auto"/>
            </w:tcBorders>
            <w:vAlign w:val="center"/>
          </w:tcPr>
          <w:p w14:paraId="480E09EE"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5D9FC3C1"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5525AA37" w14:textId="77777777" w:rsidR="00100783" w:rsidRPr="00A225DD" w:rsidRDefault="00100783" w:rsidP="00AC40E1">
            <w:pPr>
              <w:jc w:val="center"/>
              <w:rPr>
                <w:sz w:val="22"/>
                <w:szCs w:val="22"/>
              </w:rPr>
            </w:pPr>
            <w:r w:rsidRPr="00A225DD">
              <w:rPr>
                <w:sz w:val="22"/>
                <w:szCs w:val="22"/>
              </w:rPr>
              <w:t>918.6</w:t>
            </w:r>
          </w:p>
        </w:tc>
      </w:tr>
      <w:tr w:rsidR="00100783" w:rsidRPr="00A225DD" w14:paraId="56BA946D" w14:textId="77777777" w:rsidTr="00FA0663">
        <w:trPr>
          <w:cantSplit/>
          <w:trHeight w:val="262"/>
          <w:jc w:val="center"/>
        </w:trPr>
        <w:tc>
          <w:tcPr>
            <w:tcW w:w="2251" w:type="dxa"/>
            <w:tcBorders>
              <w:top w:val="single" w:sz="4" w:space="0" w:color="auto"/>
              <w:left w:val="single" w:sz="4" w:space="0" w:color="auto"/>
              <w:bottom w:val="single" w:sz="4" w:space="0" w:color="auto"/>
              <w:right w:val="single" w:sz="4" w:space="0" w:color="auto"/>
            </w:tcBorders>
            <w:vAlign w:val="center"/>
          </w:tcPr>
          <w:p w14:paraId="11F8231A" w14:textId="77777777" w:rsidR="00100783" w:rsidRPr="00A225DD" w:rsidRDefault="00100783" w:rsidP="00AC40E1">
            <w:pPr>
              <w:rPr>
                <w:sz w:val="22"/>
                <w:szCs w:val="22"/>
              </w:rPr>
            </w:pPr>
            <w:r w:rsidRPr="00A225DD">
              <w:rPr>
                <w:sz w:val="22"/>
                <w:szCs w:val="22"/>
              </w:rPr>
              <w:t>Petal, City of/</w:t>
            </w:r>
          </w:p>
        </w:tc>
        <w:tc>
          <w:tcPr>
            <w:tcW w:w="2198" w:type="dxa"/>
            <w:tcBorders>
              <w:top w:val="single" w:sz="4" w:space="0" w:color="auto"/>
              <w:left w:val="single" w:sz="4" w:space="0" w:color="auto"/>
              <w:bottom w:val="single" w:sz="4" w:space="0" w:color="auto"/>
              <w:right w:val="single" w:sz="4" w:space="0" w:color="auto"/>
            </w:tcBorders>
            <w:vAlign w:val="center"/>
          </w:tcPr>
          <w:p w14:paraId="77676041" w14:textId="77777777" w:rsidR="00100783" w:rsidRPr="00A225DD" w:rsidRDefault="00100783" w:rsidP="00AC40E1">
            <w:pPr>
              <w:rPr>
                <w:sz w:val="22"/>
                <w:szCs w:val="22"/>
              </w:rPr>
            </w:pPr>
            <w:r w:rsidRPr="00A225DD">
              <w:rPr>
                <w:sz w:val="22"/>
                <w:szCs w:val="22"/>
              </w:rPr>
              <w:t>Sewer system piping rehab Phase I</w:t>
            </w:r>
          </w:p>
        </w:tc>
        <w:tc>
          <w:tcPr>
            <w:tcW w:w="935" w:type="dxa"/>
            <w:tcBorders>
              <w:top w:val="single" w:sz="4" w:space="0" w:color="auto"/>
              <w:left w:val="single" w:sz="4" w:space="0" w:color="auto"/>
              <w:bottom w:val="single" w:sz="4" w:space="0" w:color="auto"/>
              <w:right w:val="single" w:sz="4" w:space="0" w:color="auto"/>
            </w:tcBorders>
            <w:vAlign w:val="center"/>
          </w:tcPr>
          <w:p w14:paraId="53E48636"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00FDB557" w14:textId="77777777" w:rsidR="00100783" w:rsidRPr="00A225DD" w:rsidRDefault="00100783" w:rsidP="00AC40E1">
            <w:pPr>
              <w:jc w:val="center"/>
              <w:rPr>
                <w:sz w:val="22"/>
                <w:szCs w:val="22"/>
              </w:rPr>
            </w:pPr>
            <w:r w:rsidRPr="00A225DD">
              <w:rPr>
                <w:sz w:val="22"/>
                <w:szCs w:val="22"/>
              </w:rPr>
              <w:t>10,915</w:t>
            </w:r>
          </w:p>
        </w:tc>
        <w:tc>
          <w:tcPr>
            <w:tcW w:w="1025" w:type="dxa"/>
            <w:tcBorders>
              <w:top w:val="single" w:sz="4" w:space="0" w:color="auto"/>
              <w:left w:val="single" w:sz="4" w:space="0" w:color="auto"/>
              <w:bottom w:val="single" w:sz="4" w:space="0" w:color="auto"/>
              <w:right w:val="single" w:sz="4" w:space="0" w:color="auto"/>
            </w:tcBorders>
            <w:vAlign w:val="center"/>
          </w:tcPr>
          <w:p w14:paraId="2022776A" w14:textId="77777777" w:rsidR="00100783" w:rsidRPr="00A225DD" w:rsidRDefault="00100783" w:rsidP="00AC40E1">
            <w:pPr>
              <w:jc w:val="center"/>
              <w:rPr>
                <w:sz w:val="22"/>
                <w:szCs w:val="22"/>
              </w:rPr>
            </w:pPr>
            <w:r w:rsidRPr="00A225DD">
              <w:rPr>
                <w:sz w:val="22"/>
                <w:szCs w:val="22"/>
              </w:rPr>
              <w:t>$69,914</w:t>
            </w:r>
          </w:p>
        </w:tc>
        <w:tc>
          <w:tcPr>
            <w:tcW w:w="1172" w:type="dxa"/>
            <w:tcBorders>
              <w:top w:val="single" w:sz="4" w:space="0" w:color="auto"/>
              <w:left w:val="single" w:sz="4" w:space="0" w:color="auto"/>
              <w:bottom w:val="single" w:sz="4" w:space="0" w:color="auto"/>
              <w:right w:val="single" w:sz="4" w:space="0" w:color="auto"/>
            </w:tcBorders>
            <w:vAlign w:val="center"/>
          </w:tcPr>
          <w:p w14:paraId="654BE8CF" w14:textId="77777777" w:rsidR="00100783" w:rsidRPr="00A225DD" w:rsidRDefault="00100783" w:rsidP="00AC40E1">
            <w:pPr>
              <w:jc w:val="center"/>
              <w:rPr>
                <w:sz w:val="22"/>
                <w:szCs w:val="22"/>
              </w:rPr>
            </w:pPr>
            <w:r w:rsidRPr="00A225DD">
              <w:rPr>
                <w:sz w:val="20"/>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2C2F4799" w14:textId="77777777" w:rsidR="00100783" w:rsidRPr="00A225DD" w:rsidRDefault="00100783" w:rsidP="00AC40E1">
            <w:pPr>
              <w:jc w:val="center"/>
              <w:rPr>
                <w:sz w:val="22"/>
                <w:szCs w:val="22"/>
              </w:rPr>
            </w:pPr>
            <w:r w:rsidRPr="00A225DD">
              <w:rPr>
                <w:sz w:val="22"/>
                <w:szCs w:val="22"/>
              </w:rPr>
              <w:t>$5.1M</w:t>
            </w:r>
          </w:p>
        </w:tc>
        <w:tc>
          <w:tcPr>
            <w:tcW w:w="1237" w:type="dxa"/>
            <w:tcBorders>
              <w:top w:val="single" w:sz="4" w:space="0" w:color="auto"/>
              <w:left w:val="single" w:sz="4" w:space="0" w:color="auto"/>
              <w:bottom w:val="single" w:sz="4" w:space="0" w:color="auto"/>
              <w:right w:val="single" w:sz="4" w:space="0" w:color="auto"/>
            </w:tcBorders>
            <w:vAlign w:val="center"/>
          </w:tcPr>
          <w:p w14:paraId="2CDA7414"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53A3DF48"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50B9B9F4"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001F9598" w14:textId="77777777" w:rsidR="00100783" w:rsidRPr="00A225DD" w:rsidRDefault="00100783" w:rsidP="00AC40E1">
            <w:pPr>
              <w:jc w:val="center"/>
              <w:rPr>
                <w:sz w:val="22"/>
                <w:szCs w:val="22"/>
              </w:rPr>
            </w:pPr>
            <w:r w:rsidRPr="00A225DD">
              <w:rPr>
                <w:sz w:val="22"/>
                <w:szCs w:val="22"/>
              </w:rPr>
              <w:t>923.7</w:t>
            </w:r>
          </w:p>
        </w:tc>
      </w:tr>
      <w:tr w:rsidR="00100783" w:rsidRPr="00A225DD" w14:paraId="7915E500" w14:textId="77777777" w:rsidTr="00FA0663">
        <w:trPr>
          <w:cantSplit/>
          <w:trHeight w:val="262"/>
          <w:jc w:val="center"/>
        </w:trPr>
        <w:tc>
          <w:tcPr>
            <w:tcW w:w="2251" w:type="dxa"/>
            <w:tcBorders>
              <w:top w:val="single" w:sz="4" w:space="0" w:color="auto"/>
              <w:left w:val="single" w:sz="4" w:space="0" w:color="auto"/>
              <w:bottom w:val="single" w:sz="4" w:space="0" w:color="auto"/>
              <w:right w:val="single" w:sz="4" w:space="0" w:color="auto"/>
            </w:tcBorders>
            <w:vAlign w:val="center"/>
          </w:tcPr>
          <w:p w14:paraId="4EDCF9E2" w14:textId="77777777" w:rsidR="00100783" w:rsidRPr="00A225DD" w:rsidRDefault="00100783" w:rsidP="00AC40E1">
            <w:pPr>
              <w:rPr>
                <w:sz w:val="22"/>
                <w:szCs w:val="22"/>
              </w:rPr>
            </w:pPr>
            <w:r w:rsidRPr="00A225DD">
              <w:rPr>
                <w:sz w:val="22"/>
                <w:szCs w:val="22"/>
              </w:rPr>
              <w:t>Petal, City of/</w:t>
            </w:r>
          </w:p>
        </w:tc>
        <w:tc>
          <w:tcPr>
            <w:tcW w:w="2198" w:type="dxa"/>
            <w:tcBorders>
              <w:top w:val="single" w:sz="4" w:space="0" w:color="auto"/>
              <w:left w:val="single" w:sz="4" w:space="0" w:color="auto"/>
              <w:bottom w:val="single" w:sz="4" w:space="0" w:color="auto"/>
              <w:right w:val="single" w:sz="4" w:space="0" w:color="auto"/>
            </w:tcBorders>
            <w:vAlign w:val="center"/>
          </w:tcPr>
          <w:p w14:paraId="0E6B24A0" w14:textId="77777777" w:rsidR="00100783" w:rsidRPr="00A225DD" w:rsidRDefault="00100783" w:rsidP="00AC40E1">
            <w:pPr>
              <w:rPr>
                <w:sz w:val="22"/>
                <w:szCs w:val="22"/>
              </w:rPr>
            </w:pPr>
            <w:r w:rsidRPr="00A225DD">
              <w:rPr>
                <w:sz w:val="22"/>
                <w:szCs w:val="22"/>
              </w:rPr>
              <w:t>Sewer system piping rehab Phase II</w:t>
            </w:r>
          </w:p>
        </w:tc>
        <w:tc>
          <w:tcPr>
            <w:tcW w:w="935" w:type="dxa"/>
            <w:tcBorders>
              <w:top w:val="single" w:sz="4" w:space="0" w:color="auto"/>
              <w:left w:val="single" w:sz="4" w:space="0" w:color="auto"/>
              <w:bottom w:val="single" w:sz="4" w:space="0" w:color="auto"/>
              <w:right w:val="single" w:sz="4" w:space="0" w:color="auto"/>
            </w:tcBorders>
            <w:vAlign w:val="center"/>
          </w:tcPr>
          <w:p w14:paraId="3F68D994"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346FD93C" w14:textId="77777777" w:rsidR="00100783" w:rsidRPr="00A225DD" w:rsidRDefault="00100783" w:rsidP="00AC40E1">
            <w:pPr>
              <w:jc w:val="center"/>
              <w:rPr>
                <w:sz w:val="22"/>
                <w:szCs w:val="22"/>
              </w:rPr>
            </w:pPr>
            <w:r w:rsidRPr="00A225DD">
              <w:rPr>
                <w:sz w:val="22"/>
                <w:szCs w:val="22"/>
              </w:rPr>
              <w:t>10,915</w:t>
            </w:r>
          </w:p>
        </w:tc>
        <w:tc>
          <w:tcPr>
            <w:tcW w:w="1025" w:type="dxa"/>
            <w:tcBorders>
              <w:top w:val="single" w:sz="4" w:space="0" w:color="auto"/>
              <w:left w:val="single" w:sz="4" w:space="0" w:color="auto"/>
              <w:bottom w:val="single" w:sz="4" w:space="0" w:color="auto"/>
              <w:right w:val="single" w:sz="4" w:space="0" w:color="auto"/>
            </w:tcBorders>
            <w:vAlign w:val="center"/>
          </w:tcPr>
          <w:p w14:paraId="41ED9DCD" w14:textId="77777777" w:rsidR="00100783" w:rsidRPr="00A225DD" w:rsidRDefault="00100783" w:rsidP="00AC40E1">
            <w:pPr>
              <w:jc w:val="center"/>
              <w:rPr>
                <w:sz w:val="22"/>
                <w:szCs w:val="22"/>
              </w:rPr>
            </w:pPr>
            <w:r w:rsidRPr="00A225DD">
              <w:rPr>
                <w:sz w:val="22"/>
                <w:szCs w:val="22"/>
              </w:rPr>
              <w:t>$69,914</w:t>
            </w:r>
          </w:p>
        </w:tc>
        <w:tc>
          <w:tcPr>
            <w:tcW w:w="1172" w:type="dxa"/>
            <w:tcBorders>
              <w:top w:val="single" w:sz="4" w:space="0" w:color="auto"/>
              <w:left w:val="single" w:sz="4" w:space="0" w:color="auto"/>
              <w:bottom w:val="single" w:sz="4" w:space="0" w:color="auto"/>
              <w:right w:val="single" w:sz="4" w:space="0" w:color="auto"/>
            </w:tcBorders>
            <w:vAlign w:val="center"/>
          </w:tcPr>
          <w:p w14:paraId="53CB947E" w14:textId="77777777" w:rsidR="00100783" w:rsidRPr="00A225DD" w:rsidRDefault="00100783" w:rsidP="00AC40E1">
            <w:pPr>
              <w:jc w:val="center"/>
              <w:rPr>
                <w:sz w:val="22"/>
                <w:szCs w:val="22"/>
              </w:rPr>
            </w:pPr>
            <w:r w:rsidRPr="00A225DD">
              <w:rPr>
                <w:sz w:val="20"/>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440C8981" w14:textId="77777777" w:rsidR="00100783" w:rsidRPr="00A225DD" w:rsidRDefault="00100783" w:rsidP="00AC40E1">
            <w:pPr>
              <w:jc w:val="center"/>
              <w:rPr>
                <w:sz w:val="22"/>
                <w:szCs w:val="22"/>
              </w:rPr>
            </w:pPr>
            <w:r w:rsidRPr="00A225DD">
              <w:rPr>
                <w:sz w:val="22"/>
                <w:szCs w:val="22"/>
              </w:rPr>
              <w:t>$5.1M</w:t>
            </w:r>
          </w:p>
        </w:tc>
        <w:tc>
          <w:tcPr>
            <w:tcW w:w="1237" w:type="dxa"/>
            <w:tcBorders>
              <w:top w:val="single" w:sz="4" w:space="0" w:color="auto"/>
              <w:left w:val="single" w:sz="4" w:space="0" w:color="auto"/>
              <w:bottom w:val="single" w:sz="4" w:space="0" w:color="auto"/>
              <w:right w:val="single" w:sz="4" w:space="0" w:color="auto"/>
            </w:tcBorders>
            <w:vAlign w:val="center"/>
          </w:tcPr>
          <w:p w14:paraId="3003EAA3"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214D41B7"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BDEBC6F"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1AEFB595" w14:textId="77777777" w:rsidR="00100783" w:rsidRPr="00A225DD" w:rsidRDefault="00100783" w:rsidP="00AC40E1">
            <w:pPr>
              <w:jc w:val="center"/>
              <w:rPr>
                <w:sz w:val="22"/>
                <w:szCs w:val="22"/>
              </w:rPr>
            </w:pPr>
            <w:r w:rsidRPr="00A225DD">
              <w:rPr>
                <w:sz w:val="22"/>
                <w:szCs w:val="22"/>
              </w:rPr>
              <w:t>928.8</w:t>
            </w:r>
          </w:p>
        </w:tc>
      </w:tr>
      <w:tr w:rsidR="00100783" w:rsidRPr="00A225DD" w14:paraId="5DDA0A97" w14:textId="77777777" w:rsidTr="00FA0663">
        <w:trPr>
          <w:cantSplit/>
          <w:trHeight w:val="262"/>
          <w:jc w:val="center"/>
        </w:trPr>
        <w:tc>
          <w:tcPr>
            <w:tcW w:w="2251" w:type="dxa"/>
            <w:tcBorders>
              <w:top w:val="single" w:sz="4" w:space="0" w:color="auto"/>
              <w:left w:val="single" w:sz="4" w:space="0" w:color="auto"/>
              <w:bottom w:val="single" w:sz="4" w:space="0" w:color="auto"/>
              <w:right w:val="single" w:sz="4" w:space="0" w:color="auto"/>
            </w:tcBorders>
            <w:vAlign w:val="center"/>
          </w:tcPr>
          <w:p w14:paraId="57FF22F7" w14:textId="77777777" w:rsidR="00100783" w:rsidRPr="00A225DD" w:rsidRDefault="00100783" w:rsidP="00AC40E1">
            <w:pPr>
              <w:rPr>
                <w:sz w:val="22"/>
                <w:szCs w:val="22"/>
              </w:rPr>
            </w:pPr>
            <w:r w:rsidRPr="00A225DD">
              <w:rPr>
                <w:sz w:val="22"/>
                <w:szCs w:val="22"/>
              </w:rPr>
              <w:t>Monticello, Town of/</w:t>
            </w:r>
          </w:p>
        </w:tc>
        <w:tc>
          <w:tcPr>
            <w:tcW w:w="2198" w:type="dxa"/>
            <w:tcBorders>
              <w:top w:val="single" w:sz="4" w:space="0" w:color="auto"/>
              <w:left w:val="single" w:sz="4" w:space="0" w:color="auto"/>
              <w:bottom w:val="single" w:sz="4" w:space="0" w:color="auto"/>
              <w:right w:val="single" w:sz="4" w:space="0" w:color="auto"/>
            </w:tcBorders>
            <w:vAlign w:val="center"/>
          </w:tcPr>
          <w:p w14:paraId="71ED4235" w14:textId="77777777" w:rsidR="00100783" w:rsidRPr="00A225DD" w:rsidRDefault="00100783" w:rsidP="00AC40E1">
            <w:pPr>
              <w:rPr>
                <w:sz w:val="22"/>
                <w:szCs w:val="22"/>
              </w:rPr>
            </w:pPr>
            <w:r w:rsidRPr="00A225DD">
              <w:rPr>
                <w:sz w:val="22"/>
                <w:szCs w:val="22"/>
              </w:rPr>
              <w:t>Sewer system rehab and replacement</w:t>
            </w:r>
          </w:p>
        </w:tc>
        <w:tc>
          <w:tcPr>
            <w:tcW w:w="935" w:type="dxa"/>
            <w:tcBorders>
              <w:top w:val="single" w:sz="4" w:space="0" w:color="auto"/>
              <w:left w:val="single" w:sz="4" w:space="0" w:color="auto"/>
              <w:bottom w:val="single" w:sz="4" w:space="0" w:color="auto"/>
              <w:right w:val="single" w:sz="4" w:space="0" w:color="auto"/>
            </w:tcBorders>
            <w:vAlign w:val="center"/>
          </w:tcPr>
          <w:p w14:paraId="3611DB59"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6618B4FB" w14:textId="77777777" w:rsidR="00100783" w:rsidRPr="00A225DD" w:rsidRDefault="00100783" w:rsidP="00AC40E1">
            <w:pPr>
              <w:jc w:val="center"/>
              <w:rPr>
                <w:sz w:val="22"/>
                <w:szCs w:val="22"/>
              </w:rPr>
            </w:pPr>
            <w:r w:rsidRPr="00A225DD">
              <w:rPr>
                <w:sz w:val="22"/>
                <w:szCs w:val="22"/>
              </w:rPr>
              <w:t>1,466</w:t>
            </w:r>
          </w:p>
        </w:tc>
        <w:tc>
          <w:tcPr>
            <w:tcW w:w="1025" w:type="dxa"/>
            <w:tcBorders>
              <w:top w:val="single" w:sz="4" w:space="0" w:color="auto"/>
              <w:left w:val="single" w:sz="4" w:space="0" w:color="auto"/>
              <w:bottom w:val="single" w:sz="4" w:space="0" w:color="auto"/>
              <w:right w:val="single" w:sz="4" w:space="0" w:color="auto"/>
            </w:tcBorders>
            <w:vAlign w:val="center"/>
          </w:tcPr>
          <w:p w14:paraId="5CE3DE3E" w14:textId="77777777" w:rsidR="00100783" w:rsidRPr="00A225DD" w:rsidRDefault="00100783" w:rsidP="00AC40E1">
            <w:pPr>
              <w:jc w:val="center"/>
              <w:rPr>
                <w:sz w:val="22"/>
                <w:szCs w:val="22"/>
              </w:rPr>
            </w:pPr>
            <w:r w:rsidRPr="00A225DD">
              <w:rPr>
                <w:sz w:val="22"/>
                <w:szCs w:val="22"/>
              </w:rPr>
              <w:t>$36,663</w:t>
            </w:r>
          </w:p>
        </w:tc>
        <w:tc>
          <w:tcPr>
            <w:tcW w:w="1172" w:type="dxa"/>
            <w:tcBorders>
              <w:top w:val="single" w:sz="4" w:space="0" w:color="auto"/>
              <w:left w:val="single" w:sz="4" w:space="0" w:color="auto"/>
              <w:bottom w:val="single" w:sz="4" w:space="0" w:color="auto"/>
              <w:right w:val="single" w:sz="4" w:space="0" w:color="auto"/>
            </w:tcBorders>
            <w:vAlign w:val="center"/>
          </w:tcPr>
          <w:p w14:paraId="2CD1E14B" w14:textId="77777777" w:rsidR="00100783" w:rsidRPr="00A225DD" w:rsidRDefault="00100783" w:rsidP="00AC40E1">
            <w:pPr>
              <w:jc w:val="center"/>
              <w:rPr>
                <w:sz w:val="22"/>
                <w:szCs w:val="22"/>
              </w:rPr>
            </w:pPr>
            <w:r w:rsidRPr="00A225DD">
              <w:rPr>
                <w:sz w:val="20"/>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0ABCBBE3" w14:textId="77777777" w:rsidR="00100783" w:rsidRPr="00A225DD" w:rsidRDefault="00100783" w:rsidP="00AC40E1">
            <w:pPr>
              <w:jc w:val="center"/>
              <w:rPr>
                <w:sz w:val="22"/>
                <w:szCs w:val="22"/>
              </w:rPr>
            </w:pPr>
            <w:r w:rsidRPr="00A225DD">
              <w:rPr>
                <w:sz w:val="22"/>
                <w:szCs w:val="22"/>
              </w:rPr>
              <w:t>$0.6M</w:t>
            </w:r>
          </w:p>
        </w:tc>
        <w:tc>
          <w:tcPr>
            <w:tcW w:w="1237" w:type="dxa"/>
            <w:tcBorders>
              <w:top w:val="single" w:sz="4" w:space="0" w:color="auto"/>
              <w:left w:val="single" w:sz="4" w:space="0" w:color="auto"/>
              <w:bottom w:val="single" w:sz="4" w:space="0" w:color="auto"/>
              <w:right w:val="single" w:sz="4" w:space="0" w:color="auto"/>
            </w:tcBorders>
            <w:vAlign w:val="center"/>
          </w:tcPr>
          <w:p w14:paraId="0580AB71"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343DB577"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3E675E89"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1EA2927A" w14:textId="77777777" w:rsidR="00100783" w:rsidRPr="00A225DD" w:rsidRDefault="00100783" w:rsidP="00AC40E1">
            <w:pPr>
              <w:jc w:val="center"/>
              <w:rPr>
                <w:sz w:val="22"/>
                <w:szCs w:val="22"/>
              </w:rPr>
            </w:pPr>
            <w:r w:rsidRPr="00A225DD">
              <w:rPr>
                <w:sz w:val="22"/>
                <w:szCs w:val="22"/>
              </w:rPr>
              <w:t>929.4</w:t>
            </w:r>
          </w:p>
        </w:tc>
      </w:tr>
      <w:tr w:rsidR="00100783" w:rsidRPr="00A225DD" w14:paraId="5803B4E4" w14:textId="77777777" w:rsidTr="00FA0663">
        <w:trPr>
          <w:cantSplit/>
          <w:trHeight w:val="262"/>
          <w:jc w:val="center"/>
        </w:trPr>
        <w:tc>
          <w:tcPr>
            <w:tcW w:w="2251" w:type="dxa"/>
            <w:tcBorders>
              <w:top w:val="single" w:sz="4" w:space="0" w:color="auto"/>
              <w:left w:val="single" w:sz="4" w:space="0" w:color="auto"/>
              <w:bottom w:val="single" w:sz="4" w:space="0" w:color="auto"/>
              <w:right w:val="single" w:sz="4" w:space="0" w:color="auto"/>
            </w:tcBorders>
            <w:vAlign w:val="center"/>
          </w:tcPr>
          <w:p w14:paraId="10D52C82" w14:textId="77777777" w:rsidR="00100783" w:rsidRPr="00A225DD" w:rsidRDefault="00100783" w:rsidP="00AC40E1">
            <w:pPr>
              <w:rPr>
                <w:sz w:val="22"/>
                <w:szCs w:val="22"/>
              </w:rPr>
            </w:pPr>
            <w:r w:rsidRPr="00A225DD">
              <w:rPr>
                <w:sz w:val="22"/>
                <w:szCs w:val="22"/>
              </w:rPr>
              <w:t>Bassfield, Town of/</w:t>
            </w:r>
          </w:p>
        </w:tc>
        <w:tc>
          <w:tcPr>
            <w:tcW w:w="2198" w:type="dxa"/>
            <w:tcBorders>
              <w:top w:val="single" w:sz="4" w:space="0" w:color="auto"/>
              <w:left w:val="single" w:sz="4" w:space="0" w:color="auto"/>
              <w:bottom w:val="single" w:sz="4" w:space="0" w:color="auto"/>
              <w:right w:val="single" w:sz="4" w:space="0" w:color="auto"/>
            </w:tcBorders>
            <w:vAlign w:val="center"/>
          </w:tcPr>
          <w:p w14:paraId="5D192F0C" w14:textId="77777777" w:rsidR="00100783" w:rsidRPr="00A225DD" w:rsidRDefault="00100783" w:rsidP="00AC40E1">
            <w:pPr>
              <w:rPr>
                <w:sz w:val="22"/>
                <w:szCs w:val="22"/>
              </w:rPr>
            </w:pPr>
            <w:r w:rsidRPr="00A225DD">
              <w:rPr>
                <w:sz w:val="22"/>
                <w:szCs w:val="22"/>
              </w:rPr>
              <w:t>Sewer system rehab</w:t>
            </w:r>
          </w:p>
        </w:tc>
        <w:tc>
          <w:tcPr>
            <w:tcW w:w="935" w:type="dxa"/>
            <w:tcBorders>
              <w:top w:val="single" w:sz="4" w:space="0" w:color="auto"/>
              <w:left w:val="single" w:sz="4" w:space="0" w:color="auto"/>
              <w:bottom w:val="single" w:sz="4" w:space="0" w:color="auto"/>
              <w:right w:val="single" w:sz="4" w:space="0" w:color="auto"/>
            </w:tcBorders>
            <w:vAlign w:val="center"/>
          </w:tcPr>
          <w:p w14:paraId="2A2EC590"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5F5DF5DC" w14:textId="77777777" w:rsidR="00100783" w:rsidRPr="00A225DD" w:rsidRDefault="00100783" w:rsidP="00AC40E1">
            <w:pPr>
              <w:jc w:val="center"/>
              <w:rPr>
                <w:sz w:val="22"/>
                <w:szCs w:val="22"/>
              </w:rPr>
            </w:pPr>
            <w:r w:rsidRPr="00A225DD">
              <w:rPr>
                <w:sz w:val="22"/>
                <w:szCs w:val="22"/>
              </w:rPr>
              <w:t>183</w:t>
            </w:r>
          </w:p>
        </w:tc>
        <w:tc>
          <w:tcPr>
            <w:tcW w:w="1025" w:type="dxa"/>
            <w:tcBorders>
              <w:top w:val="single" w:sz="4" w:space="0" w:color="auto"/>
              <w:left w:val="single" w:sz="4" w:space="0" w:color="auto"/>
              <w:bottom w:val="single" w:sz="4" w:space="0" w:color="auto"/>
              <w:right w:val="single" w:sz="4" w:space="0" w:color="auto"/>
            </w:tcBorders>
            <w:vAlign w:val="center"/>
          </w:tcPr>
          <w:p w14:paraId="32ADDCE1" w14:textId="77777777" w:rsidR="00100783" w:rsidRPr="00A225DD" w:rsidRDefault="00100783" w:rsidP="00AC40E1">
            <w:pPr>
              <w:jc w:val="center"/>
              <w:rPr>
                <w:sz w:val="22"/>
                <w:szCs w:val="22"/>
              </w:rPr>
            </w:pPr>
            <w:r w:rsidRPr="00A225DD">
              <w:rPr>
                <w:sz w:val="22"/>
                <w:szCs w:val="22"/>
              </w:rPr>
              <w:t>$35,000</w:t>
            </w:r>
          </w:p>
        </w:tc>
        <w:tc>
          <w:tcPr>
            <w:tcW w:w="1172" w:type="dxa"/>
            <w:tcBorders>
              <w:top w:val="single" w:sz="4" w:space="0" w:color="auto"/>
              <w:left w:val="single" w:sz="4" w:space="0" w:color="auto"/>
              <w:bottom w:val="single" w:sz="4" w:space="0" w:color="auto"/>
              <w:right w:val="single" w:sz="4" w:space="0" w:color="auto"/>
            </w:tcBorders>
            <w:vAlign w:val="center"/>
          </w:tcPr>
          <w:p w14:paraId="52FF630D" w14:textId="77777777" w:rsidR="00100783" w:rsidRPr="00A225DD" w:rsidRDefault="00100783" w:rsidP="00AC40E1">
            <w:pPr>
              <w:jc w:val="center"/>
              <w:rPr>
                <w:sz w:val="22"/>
                <w:szCs w:val="22"/>
              </w:rPr>
            </w:pPr>
            <w:r w:rsidRPr="00A225DD">
              <w:rPr>
                <w:sz w:val="20"/>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2A87D638" w14:textId="77777777" w:rsidR="00100783" w:rsidRPr="00A225DD" w:rsidRDefault="00100783" w:rsidP="00AC40E1">
            <w:pPr>
              <w:jc w:val="center"/>
              <w:rPr>
                <w:sz w:val="22"/>
                <w:szCs w:val="22"/>
              </w:rPr>
            </w:pPr>
            <w:r w:rsidRPr="00A225DD">
              <w:rPr>
                <w:sz w:val="22"/>
                <w:szCs w:val="22"/>
              </w:rPr>
              <w:t>$1.4M</w:t>
            </w:r>
          </w:p>
        </w:tc>
        <w:tc>
          <w:tcPr>
            <w:tcW w:w="1237" w:type="dxa"/>
            <w:tcBorders>
              <w:top w:val="single" w:sz="4" w:space="0" w:color="auto"/>
              <w:left w:val="single" w:sz="4" w:space="0" w:color="auto"/>
              <w:bottom w:val="single" w:sz="4" w:space="0" w:color="auto"/>
              <w:right w:val="single" w:sz="4" w:space="0" w:color="auto"/>
            </w:tcBorders>
            <w:vAlign w:val="center"/>
          </w:tcPr>
          <w:p w14:paraId="3831FCC8" w14:textId="77777777" w:rsidR="00100783" w:rsidRPr="00A225DD" w:rsidRDefault="00100783" w:rsidP="00AC40E1">
            <w:pPr>
              <w:jc w:val="center"/>
              <w:rPr>
                <w:sz w:val="22"/>
                <w:szCs w:val="22"/>
              </w:rPr>
            </w:pPr>
            <w:r w:rsidRPr="00A225DD">
              <w:rPr>
                <w:sz w:val="22"/>
                <w:szCs w:val="22"/>
              </w:rPr>
              <w:t>$1.12M</w:t>
            </w:r>
          </w:p>
        </w:tc>
        <w:tc>
          <w:tcPr>
            <w:tcW w:w="1227" w:type="dxa"/>
            <w:tcBorders>
              <w:top w:val="single" w:sz="4" w:space="0" w:color="auto"/>
              <w:left w:val="single" w:sz="4" w:space="0" w:color="auto"/>
              <w:bottom w:val="single" w:sz="4" w:space="0" w:color="auto"/>
              <w:right w:val="single" w:sz="4" w:space="0" w:color="auto"/>
            </w:tcBorders>
            <w:vAlign w:val="center"/>
          </w:tcPr>
          <w:p w14:paraId="70BB67B5"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60868FE6"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254B6238" w14:textId="77777777" w:rsidR="00100783" w:rsidRPr="00A225DD" w:rsidRDefault="00100783" w:rsidP="00AC40E1">
            <w:pPr>
              <w:jc w:val="center"/>
              <w:rPr>
                <w:sz w:val="22"/>
                <w:szCs w:val="22"/>
              </w:rPr>
            </w:pPr>
            <w:r w:rsidRPr="00A225DD">
              <w:rPr>
                <w:sz w:val="22"/>
                <w:szCs w:val="22"/>
              </w:rPr>
              <w:t>930.8</w:t>
            </w:r>
          </w:p>
        </w:tc>
      </w:tr>
      <w:tr w:rsidR="00100783" w:rsidRPr="00A225DD" w14:paraId="7CA11336" w14:textId="77777777" w:rsidTr="00FA0663">
        <w:trPr>
          <w:cantSplit/>
          <w:trHeight w:val="262"/>
          <w:jc w:val="center"/>
        </w:trPr>
        <w:tc>
          <w:tcPr>
            <w:tcW w:w="2251" w:type="dxa"/>
            <w:tcBorders>
              <w:top w:val="single" w:sz="4" w:space="0" w:color="auto"/>
              <w:left w:val="single" w:sz="4" w:space="0" w:color="auto"/>
              <w:bottom w:val="single" w:sz="4" w:space="0" w:color="auto"/>
              <w:right w:val="single" w:sz="4" w:space="0" w:color="auto"/>
            </w:tcBorders>
            <w:vAlign w:val="center"/>
          </w:tcPr>
          <w:p w14:paraId="213F71A9" w14:textId="77777777" w:rsidR="00100783" w:rsidRPr="00A225DD" w:rsidRDefault="00100783" w:rsidP="00AC40E1">
            <w:pPr>
              <w:rPr>
                <w:sz w:val="22"/>
                <w:szCs w:val="22"/>
              </w:rPr>
            </w:pPr>
            <w:r w:rsidRPr="00A225DD">
              <w:rPr>
                <w:sz w:val="20"/>
              </w:rPr>
              <w:t>Jackson, City of/ MS0024295</w:t>
            </w:r>
          </w:p>
        </w:tc>
        <w:tc>
          <w:tcPr>
            <w:tcW w:w="2198" w:type="dxa"/>
            <w:tcBorders>
              <w:top w:val="single" w:sz="4" w:space="0" w:color="auto"/>
              <w:left w:val="single" w:sz="4" w:space="0" w:color="auto"/>
              <w:bottom w:val="single" w:sz="4" w:space="0" w:color="auto"/>
              <w:right w:val="single" w:sz="4" w:space="0" w:color="auto"/>
            </w:tcBorders>
            <w:vAlign w:val="center"/>
          </w:tcPr>
          <w:p w14:paraId="19F82A47" w14:textId="77777777" w:rsidR="00100783" w:rsidRPr="00A225DD" w:rsidRDefault="00100783" w:rsidP="00AC40E1">
            <w:pPr>
              <w:rPr>
                <w:sz w:val="22"/>
                <w:szCs w:val="22"/>
              </w:rPr>
            </w:pPr>
            <w:r w:rsidRPr="00A225DD">
              <w:rPr>
                <w:sz w:val="20"/>
              </w:rPr>
              <w:t>Savanna WWTF upgrade (Phase  2- Long Term)</w:t>
            </w:r>
          </w:p>
        </w:tc>
        <w:tc>
          <w:tcPr>
            <w:tcW w:w="935" w:type="dxa"/>
            <w:tcBorders>
              <w:top w:val="single" w:sz="4" w:space="0" w:color="auto"/>
              <w:left w:val="single" w:sz="4" w:space="0" w:color="auto"/>
              <w:bottom w:val="single" w:sz="4" w:space="0" w:color="auto"/>
              <w:right w:val="single" w:sz="4" w:space="0" w:color="auto"/>
            </w:tcBorders>
            <w:vAlign w:val="center"/>
          </w:tcPr>
          <w:p w14:paraId="607A9D03"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5AE67745" w14:textId="77777777" w:rsidR="00100783" w:rsidRPr="00A225DD" w:rsidRDefault="00100783" w:rsidP="00AC40E1">
            <w:pPr>
              <w:jc w:val="center"/>
              <w:rPr>
                <w:sz w:val="22"/>
                <w:szCs w:val="22"/>
              </w:rPr>
            </w:pPr>
            <w:r w:rsidRPr="00A225DD">
              <w:rPr>
                <w:sz w:val="20"/>
              </w:rPr>
              <w:t>141,741</w:t>
            </w:r>
          </w:p>
        </w:tc>
        <w:tc>
          <w:tcPr>
            <w:tcW w:w="1025" w:type="dxa"/>
            <w:tcBorders>
              <w:top w:val="single" w:sz="4" w:space="0" w:color="auto"/>
              <w:left w:val="single" w:sz="4" w:space="0" w:color="auto"/>
              <w:bottom w:val="single" w:sz="4" w:space="0" w:color="auto"/>
              <w:right w:val="single" w:sz="4" w:space="0" w:color="auto"/>
            </w:tcBorders>
            <w:vAlign w:val="center"/>
          </w:tcPr>
          <w:p w14:paraId="567A8395" w14:textId="77777777" w:rsidR="00100783" w:rsidRPr="00A225DD" w:rsidRDefault="00100783" w:rsidP="00AC40E1">
            <w:pPr>
              <w:jc w:val="center"/>
              <w:rPr>
                <w:sz w:val="22"/>
                <w:szCs w:val="22"/>
              </w:rPr>
            </w:pPr>
            <w:r w:rsidRPr="00A225DD">
              <w:rPr>
                <w:sz w:val="20"/>
              </w:rPr>
              <w:t>$47,671</w:t>
            </w:r>
          </w:p>
        </w:tc>
        <w:tc>
          <w:tcPr>
            <w:tcW w:w="1172" w:type="dxa"/>
            <w:tcBorders>
              <w:top w:val="single" w:sz="4" w:space="0" w:color="auto"/>
              <w:left w:val="single" w:sz="4" w:space="0" w:color="auto"/>
              <w:bottom w:val="single" w:sz="4" w:space="0" w:color="auto"/>
              <w:right w:val="single" w:sz="4" w:space="0" w:color="auto"/>
            </w:tcBorders>
            <w:vAlign w:val="center"/>
          </w:tcPr>
          <w:p w14:paraId="3516CC16" w14:textId="77777777" w:rsidR="00100783" w:rsidRPr="00A225DD" w:rsidRDefault="00100783" w:rsidP="00AC40E1">
            <w:pPr>
              <w:jc w:val="center"/>
              <w:rPr>
                <w:sz w:val="22"/>
                <w:szCs w:val="22"/>
              </w:rPr>
            </w:pPr>
            <w:r w:rsidRPr="00A225DD">
              <w:rPr>
                <w:sz w:val="20"/>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46A0437B" w14:textId="77777777" w:rsidR="00100783" w:rsidRPr="00A225DD" w:rsidRDefault="00100783" w:rsidP="00AC40E1">
            <w:pPr>
              <w:jc w:val="center"/>
              <w:rPr>
                <w:sz w:val="22"/>
                <w:szCs w:val="22"/>
              </w:rPr>
            </w:pPr>
            <w:r w:rsidRPr="00A225DD">
              <w:rPr>
                <w:sz w:val="20"/>
              </w:rPr>
              <w:t>$325.0 M</w:t>
            </w:r>
          </w:p>
        </w:tc>
        <w:tc>
          <w:tcPr>
            <w:tcW w:w="1237" w:type="dxa"/>
            <w:tcBorders>
              <w:top w:val="single" w:sz="4" w:space="0" w:color="auto"/>
              <w:left w:val="single" w:sz="4" w:space="0" w:color="auto"/>
              <w:bottom w:val="single" w:sz="4" w:space="0" w:color="auto"/>
              <w:right w:val="single" w:sz="4" w:space="0" w:color="auto"/>
            </w:tcBorders>
            <w:vAlign w:val="center"/>
          </w:tcPr>
          <w:p w14:paraId="0D499736"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5B3A97B5"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71DAD138"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729942B5" w14:textId="77777777" w:rsidR="00100783" w:rsidRPr="00A225DD" w:rsidRDefault="00100783" w:rsidP="00AC40E1">
            <w:pPr>
              <w:jc w:val="center"/>
              <w:rPr>
                <w:sz w:val="22"/>
                <w:szCs w:val="22"/>
              </w:rPr>
            </w:pPr>
            <w:r w:rsidRPr="00A225DD">
              <w:rPr>
                <w:sz w:val="22"/>
                <w:szCs w:val="22"/>
              </w:rPr>
              <w:t>1,255.8</w:t>
            </w:r>
          </w:p>
        </w:tc>
      </w:tr>
    </w:tbl>
    <w:p w14:paraId="4A6AE964"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2887507"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47FE3CE6"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7F73159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7D10A1D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21CA5E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2015FDDE"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6B8EAC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7F14409D"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46FFC331"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lastRenderedPageBreak/>
        <w:t>FISCAL YEAR – 2027 AND AFTER PLANNING LIST – Continued</w:t>
      </w:r>
    </w:p>
    <w:p w14:paraId="5CF007E4"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7F6B8E8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8: Existing Facilities Upgrade (Meeting Final Limits)-Continued</w:t>
      </w:r>
    </w:p>
    <w:p w14:paraId="5C4846BB"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tbl>
      <w:tblPr>
        <w:tblW w:w="15210" w:type="dxa"/>
        <w:jc w:val="center"/>
        <w:tblCellMar>
          <w:left w:w="120" w:type="dxa"/>
          <w:right w:w="120" w:type="dxa"/>
        </w:tblCellMar>
        <w:tblLook w:val="0000" w:firstRow="0" w:lastRow="0" w:firstColumn="0" w:lastColumn="0" w:noHBand="0" w:noVBand="0"/>
      </w:tblPr>
      <w:tblGrid>
        <w:gridCol w:w="2161"/>
        <w:gridCol w:w="2198"/>
        <w:gridCol w:w="935"/>
        <w:gridCol w:w="1235"/>
        <w:gridCol w:w="1025"/>
        <w:gridCol w:w="1172"/>
        <w:gridCol w:w="1167"/>
        <w:gridCol w:w="1237"/>
        <w:gridCol w:w="1227"/>
        <w:gridCol w:w="1535"/>
        <w:gridCol w:w="1318"/>
      </w:tblGrid>
      <w:tr w:rsidR="00100783" w:rsidRPr="00A225DD" w14:paraId="5A3EB0A2"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5BCE64D9" w14:textId="77777777" w:rsidR="00100783" w:rsidRPr="00A225DD" w:rsidRDefault="00100783" w:rsidP="00AC40E1">
            <w:pPr>
              <w:jc w:val="center"/>
              <w:rPr>
                <w:sz w:val="21"/>
                <w:szCs w:val="21"/>
              </w:rPr>
            </w:pPr>
            <w:r w:rsidRPr="00A225DD">
              <w:rPr>
                <w:sz w:val="21"/>
                <w:szCs w:val="21"/>
              </w:rPr>
              <w:t>Project/</w:t>
            </w:r>
          </w:p>
          <w:p w14:paraId="17FFCEC6" w14:textId="77777777" w:rsidR="00100783" w:rsidRPr="00A225DD" w:rsidRDefault="00100783" w:rsidP="00AC40E1">
            <w:pPr>
              <w:jc w:val="center"/>
              <w:rPr>
                <w:sz w:val="23"/>
                <w:szCs w:val="23"/>
              </w:rPr>
            </w:pPr>
            <w:r w:rsidRPr="00A225DD">
              <w:rPr>
                <w:sz w:val="21"/>
                <w:szCs w:val="21"/>
                <w:u w:val="single"/>
              </w:rPr>
              <w:t>Permit Number</w:t>
            </w:r>
          </w:p>
        </w:tc>
        <w:tc>
          <w:tcPr>
            <w:tcW w:w="2198" w:type="dxa"/>
            <w:tcBorders>
              <w:top w:val="single" w:sz="4" w:space="0" w:color="auto"/>
              <w:left w:val="single" w:sz="4" w:space="0" w:color="auto"/>
              <w:bottom w:val="single" w:sz="4" w:space="0" w:color="auto"/>
              <w:right w:val="single" w:sz="4" w:space="0" w:color="auto"/>
            </w:tcBorders>
            <w:vAlign w:val="center"/>
          </w:tcPr>
          <w:p w14:paraId="4BAC31A9" w14:textId="77777777" w:rsidR="00100783" w:rsidRPr="00A225DD" w:rsidRDefault="00100783" w:rsidP="00AC40E1">
            <w:pPr>
              <w:jc w:val="center"/>
              <w:rPr>
                <w:sz w:val="21"/>
                <w:szCs w:val="21"/>
              </w:rPr>
            </w:pPr>
            <w:r w:rsidRPr="00A225DD">
              <w:rPr>
                <w:sz w:val="21"/>
                <w:szCs w:val="21"/>
              </w:rPr>
              <w:t>Project</w:t>
            </w:r>
          </w:p>
          <w:p w14:paraId="27F9EEEC" w14:textId="77777777" w:rsidR="00100783" w:rsidRPr="00A225DD" w:rsidRDefault="00100783" w:rsidP="00AC40E1">
            <w:pPr>
              <w:jc w:val="center"/>
              <w:rPr>
                <w:sz w:val="23"/>
                <w:szCs w:val="23"/>
              </w:rPr>
            </w:pPr>
            <w:r w:rsidRPr="00A225DD">
              <w:rPr>
                <w:sz w:val="21"/>
                <w:szCs w:val="21"/>
                <w:u w:val="single"/>
              </w:rPr>
              <w:t>Description</w:t>
            </w:r>
          </w:p>
        </w:tc>
        <w:tc>
          <w:tcPr>
            <w:tcW w:w="935" w:type="dxa"/>
            <w:tcBorders>
              <w:top w:val="single" w:sz="4" w:space="0" w:color="auto"/>
              <w:left w:val="single" w:sz="4" w:space="0" w:color="auto"/>
              <w:bottom w:val="single" w:sz="4" w:space="0" w:color="auto"/>
              <w:right w:val="single" w:sz="4" w:space="0" w:color="auto"/>
            </w:tcBorders>
            <w:vAlign w:val="center"/>
          </w:tcPr>
          <w:p w14:paraId="3A4F94FF" w14:textId="77777777" w:rsidR="00100783" w:rsidRPr="00A225DD" w:rsidRDefault="00100783" w:rsidP="00AC40E1">
            <w:pPr>
              <w:jc w:val="center"/>
              <w:rPr>
                <w:sz w:val="21"/>
                <w:szCs w:val="21"/>
              </w:rPr>
            </w:pPr>
            <w:r w:rsidRPr="00A225DD">
              <w:rPr>
                <w:sz w:val="21"/>
                <w:szCs w:val="21"/>
              </w:rPr>
              <w:t>Stream</w:t>
            </w:r>
          </w:p>
          <w:p w14:paraId="1A13DC7F" w14:textId="77777777" w:rsidR="00100783" w:rsidRPr="00A225DD" w:rsidRDefault="00100783" w:rsidP="00AC40E1">
            <w:pPr>
              <w:jc w:val="center"/>
              <w:rPr>
                <w:sz w:val="23"/>
                <w:szCs w:val="23"/>
              </w:rPr>
            </w:pPr>
            <w:r w:rsidRPr="00A225DD">
              <w:rPr>
                <w:sz w:val="21"/>
                <w:szCs w:val="21"/>
                <w:u w:val="single"/>
              </w:rPr>
              <w:t>Class.</w:t>
            </w:r>
          </w:p>
        </w:tc>
        <w:tc>
          <w:tcPr>
            <w:tcW w:w="1235" w:type="dxa"/>
            <w:tcBorders>
              <w:top w:val="single" w:sz="4" w:space="0" w:color="auto"/>
              <w:left w:val="single" w:sz="4" w:space="0" w:color="auto"/>
              <w:bottom w:val="single" w:sz="4" w:space="0" w:color="auto"/>
              <w:right w:val="single" w:sz="4" w:space="0" w:color="auto"/>
            </w:tcBorders>
            <w:vAlign w:val="center"/>
          </w:tcPr>
          <w:p w14:paraId="06FEB028" w14:textId="77777777" w:rsidR="00100783" w:rsidRPr="00A225DD" w:rsidRDefault="00100783" w:rsidP="00AC40E1">
            <w:pPr>
              <w:jc w:val="center"/>
              <w:rPr>
                <w:sz w:val="23"/>
                <w:szCs w:val="23"/>
              </w:rPr>
            </w:pPr>
            <w:r w:rsidRPr="00A225DD">
              <w:rPr>
                <w:sz w:val="21"/>
                <w:szCs w:val="21"/>
                <w:u w:val="single"/>
              </w:rPr>
              <w:t>Population</w:t>
            </w:r>
          </w:p>
        </w:tc>
        <w:tc>
          <w:tcPr>
            <w:tcW w:w="1025" w:type="dxa"/>
            <w:tcBorders>
              <w:top w:val="single" w:sz="4" w:space="0" w:color="auto"/>
              <w:left w:val="single" w:sz="4" w:space="0" w:color="auto"/>
              <w:bottom w:val="single" w:sz="4" w:space="0" w:color="auto"/>
              <w:right w:val="single" w:sz="4" w:space="0" w:color="auto"/>
            </w:tcBorders>
            <w:vAlign w:val="center"/>
          </w:tcPr>
          <w:p w14:paraId="73B8B4F6" w14:textId="77777777" w:rsidR="00100783" w:rsidRPr="00A225DD" w:rsidRDefault="00100783" w:rsidP="00AC40E1">
            <w:pPr>
              <w:pStyle w:val="1Document"/>
              <w:keepNext w:val="0"/>
              <w:rPr>
                <w:rFonts w:ascii="Times New Roman" w:hAnsi="Times New Roman"/>
                <w:sz w:val="21"/>
                <w:szCs w:val="21"/>
              </w:rPr>
            </w:pPr>
            <w:r w:rsidRPr="00A225DD">
              <w:rPr>
                <w:rFonts w:ascii="Times New Roman" w:hAnsi="Times New Roman"/>
                <w:sz w:val="21"/>
                <w:szCs w:val="21"/>
              </w:rPr>
              <w:t>Median House-</w:t>
            </w:r>
          </w:p>
          <w:p w14:paraId="100337AF" w14:textId="77777777" w:rsidR="00100783" w:rsidRPr="00A225DD" w:rsidRDefault="00100783" w:rsidP="00AC40E1">
            <w:pPr>
              <w:jc w:val="center"/>
              <w:rPr>
                <w:sz w:val="23"/>
                <w:szCs w:val="23"/>
              </w:rPr>
            </w:pPr>
            <w:r w:rsidRPr="00A225DD">
              <w:rPr>
                <w:sz w:val="21"/>
                <w:szCs w:val="21"/>
              </w:rPr>
              <w:t xml:space="preserve">Hold </w:t>
            </w:r>
            <w:r w:rsidRPr="00A225DD">
              <w:rPr>
                <w:sz w:val="21"/>
                <w:szCs w:val="21"/>
                <w:u w:val="single"/>
              </w:rPr>
              <w:t>Income</w:t>
            </w:r>
          </w:p>
        </w:tc>
        <w:tc>
          <w:tcPr>
            <w:tcW w:w="1172" w:type="dxa"/>
            <w:tcBorders>
              <w:top w:val="single" w:sz="4" w:space="0" w:color="auto"/>
              <w:left w:val="single" w:sz="4" w:space="0" w:color="auto"/>
              <w:bottom w:val="single" w:sz="4" w:space="0" w:color="auto"/>
              <w:right w:val="single" w:sz="4" w:space="0" w:color="auto"/>
            </w:tcBorders>
            <w:vAlign w:val="center"/>
          </w:tcPr>
          <w:p w14:paraId="667BE0DB" w14:textId="77777777" w:rsidR="00100783" w:rsidRPr="00A225DD" w:rsidRDefault="00100783" w:rsidP="00AC40E1">
            <w:pPr>
              <w:jc w:val="center"/>
              <w:rPr>
                <w:sz w:val="21"/>
                <w:szCs w:val="21"/>
              </w:rPr>
            </w:pPr>
            <w:r w:rsidRPr="00A225DD">
              <w:rPr>
                <w:sz w:val="21"/>
                <w:szCs w:val="21"/>
              </w:rPr>
              <w:t>Requested</w:t>
            </w:r>
          </w:p>
          <w:p w14:paraId="396E18CF" w14:textId="77777777" w:rsidR="00100783" w:rsidRPr="00A225DD" w:rsidRDefault="00100783" w:rsidP="00AC40E1">
            <w:pPr>
              <w:jc w:val="center"/>
              <w:rPr>
                <w:sz w:val="21"/>
                <w:szCs w:val="21"/>
              </w:rPr>
            </w:pPr>
            <w:r w:rsidRPr="00A225DD">
              <w:rPr>
                <w:sz w:val="21"/>
                <w:szCs w:val="21"/>
              </w:rPr>
              <w:t>Funding</w:t>
            </w:r>
          </w:p>
          <w:p w14:paraId="4FBAA294" w14:textId="77777777" w:rsidR="00100783" w:rsidRPr="00A225DD" w:rsidRDefault="00100783" w:rsidP="00AC40E1">
            <w:pPr>
              <w:jc w:val="center"/>
              <w:rPr>
                <w:sz w:val="23"/>
                <w:szCs w:val="23"/>
              </w:rPr>
            </w:pPr>
            <w:r w:rsidRPr="00A225DD">
              <w:rPr>
                <w:sz w:val="21"/>
                <w:szCs w:val="21"/>
                <w:u w:val="single"/>
              </w:rPr>
              <w:t>FY</w:t>
            </w:r>
          </w:p>
        </w:tc>
        <w:tc>
          <w:tcPr>
            <w:tcW w:w="1167" w:type="dxa"/>
            <w:tcBorders>
              <w:top w:val="single" w:sz="4" w:space="0" w:color="auto"/>
              <w:left w:val="single" w:sz="4" w:space="0" w:color="auto"/>
              <w:bottom w:val="single" w:sz="4" w:space="0" w:color="auto"/>
              <w:right w:val="single" w:sz="4" w:space="0" w:color="auto"/>
            </w:tcBorders>
            <w:vAlign w:val="center"/>
          </w:tcPr>
          <w:p w14:paraId="45FBD863" w14:textId="77777777" w:rsidR="00100783" w:rsidRPr="00A225DD" w:rsidRDefault="00100783" w:rsidP="00AC40E1">
            <w:pPr>
              <w:jc w:val="center"/>
              <w:rPr>
                <w:sz w:val="21"/>
                <w:szCs w:val="21"/>
              </w:rPr>
            </w:pPr>
            <w:r w:rsidRPr="00A225DD">
              <w:rPr>
                <w:sz w:val="21"/>
                <w:szCs w:val="21"/>
              </w:rPr>
              <w:t>Loan Amount</w:t>
            </w:r>
          </w:p>
          <w:p w14:paraId="69A938E3" w14:textId="77777777" w:rsidR="00100783" w:rsidRPr="00A225DD" w:rsidRDefault="00100783" w:rsidP="00AC40E1">
            <w:pPr>
              <w:jc w:val="center"/>
              <w:rPr>
                <w:sz w:val="23"/>
                <w:szCs w:val="23"/>
              </w:rPr>
            </w:pPr>
            <w:r w:rsidRPr="00A225DD">
              <w:rPr>
                <w:sz w:val="21"/>
                <w:szCs w:val="21"/>
                <w:u w:val="single"/>
              </w:rPr>
              <w:t>Requested</w:t>
            </w:r>
          </w:p>
        </w:tc>
        <w:tc>
          <w:tcPr>
            <w:tcW w:w="1237" w:type="dxa"/>
            <w:tcBorders>
              <w:top w:val="single" w:sz="4" w:space="0" w:color="auto"/>
              <w:left w:val="single" w:sz="4" w:space="0" w:color="auto"/>
              <w:bottom w:val="single" w:sz="4" w:space="0" w:color="auto"/>
              <w:right w:val="single" w:sz="4" w:space="0" w:color="auto"/>
            </w:tcBorders>
            <w:vAlign w:val="center"/>
          </w:tcPr>
          <w:p w14:paraId="1BF83E06" w14:textId="77777777" w:rsidR="00100783" w:rsidRPr="00A225DD" w:rsidRDefault="00100783" w:rsidP="00AC40E1">
            <w:pPr>
              <w:jc w:val="center"/>
              <w:rPr>
                <w:sz w:val="21"/>
                <w:szCs w:val="21"/>
              </w:rPr>
            </w:pPr>
            <w:r w:rsidRPr="00A225DD">
              <w:rPr>
                <w:sz w:val="21"/>
                <w:szCs w:val="21"/>
              </w:rPr>
              <w:t>Eligible</w:t>
            </w:r>
          </w:p>
          <w:p w14:paraId="1D7032B1" w14:textId="77777777" w:rsidR="00100783" w:rsidRPr="00A225DD" w:rsidRDefault="00100783" w:rsidP="00AC40E1">
            <w:pPr>
              <w:jc w:val="center"/>
              <w:rPr>
                <w:sz w:val="21"/>
                <w:szCs w:val="21"/>
              </w:rPr>
            </w:pPr>
            <w:r w:rsidRPr="00A225DD">
              <w:rPr>
                <w:sz w:val="21"/>
                <w:szCs w:val="21"/>
              </w:rPr>
              <w:t>Small/Low Income Subsidy Amount $</w:t>
            </w:r>
          </w:p>
          <w:p w14:paraId="745560DA" w14:textId="77777777" w:rsidR="00100783" w:rsidRPr="00A225DD" w:rsidRDefault="00100783" w:rsidP="00AC40E1">
            <w:pPr>
              <w:jc w:val="center"/>
              <w:rPr>
                <w:sz w:val="23"/>
                <w:szCs w:val="23"/>
              </w:rPr>
            </w:pPr>
            <w:r w:rsidRPr="00A225DD">
              <w:rPr>
                <w:sz w:val="21"/>
                <w:szCs w:val="21"/>
                <w:u w:val="single"/>
              </w:rPr>
              <w:t>(Millions)</w:t>
            </w:r>
          </w:p>
        </w:tc>
        <w:tc>
          <w:tcPr>
            <w:tcW w:w="1227" w:type="dxa"/>
            <w:tcBorders>
              <w:top w:val="single" w:sz="4" w:space="0" w:color="auto"/>
              <w:left w:val="single" w:sz="4" w:space="0" w:color="auto"/>
              <w:bottom w:val="single" w:sz="4" w:space="0" w:color="auto"/>
              <w:right w:val="single" w:sz="4" w:space="0" w:color="auto"/>
            </w:tcBorders>
            <w:vAlign w:val="center"/>
          </w:tcPr>
          <w:p w14:paraId="0A718003" w14:textId="77777777" w:rsidR="00100783" w:rsidRPr="00A225DD" w:rsidRDefault="00100783" w:rsidP="00AC40E1">
            <w:pPr>
              <w:jc w:val="center"/>
              <w:rPr>
                <w:sz w:val="21"/>
                <w:szCs w:val="21"/>
              </w:rPr>
            </w:pPr>
            <w:r w:rsidRPr="00A225DD">
              <w:rPr>
                <w:sz w:val="21"/>
                <w:szCs w:val="21"/>
              </w:rPr>
              <w:t>Estimated Green Project Reserve Eligibility $</w:t>
            </w:r>
          </w:p>
          <w:p w14:paraId="3F48AD76" w14:textId="77777777" w:rsidR="00100783" w:rsidRPr="00A225DD" w:rsidRDefault="00100783" w:rsidP="00AC40E1">
            <w:pPr>
              <w:jc w:val="center"/>
              <w:rPr>
                <w:sz w:val="23"/>
                <w:szCs w:val="23"/>
              </w:rPr>
            </w:pPr>
            <w:r w:rsidRPr="00A225DD">
              <w:rPr>
                <w:sz w:val="21"/>
                <w:szCs w:val="21"/>
                <w:u w:val="single"/>
              </w:rPr>
              <w:t>(Millions)</w:t>
            </w:r>
          </w:p>
        </w:tc>
        <w:tc>
          <w:tcPr>
            <w:tcW w:w="1535" w:type="dxa"/>
            <w:tcBorders>
              <w:top w:val="single" w:sz="4" w:space="0" w:color="auto"/>
              <w:left w:val="single" w:sz="4" w:space="0" w:color="auto"/>
              <w:bottom w:val="single" w:sz="4" w:space="0" w:color="auto"/>
              <w:right w:val="single" w:sz="4" w:space="0" w:color="auto"/>
            </w:tcBorders>
            <w:vAlign w:val="center"/>
          </w:tcPr>
          <w:p w14:paraId="62334E73" w14:textId="77777777" w:rsidR="00100783" w:rsidRPr="00A225DD" w:rsidRDefault="00100783" w:rsidP="00AC40E1">
            <w:pPr>
              <w:jc w:val="center"/>
              <w:rPr>
                <w:sz w:val="23"/>
                <w:szCs w:val="23"/>
              </w:rPr>
            </w:pPr>
            <w:r w:rsidRPr="00A225DD">
              <w:rPr>
                <w:sz w:val="21"/>
                <w:szCs w:val="21"/>
              </w:rPr>
              <w:t xml:space="preserve">Green Project Reserve Category/ </w:t>
            </w:r>
            <w:r w:rsidRPr="00A225DD">
              <w:rPr>
                <w:sz w:val="21"/>
                <w:szCs w:val="21"/>
                <w:u w:val="single"/>
              </w:rPr>
              <w:t>Documentation</w:t>
            </w:r>
          </w:p>
        </w:tc>
        <w:tc>
          <w:tcPr>
            <w:tcW w:w="1318" w:type="dxa"/>
            <w:tcBorders>
              <w:top w:val="single" w:sz="4" w:space="0" w:color="auto"/>
              <w:left w:val="single" w:sz="4" w:space="0" w:color="auto"/>
              <w:bottom w:val="single" w:sz="4" w:space="0" w:color="auto"/>
              <w:right w:val="single" w:sz="4" w:space="0" w:color="auto"/>
            </w:tcBorders>
            <w:vAlign w:val="center"/>
          </w:tcPr>
          <w:p w14:paraId="65556FA9" w14:textId="77777777" w:rsidR="00100783" w:rsidRPr="00A225DD" w:rsidRDefault="00100783" w:rsidP="00AC40E1">
            <w:pPr>
              <w:jc w:val="center"/>
              <w:rPr>
                <w:sz w:val="21"/>
                <w:szCs w:val="21"/>
              </w:rPr>
            </w:pPr>
            <w:r w:rsidRPr="00A225DD">
              <w:rPr>
                <w:sz w:val="21"/>
                <w:szCs w:val="21"/>
              </w:rPr>
              <w:t>Statewide</w:t>
            </w:r>
          </w:p>
          <w:p w14:paraId="19A99717" w14:textId="77777777" w:rsidR="00100783" w:rsidRPr="00A225DD" w:rsidRDefault="00100783" w:rsidP="00AC40E1">
            <w:pPr>
              <w:jc w:val="center"/>
              <w:rPr>
                <w:sz w:val="21"/>
                <w:szCs w:val="21"/>
              </w:rPr>
            </w:pPr>
            <w:r w:rsidRPr="00A225DD">
              <w:rPr>
                <w:sz w:val="21"/>
                <w:szCs w:val="21"/>
              </w:rPr>
              <w:t>Cum. Loan $</w:t>
            </w:r>
          </w:p>
          <w:p w14:paraId="1A160807" w14:textId="77777777" w:rsidR="00100783" w:rsidRPr="00A225DD" w:rsidRDefault="00100783" w:rsidP="00AC40E1">
            <w:pPr>
              <w:jc w:val="center"/>
              <w:rPr>
                <w:sz w:val="23"/>
                <w:szCs w:val="23"/>
              </w:rPr>
            </w:pPr>
            <w:r w:rsidRPr="00A225DD">
              <w:rPr>
                <w:sz w:val="21"/>
                <w:szCs w:val="21"/>
                <w:u w:val="single"/>
              </w:rPr>
              <w:t>(Millions)</w:t>
            </w:r>
          </w:p>
        </w:tc>
      </w:tr>
      <w:tr w:rsidR="00100783" w:rsidRPr="00A225DD" w14:paraId="4A7A6050"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320B2A9E" w14:textId="77777777" w:rsidR="00100783" w:rsidRPr="00A225DD" w:rsidRDefault="00100783" w:rsidP="00AC40E1">
            <w:pPr>
              <w:rPr>
                <w:sz w:val="22"/>
                <w:szCs w:val="22"/>
              </w:rPr>
            </w:pPr>
            <w:r w:rsidRPr="00A225DD">
              <w:rPr>
                <w:sz w:val="22"/>
                <w:szCs w:val="22"/>
              </w:rPr>
              <w:t>Jackson Co.</w:t>
            </w:r>
          </w:p>
          <w:p w14:paraId="716EBB39" w14:textId="77777777" w:rsidR="00100783" w:rsidRPr="00A225DD" w:rsidRDefault="00100783" w:rsidP="00AC40E1">
            <w:pPr>
              <w:rPr>
                <w:sz w:val="22"/>
                <w:szCs w:val="22"/>
              </w:rPr>
            </w:pPr>
            <w:r w:rsidRPr="00A225DD">
              <w:rPr>
                <w:sz w:val="22"/>
                <w:szCs w:val="22"/>
              </w:rPr>
              <w:t>UA/</w:t>
            </w:r>
          </w:p>
        </w:tc>
        <w:tc>
          <w:tcPr>
            <w:tcW w:w="2198" w:type="dxa"/>
            <w:tcBorders>
              <w:top w:val="single" w:sz="4" w:space="0" w:color="auto"/>
              <w:left w:val="single" w:sz="4" w:space="0" w:color="auto"/>
              <w:bottom w:val="single" w:sz="4" w:space="0" w:color="auto"/>
              <w:right w:val="single" w:sz="4" w:space="0" w:color="auto"/>
            </w:tcBorders>
            <w:vAlign w:val="center"/>
          </w:tcPr>
          <w:p w14:paraId="40117304" w14:textId="77777777" w:rsidR="00100783" w:rsidRPr="00A225DD" w:rsidRDefault="00100783" w:rsidP="00AC40E1">
            <w:pPr>
              <w:rPr>
                <w:sz w:val="22"/>
                <w:szCs w:val="22"/>
              </w:rPr>
            </w:pPr>
            <w:r w:rsidRPr="00A225DD">
              <w:rPr>
                <w:sz w:val="22"/>
                <w:szCs w:val="22"/>
              </w:rPr>
              <w:t>Installation of new pump stations</w:t>
            </w:r>
          </w:p>
        </w:tc>
        <w:tc>
          <w:tcPr>
            <w:tcW w:w="935" w:type="dxa"/>
            <w:tcBorders>
              <w:top w:val="single" w:sz="4" w:space="0" w:color="auto"/>
              <w:left w:val="single" w:sz="4" w:space="0" w:color="auto"/>
              <w:bottom w:val="single" w:sz="4" w:space="0" w:color="auto"/>
              <w:right w:val="single" w:sz="4" w:space="0" w:color="auto"/>
            </w:tcBorders>
            <w:vAlign w:val="center"/>
          </w:tcPr>
          <w:p w14:paraId="78763D49"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6B1A1BBE" w14:textId="77777777" w:rsidR="00100783" w:rsidRPr="00A225DD" w:rsidRDefault="00100783" w:rsidP="00AC40E1">
            <w:pPr>
              <w:jc w:val="center"/>
              <w:rPr>
                <w:sz w:val="22"/>
                <w:szCs w:val="22"/>
              </w:rPr>
            </w:pPr>
            <w:r w:rsidRPr="00A225DD">
              <w:rPr>
                <w:sz w:val="22"/>
                <w:szCs w:val="22"/>
              </w:rPr>
              <w:t>145,751</w:t>
            </w:r>
          </w:p>
        </w:tc>
        <w:tc>
          <w:tcPr>
            <w:tcW w:w="1025" w:type="dxa"/>
            <w:tcBorders>
              <w:top w:val="single" w:sz="4" w:space="0" w:color="auto"/>
              <w:left w:val="single" w:sz="4" w:space="0" w:color="auto"/>
              <w:bottom w:val="single" w:sz="4" w:space="0" w:color="auto"/>
              <w:right w:val="single" w:sz="4" w:space="0" w:color="auto"/>
            </w:tcBorders>
          </w:tcPr>
          <w:p w14:paraId="63A73C89" w14:textId="77777777" w:rsidR="00100783" w:rsidRPr="00A225DD" w:rsidRDefault="00100783" w:rsidP="00AC40E1">
            <w:pPr>
              <w:rPr>
                <w:sz w:val="22"/>
                <w:szCs w:val="22"/>
              </w:rPr>
            </w:pPr>
            <w:r w:rsidRPr="00A225DD">
              <w:rPr>
                <w:sz w:val="22"/>
                <w:szCs w:val="22"/>
              </w:rPr>
              <w:t>$71,246</w:t>
            </w:r>
          </w:p>
        </w:tc>
        <w:tc>
          <w:tcPr>
            <w:tcW w:w="1172" w:type="dxa"/>
            <w:tcBorders>
              <w:top w:val="single" w:sz="4" w:space="0" w:color="auto"/>
              <w:left w:val="single" w:sz="4" w:space="0" w:color="auto"/>
              <w:bottom w:val="single" w:sz="4" w:space="0" w:color="auto"/>
              <w:right w:val="single" w:sz="4" w:space="0" w:color="auto"/>
            </w:tcBorders>
            <w:vAlign w:val="center"/>
          </w:tcPr>
          <w:p w14:paraId="21CA3EFE"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66DF6D57" w14:textId="77777777" w:rsidR="00100783" w:rsidRPr="00A225DD" w:rsidRDefault="00100783" w:rsidP="00AC40E1">
            <w:pPr>
              <w:jc w:val="center"/>
              <w:rPr>
                <w:sz w:val="22"/>
                <w:szCs w:val="22"/>
              </w:rPr>
            </w:pPr>
            <w:r w:rsidRPr="00A225DD">
              <w:rPr>
                <w:sz w:val="22"/>
                <w:szCs w:val="22"/>
              </w:rPr>
              <w:t>$7.5M</w:t>
            </w:r>
          </w:p>
        </w:tc>
        <w:tc>
          <w:tcPr>
            <w:tcW w:w="1237" w:type="dxa"/>
            <w:tcBorders>
              <w:top w:val="single" w:sz="4" w:space="0" w:color="auto"/>
              <w:left w:val="single" w:sz="4" w:space="0" w:color="auto"/>
              <w:bottom w:val="single" w:sz="4" w:space="0" w:color="auto"/>
              <w:right w:val="single" w:sz="4" w:space="0" w:color="auto"/>
            </w:tcBorders>
            <w:vAlign w:val="center"/>
          </w:tcPr>
          <w:p w14:paraId="24727EFE" w14:textId="77777777" w:rsidR="00100783" w:rsidRPr="00A225DD" w:rsidRDefault="00100783" w:rsidP="00AC40E1">
            <w:pPr>
              <w:jc w:val="center"/>
              <w:rPr>
                <w:sz w:val="22"/>
                <w:szCs w:val="22"/>
              </w:rPr>
            </w:pPr>
            <w:r w:rsidRPr="00A225DD">
              <w:rPr>
                <w:sz w:val="22"/>
                <w:szCs w:val="22"/>
              </w:rPr>
              <w:t>N/</w:t>
            </w:r>
            <w:r w:rsidRPr="00A225DD">
              <w:rPr>
                <w:caps/>
                <w:sz w:val="22"/>
                <w:szCs w:val="22"/>
              </w:rPr>
              <w:t>A</w:t>
            </w:r>
          </w:p>
        </w:tc>
        <w:tc>
          <w:tcPr>
            <w:tcW w:w="1227" w:type="dxa"/>
            <w:tcBorders>
              <w:top w:val="single" w:sz="4" w:space="0" w:color="auto"/>
              <w:left w:val="single" w:sz="4" w:space="0" w:color="auto"/>
              <w:bottom w:val="single" w:sz="4" w:space="0" w:color="auto"/>
              <w:right w:val="single" w:sz="4" w:space="0" w:color="auto"/>
            </w:tcBorders>
            <w:vAlign w:val="center"/>
          </w:tcPr>
          <w:p w14:paraId="577EAEB0" w14:textId="77777777" w:rsidR="00100783" w:rsidRPr="00A225DD" w:rsidRDefault="00100783" w:rsidP="00AC40E1">
            <w:pPr>
              <w:jc w:val="center"/>
              <w:rPr>
                <w:sz w:val="22"/>
                <w:szCs w:val="22"/>
              </w:rPr>
            </w:pPr>
            <w:r w:rsidRPr="00A225DD">
              <w:rPr>
                <w:sz w:val="22"/>
                <w:szCs w:val="22"/>
              </w:rPr>
              <w:t>N/</w:t>
            </w:r>
            <w:r w:rsidRPr="00A225DD">
              <w:rPr>
                <w:caps/>
                <w:sz w:val="22"/>
                <w:szCs w:val="22"/>
              </w:rPr>
              <w:t>A</w:t>
            </w:r>
          </w:p>
        </w:tc>
        <w:tc>
          <w:tcPr>
            <w:tcW w:w="1535" w:type="dxa"/>
            <w:tcBorders>
              <w:top w:val="single" w:sz="4" w:space="0" w:color="auto"/>
              <w:left w:val="single" w:sz="4" w:space="0" w:color="auto"/>
              <w:bottom w:val="single" w:sz="4" w:space="0" w:color="auto"/>
              <w:right w:val="single" w:sz="4" w:space="0" w:color="auto"/>
            </w:tcBorders>
            <w:vAlign w:val="center"/>
          </w:tcPr>
          <w:p w14:paraId="32007CAA" w14:textId="77777777" w:rsidR="00100783" w:rsidRPr="00A225DD" w:rsidRDefault="00100783" w:rsidP="00AC40E1">
            <w:pPr>
              <w:jc w:val="center"/>
              <w:rPr>
                <w:sz w:val="22"/>
                <w:szCs w:val="22"/>
              </w:rPr>
            </w:pPr>
            <w:r w:rsidRPr="00A225DD">
              <w:rPr>
                <w:sz w:val="22"/>
                <w:szCs w:val="22"/>
              </w:rPr>
              <w:t>N/</w:t>
            </w:r>
            <w:r w:rsidRPr="00A225DD">
              <w:rPr>
                <w:caps/>
                <w:sz w:val="22"/>
                <w:szCs w:val="22"/>
              </w:rPr>
              <w:t>A</w:t>
            </w:r>
          </w:p>
        </w:tc>
        <w:tc>
          <w:tcPr>
            <w:tcW w:w="1318" w:type="dxa"/>
            <w:tcBorders>
              <w:top w:val="single" w:sz="4" w:space="0" w:color="auto"/>
              <w:left w:val="single" w:sz="4" w:space="0" w:color="auto"/>
              <w:bottom w:val="single" w:sz="4" w:space="0" w:color="auto"/>
              <w:right w:val="single" w:sz="4" w:space="0" w:color="auto"/>
            </w:tcBorders>
            <w:vAlign w:val="center"/>
          </w:tcPr>
          <w:p w14:paraId="57BB60B8" w14:textId="77777777" w:rsidR="00100783" w:rsidRPr="00A225DD" w:rsidRDefault="00100783" w:rsidP="00AC40E1">
            <w:pPr>
              <w:jc w:val="center"/>
              <w:rPr>
                <w:sz w:val="22"/>
                <w:szCs w:val="22"/>
              </w:rPr>
            </w:pPr>
            <w:r w:rsidRPr="00A225DD">
              <w:rPr>
                <w:sz w:val="22"/>
                <w:szCs w:val="22"/>
              </w:rPr>
              <w:t>1,263.3</w:t>
            </w:r>
          </w:p>
        </w:tc>
      </w:tr>
      <w:tr w:rsidR="00100783" w:rsidRPr="00A225DD" w14:paraId="3F0385F8"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53CDC55D" w14:textId="77777777" w:rsidR="00100783" w:rsidRPr="00A225DD" w:rsidRDefault="00100783" w:rsidP="00AC40E1">
            <w:pPr>
              <w:rPr>
                <w:sz w:val="22"/>
                <w:szCs w:val="22"/>
              </w:rPr>
            </w:pPr>
            <w:r w:rsidRPr="00A225DD">
              <w:rPr>
                <w:sz w:val="22"/>
                <w:szCs w:val="22"/>
              </w:rPr>
              <w:t>Jackson Co. UA/ MS0045446 MSU085050</w:t>
            </w:r>
          </w:p>
        </w:tc>
        <w:tc>
          <w:tcPr>
            <w:tcW w:w="2198" w:type="dxa"/>
            <w:tcBorders>
              <w:top w:val="single" w:sz="4" w:space="0" w:color="auto"/>
              <w:left w:val="single" w:sz="4" w:space="0" w:color="auto"/>
              <w:bottom w:val="single" w:sz="4" w:space="0" w:color="auto"/>
              <w:right w:val="single" w:sz="4" w:space="0" w:color="auto"/>
            </w:tcBorders>
            <w:vAlign w:val="center"/>
          </w:tcPr>
          <w:p w14:paraId="181954A2" w14:textId="77777777" w:rsidR="00100783" w:rsidRPr="00A225DD" w:rsidRDefault="00100783" w:rsidP="00AC40E1">
            <w:pPr>
              <w:rPr>
                <w:sz w:val="22"/>
                <w:szCs w:val="22"/>
              </w:rPr>
            </w:pPr>
            <w:r w:rsidRPr="00A225DD">
              <w:rPr>
                <w:sz w:val="22"/>
                <w:szCs w:val="22"/>
              </w:rPr>
              <w:t>New Headworks, Mechanical Plant, and Spray Irrigation Phase 2</w:t>
            </w:r>
          </w:p>
        </w:tc>
        <w:tc>
          <w:tcPr>
            <w:tcW w:w="935" w:type="dxa"/>
            <w:tcBorders>
              <w:top w:val="single" w:sz="4" w:space="0" w:color="auto"/>
              <w:left w:val="single" w:sz="4" w:space="0" w:color="auto"/>
              <w:bottom w:val="single" w:sz="4" w:space="0" w:color="auto"/>
              <w:right w:val="single" w:sz="4" w:space="0" w:color="auto"/>
            </w:tcBorders>
            <w:vAlign w:val="center"/>
          </w:tcPr>
          <w:p w14:paraId="1ED08825"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4103BD3F" w14:textId="77777777" w:rsidR="00100783" w:rsidRPr="00A225DD" w:rsidRDefault="00100783" w:rsidP="00AC40E1">
            <w:pPr>
              <w:jc w:val="center"/>
              <w:rPr>
                <w:sz w:val="22"/>
                <w:szCs w:val="22"/>
              </w:rPr>
            </w:pPr>
            <w:r w:rsidRPr="00A225DD">
              <w:rPr>
                <w:sz w:val="22"/>
                <w:szCs w:val="22"/>
              </w:rPr>
              <w:t>145,751</w:t>
            </w:r>
          </w:p>
        </w:tc>
        <w:tc>
          <w:tcPr>
            <w:tcW w:w="1025" w:type="dxa"/>
            <w:tcBorders>
              <w:top w:val="single" w:sz="4" w:space="0" w:color="auto"/>
              <w:left w:val="single" w:sz="4" w:space="0" w:color="auto"/>
              <w:bottom w:val="single" w:sz="4" w:space="0" w:color="auto"/>
              <w:right w:val="single" w:sz="4" w:space="0" w:color="auto"/>
            </w:tcBorders>
          </w:tcPr>
          <w:p w14:paraId="477FF081" w14:textId="77777777" w:rsidR="00100783" w:rsidRPr="00A225DD" w:rsidRDefault="00100783" w:rsidP="00AC40E1">
            <w:pPr>
              <w:rPr>
                <w:sz w:val="22"/>
                <w:szCs w:val="22"/>
              </w:rPr>
            </w:pPr>
            <w:r w:rsidRPr="00A225DD">
              <w:rPr>
                <w:sz w:val="22"/>
                <w:szCs w:val="22"/>
              </w:rPr>
              <w:t>$71,246</w:t>
            </w:r>
          </w:p>
        </w:tc>
        <w:tc>
          <w:tcPr>
            <w:tcW w:w="1172" w:type="dxa"/>
            <w:tcBorders>
              <w:top w:val="single" w:sz="4" w:space="0" w:color="auto"/>
              <w:left w:val="single" w:sz="4" w:space="0" w:color="auto"/>
              <w:bottom w:val="single" w:sz="4" w:space="0" w:color="auto"/>
              <w:right w:val="single" w:sz="4" w:space="0" w:color="auto"/>
            </w:tcBorders>
            <w:vAlign w:val="center"/>
          </w:tcPr>
          <w:p w14:paraId="123A5DCE"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642D729D" w14:textId="77777777" w:rsidR="00100783" w:rsidRPr="00A225DD" w:rsidRDefault="00100783" w:rsidP="00AC40E1">
            <w:pPr>
              <w:jc w:val="center"/>
              <w:rPr>
                <w:sz w:val="22"/>
                <w:szCs w:val="22"/>
              </w:rPr>
            </w:pPr>
            <w:r w:rsidRPr="00A225DD">
              <w:rPr>
                <w:sz w:val="22"/>
                <w:szCs w:val="22"/>
              </w:rPr>
              <w:t>$47.5M</w:t>
            </w:r>
          </w:p>
        </w:tc>
        <w:tc>
          <w:tcPr>
            <w:tcW w:w="1237" w:type="dxa"/>
            <w:tcBorders>
              <w:top w:val="single" w:sz="4" w:space="0" w:color="auto"/>
              <w:left w:val="single" w:sz="4" w:space="0" w:color="auto"/>
              <w:bottom w:val="single" w:sz="4" w:space="0" w:color="auto"/>
              <w:right w:val="single" w:sz="4" w:space="0" w:color="auto"/>
            </w:tcBorders>
            <w:vAlign w:val="center"/>
          </w:tcPr>
          <w:p w14:paraId="3E92D584"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2215F2AF"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3F0BF339"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487EAEC5" w14:textId="77777777" w:rsidR="00100783" w:rsidRPr="00A225DD" w:rsidRDefault="00100783" w:rsidP="00AC40E1">
            <w:pPr>
              <w:jc w:val="center"/>
              <w:rPr>
                <w:sz w:val="22"/>
                <w:szCs w:val="22"/>
              </w:rPr>
            </w:pPr>
            <w:r w:rsidRPr="00A225DD">
              <w:rPr>
                <w:sz w:val="22"/>
                <w:szCs w:val="22"/>
              </w:rPr>
              <w:t>1,310.8</w:t>
            </w:r>
          </w:p>
        </w:tc>
      </w:tr>
      <w:tr w:rsidR="00100783" w:rsidRPr="00A225DD" w14:paraId="3E3B2FDC"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05376319" w14:textId="77777777" w:rsidR="00100783" w:rsidRPr="00A225DD" w:rsidRDefault="00100783" w:rsidP="00AC40E1">
            <w:pPr>
              <w:rPr>
                <w:sz w:val="22"/>
                <w:szCs w:val="22"/>
              </w:rPr>
            </w:pPr>
            <w:r w:rsidRPr="00A225DD">
              <w:rPr>
                <w:sz w:val="22"/>
                <w:szCs w:val="22"/>
              </w:rPr>
              <w:t>Jackson Co. UA/ MS0045446 MSU085050</w:t>
            </w:r>
          </w:p>
        </w:tc>
        <w:tc>
          <w:tcPr>
            <w:tcW w:w="2198" w:type="dxa"/>
            <w:tcBorders>
              <w:top w:val="single" w:sz="4" w:space="0" w:color="auto"/>
              <w:left w:val="single" w:sz="4" w:space="0" w:color="auto"/>
              <w:bottom w:val="single" w:sz="4" w:space="0" w:color="auto"/>
              <w:right w:val="single" w:sz="4" w:space="0" w:color="auto"/>
            </w:tcBorders>
            <w:vAlign w:val="center"/>
          </w:tcPr>
          <w:p w14:paraId="38E16E0E" w14:textId="77777777" w:rsidR="00100783" w:rsidRPr="00A225DD" w:rsidRDefault="00100783" w:rsidP="00AC40E1">
            <w:pPr>
              <w:rPr>
                <w:sz w:val="22"/>
                <w:szCs w:val="22"/>
              </w:rPr>
            </w:pPr>
            <w:r w:rsidRPr="00A225DD">
              <w:rPr>
                <w:sz w:val="22"/>
                <w:szCs w:val="22"/>
              </w:rPr>
              <w:t>New Headworks, Mechanical Plant, and Spray Irrigation Phase 3</w:t>
            </w:r>
          </w:p>
        </w:tc>
        <w:tc>
          <w:tcPr>
            <w:tcW w:w="935" w:type="dxa"/>
            <w:tcBorders>
              <w:top w:val="single" w:sz="4" w:space="0" w:color="auto"/>
              <w:left w:val="single" w:sz="4" w:space="0" w:color="auto"/>
              <w:bottom w:val="single" w:sz="4" w:space="0" w:color="auto"/>
              <w:right w:val="single" w:sz="4" w:space="0" w:color="auto"/>
            </w:tcBorders>
            <w:vAlign w:val="center"/>
          </w:tcPr>
          <w:p w14:paraId="3B47DCDD"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4EF0D297" w14:textId="77777777" w:rsidR="00100783" w:rsidRPr="00A225DD" w:rsidRDefault="00100783" w:rsidP="00AC40E1">
            <w:pPr>
              <w:jc w:val="center"/>
              <w:rPr>
                <w:sz w:val="22"/>
                <w:szCs w:val="22"/>
              </w:rPr>
            </w:pPr>
            <w:r w:rsidRPr="00A225DD">
              <w:rPr>
                <w:sz w:val="22"/>
                <w:szCs w:val="22"/>
              </w:rPr>
              <w:t>145,751</w:t>
            </w:r>
          </w:p>
        </w:tc>
        <w:tc>
          <w:tcPr>
            <w:tcW w:w="1025" w:type="dxa"/>
            <w:tcBorders>
              <w:top w:val="single" w:sz="4" w:space="0" w:color="auto"/>
              <w:left w:val="single" w:sz="4" w:space="0" w:color="auto"/>
              <w:bottom w:val="single" w:sz="4" w:space="0" w:color="auto"/>
              <w:right w:val="single" w:sz="4" w:space="0" w:color="auto"/>
            </w:tcBorders>
          </w:tcPr>
          <w:p w14:paraId="07CBCF90" w14:textId="77777777" w:rsidR="00100783" w:rsidRPr="00A225DD" w:rsidRDefault="00100783" w:rsidP="00AC40E1">
            <w:pPr>
              <w:rPr>
                <w:sz w:val="22"/>
                <w:szCs w:val="22"/>
              </w:rPr>
            </w:pPr>
            <w:r w:rsidRPr="00A225DD">
              <w:rPr>
                <w:sz w:val="22"/>
                <w:szCs w:val="22"/>
              </w:rPr>
              <w:t>$71,246</w:t>
            </w:r>
          </w:p>
        </w:tc>
        <w:tc>
          <w:tcPr>
            <w:tcW w:w="1172" w:type="dxa"/>
            <w:tcBorders>
              <w:top w:val="single" w:sz="4" w:space="0" w:color="auto"/>
              <w:left w:val="single" w:sz="4" w:space="0" w:color="auto"/>
              <w:bottom w:val="single" w:sz="4" w:space="0" w:color="auto"/>
              <w:right w:val="single" w:sz="4" w:space="0" w:color="auto"/>
            </w:tcBorders>
            <w:vAlign w:val="center"/>
          </w:tcPr>
          <w:p w14:paraId="30E67F96"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15B960C8" w14:textId="77777777" w:rsidR="00100783" w:rsidRPr="00A225DD" w:rsidRDefault="00100783" w:rsidP="00AC40E1">
            <w:pPr>
              <w:jc w:val="center"/>
              <w:rPr>
                <w:sz w:val="22"/>
                <w:szCs w:val="22"/>
              </w:rPr>
            </w:pPr>
            <w:r w:rsidRPr="00A225DD">
              <w:rPr>
                <w:sz w:val="22"/>
                <w:szCs w:val="22"/>
              </w:rPr>
              <w:t>$2.5M</w:t>
            </w:r>
          </w:p>
        </w:tc>
        <w:tc>
          <w:tcPr>
            <w:tcW w:w="1237" w:type="dxa"/>
            <w:tcBorders>
              <w:top w:val="single" w:sz="4" w:space="0" w:color="auto"/>
              <w:left w:val="single" w:sz="4" w:space="0" w:color="auto"/>
              <w:bottom w:val="single" w:sz="4" w:space="0" w:color="auto"/>
              <w:right w:val="single" w:sz="4" w:space="0" w:color="auto"/>
            </w:tcBorders>
            <w:vAlign w:val="center"/>
          </w:tcPr>
          <w:p w14:paraId="03C2907B"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5A2D7E85"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1E5BAB3B"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3DC4B406" w14:textId="77777777" w:rsidR="00100783" w:rsidRPr="00A225DD" w:rsidRDefault="00100783" w:rsidP="00AC40E1">
            <w:pPr>
              <w:jc w:val="center"/>
              <w:rPr>
                <w:sz w:val="22"/>
                <w:szCs w:val="22"/>
              </w:rPr>
            </w:pPr>
            <w:r w:rsidRPr="00A225DD">
              <w:rPr>
                <w:sz w:val="22"/>
                <w:szCs w:val="22"/>
              </w:rPr>
              <w:t>1,313.3</w:t>
            </w:r>
          </w:p>
        </w:tc>
      </w:tr>
      <w:tr w:rsidR="00100783" w:rsidRPr="00A225DD" w14:paraId="6EE265CE"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7FA7D10D" w14:textId="77777777" w:rsidR="00100783" w:rsidRPr="00A225DD" w:rsidRDefault="00100783" w:rsidP="00AC40E1">
            <w:pPr>
              <w:rPr>
                <w:sz w:val="22"/>
                <w:szCs w:val="22"/>
              </w:rPr>
            </w:pPr>
            <w:r w:rsidRPr="00A225DD">
              <w:rPr>
                <w:sz w:val="22"/>
                <w:szCs w:val="22"/>
              </w:rPr>
              <w:t>Jumpertown, Town of/</w:t>
            </w:r>
          </w:p>
        </w:tc>
        <w:tc>
          <w:tcPr>
            <w:tcW w:w="2198" w:type="dxa"/>
            <w:tcBorders>
              <w:top w:val="single" w:sz="4" w:space="0" w:color="auto"/>
              <w:left w:val="single" w:sz="4" w:space="0" w:color="auto"/>
              <w:bottom w:val="single" w:sz="4" w:space="0" w:color="auto"/>
              <w:right w:val="single" w:sz="4" w:space="0" w:color="auto"/>
            </w:tcBorders>
            <w:vAlign w:val="center"/>
          </w:tcPr>
          <w:p w14:paraId="640BE086" w14:textId="77777777" w:rsidR="00100783" w:rsidRPr="00A225DD" w:rsidRDefault="00100783" w:rsidP="00AC40E1">
            <w:pPr>
              <w:rPr>
                <w:sz w:val="22"/>
                <w:szCs w:val="22"/>
              </w:rPr>
            </w:pPr>
            <w:r w:rsidRPr="00A225DD">
              <w:rPr>
                <w:sz w:val="22"/>
                <w:szCs w:val="22"/>
              </w:rPr>
              <w:t>Sewer Collection Facilities Rehab</w:t>
            </w:r>
          </w:p>
        </w:tc>
        <w:tc>
          <w:tcPr>
            <w:tcW w:w="935" w:type="dxa"/>
            <w:tcBorders>
              <w:top w:val="single" w:sz="4" w:space="0" w:color="auto"/>
              <w:left w:val="single" w:sz="4" w:space="0" w:color="auto"/>
              <w:bottom w:val="single" w:sz="4" w:space="0" w:color="auto"/>
              <w:right w:val="single" w:sz="4" w:space="0" w:color="auto"/>
            </w:tcBorders>
            <w:vAlign w:val="center"/>
          </w:tcPr>
          <w:p w14:paraId="36B157D0"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4C8285F4" w14:textId="77777777" w:rsidR="00100783" w:rsidRPr="00A225DD" w:rsidRDefault="00100783" w:rsidP="00AC40E1">
            <w:pPr>
              <w:jc w:val="center"/>
              <w:rPr>
                <w:sz w:val="22"/>
                <w:szCs w:val="22"/>
              </w:rPr>
            </w:pPr>
            <w:r w:rsidRPr="00A225DD">
              <w:rPr>
                <w:sz w:val="22"/>
                <w:szCs w:val="22"/>
              </w:rPr>
              <w:t>416</w:t>
            </w:r>
          </w:p>
        </w:tc>
        <w:tc>
          <w:tcPr>
            <w:tcW w:w="1025" w:type="dxa"/>
            <w:tcBorders>
              <w:top w:val="single" w:sz="4" w:space="0" w:color="auto"/>
              <w:left w:val="single" w:sz="4" w:space="0" w:color="auto"/>
              <w:bottom w:val="single" w:sz="4" w:space="0" w:color="auto"/>
              <w:right w:val="single" w:sz="4" w:space="0" w:color="auto"/>
            </w:tcBorders>
            <w:vAlign w:val="center"/>
          </w:tcPr>
          <w:p w14:paraId="4659AEBE" w14:textId="77777777" w:rsidR="00100783" w:rsidRPr="00A225DD" w:rsidRDefault="00100783" w:rsidP="00AC40E1">
            <w:pPr>
              <w:jc w:val="center"/>
              <w:rPr>
                <w:sz w:val="22"/>
                <w:szCs w:val="22"/>
              </w:rPr>
            </w:pPr>
            <w:r w:rsidRPr="00A225DD">
              <w:rPr>
                <w:sz w:val="22"/>
                <w:szCs w:val="22"/>
              </w:rPr>
              <w:t>$58,571</w:t>
            </w:r>
          </w:p>
        </w:tc>
        <w:tc>
          <w:tcPr>
            <w:tcW w:w="1172" w:type="dxa"/>
            <w:tcBorders>
              <w:top w:val="single" w:sz="4" w:space="0" w:color="auto"/>
              <w:left w:val="single" w:sz="4" w:space="0" w:color="auto"/>
              <w:bottom w:val="single" w:sz="4" w:space="0" w:color="auto"/>
              <w:right w:val="single" w:sz="4" w:space="0" w:color="auto"/>
            </w:tcBorders>
            <w:vAlign w:val="center"/>
          </w:tcPr>
          <w:p w14:paraId="79918556"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5EB53E09" w14:textId="77777777" w:rsidR="00100783" w:rsidRPr="00A225DD" w:rsidRDefault="00100783" w:rsidP="00AC40E1">
            <w:pPr>
              <w:jc w:val="center"/>
              <w:rPr>
                <w:sz w:val="22"/>
                <w:szCs w:val="22"/>
              </w:rPr>
            </w:pPr>
            <w:r w:rsidRPr="00A225DD">
              <w:rPr>
                <w:sz w:val="22"/>
                <w:szCs w:val="22"/>
              </w:rPr>
              <w:t>$1.1M</w:t>
            </w:r>
          </w:p>
        </w:tc>
        <w:tc>
          <w:tcPr>
            <w:tcW w:w="1237" w:type="dxa"/>
            <w:tcBorders>
              <w:top w:val="single" w:sz="4" w:space="0" w:color="auto"/>
              <w:left w:val="single" w:sz="4" w:space="0" w:color="auto"/>
              <w:bottom w:val="single" w:sz="4" w:space="0" w:color="auto"/>
              <w:right w:val="single" w:sz="4" w:space="0" w:color="auto"/>
            </w:tcBorders>
            <w:vAlign w:val="center"/>
          </w:tcPr>
          <w:p w14:paraId="6A19BA9B" w14:textId="77777777" w:rsidR="00100783" w:rsidRPr="00A225DD" w:rsidRDefault="00100783" w:rsidP="00AC40E1">
            <w:pPr>
              <w:jc w:val="center"/>
              <w:rPr>
                <w:sz w:val="22"/>
                <w:szCs w:val="22"/>
              </w:rPr>
            </w:pPr>
            <w:r w:rsidRPr="00A225DD">
              <w:rPr>
                <w:sz w:val="22"/>
                <w:szCs w:val="22"/>
              </w:rPr>
              <w:t>0.88M</w:t>
            </w:r>
          </w:p>
        </w:tc>
        <w:tc>
          <w:tcPr>
            <w:tcW w:w="1227" w:type="dxa"/>
            <w:tcBorders>
              <w:top w:val="single" w:sz="4" w:space="0" w:color="auto"/>
              <w:left w:val="single" w:sz="4" w:space="0" w:color="auto"/>
              <w:bottom w:val="single" w:sz="4" w:space="0" w:color="auto"/>
              <w:right w:val="single" w:sz="4" w:space="0" w:color="auto"/>
            </w:tcBorders>
            <w:vAlign w:val="center"/>
          </w:tcPr>
          <w:p w14:paraId="7818B641"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6714D5AB"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2555FD47" w14:textId="77777777" w:rsidR="00100783" w:rsidRPr="00A225DD" w:rsidRDefault="00100783" w:rsidP="00AC40E1">
            <w:pPr>
              <w:jc w:val="center"/>
              <w:rPr>
                <w:sz w:val="22"/>
                <w:szCs w:val="22"/>
              </w:rPr>
            </w:pPr>
            <w:r w:rsidRPr="00A225DD">
              <w:rPr>
                <w:sz w:val="22"/>
                <w:szCs w:val="22"/>
              </w:rPr>
              <w:t>1,314.4</w:t>
            </w:r>
          </w:p>
        </w:tc>
      </w:tr>
    </w:tbl>
    <w:p w14:paraId="7E6887F1"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B342F5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6C093A7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39154FA9"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19DCB42"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1D8B53A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516169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3B6DCF8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7EBE3082"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6157ED0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52C09EC"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5854BF3"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65BF5901"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78C6704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lastRenderedPageBreak/>
        <w:t>FISCAL YEAR – 2027 AND AFTER PLANNING LIST – Continued</w:t>
      </w:r>
    </w:p>
    <w:p w14:paraId="6FCD2EE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2D8C294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8: Existing Facilities Upgrade (Meeting Final Limits)-Continued</w:t>
      </w:r>
    </w:p>
    <w:p w14:paraId="75197EC2"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tbl>
      <w:tblPr>
        <w:tblW w:w="15210" w:type="dxa"/>
        <w:jc w:val="center"/>
        <w:tblCellMar>
          <w:left w:w="120" w:type="dxa"/>
          <w:right w:w="120" w:type="dxa"/>
        </w:tblCellMar>
        <w:tblLook w:val="0000" w:firstRow="0" w:lastRow="0" w:firstColumn="0" w:lastColumn="0" w:noHBand="0" w:noVBand="0"/>
      </w:tblPr>
      <w:tblGrid>
        <w:gridCol w:w="2161"/>
        <w:gridCol w:w="2198"/>
        <w:gridCol w:w="935"/>
        <w:gridCol w:w="1235"/>
        <w:gridCol w:w="1025"/>
        <w:gridCol w:w="1172"/>
        <w:gridCol w:w="1167"/>
        <w:gridCol w:w="1237"/>
        <w:gridCol w:w="1227"/>
        <w:gridCol w:w="1535"/>
        <w:gridCol w:w="1318"/>
      </w:tblGrid>
      <w:tr w:rsidR="00100783" w:rsidRPr="00A225DD" w14:paraId="417386C0"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6E20C81E" w14:textId="77777777" w:rsidR="00100783" w:rsidRPr="00A225DD" w:rsidRDefault="00100783" w:rsidP="00AC40E1">
            <w:pPr>
              <w:jc w:val="center"/>
              <w:rPr>
                <w:sz w:val="21"/>
                <w:szCs w:val="21"/>
              </w:rPr>
            </w:pPr>
            <w:r w:rsidRPr="00A225DD">
              <w:rPr>
                <w:sz w:val="21"/>
                <w:szCs w:val="21"/>
              </w:rPr>
              <w:t>Project/</w:t>
            </w:r>
          </w:p>
          <w:p w14:paraId="7AAA199C" w14:textId="77777777" w:rsidR="00100783" w:rsidRPr="00A225DD" w:rsidRDefault="00100783" w:rsidP="00AC40E1">
            <w:pPr>
              <w:jc w:val="center"/>
              <w:rPr>
                <w:sz w:val="23"/>
                <w:szCs w:val="23"/>
              </w:rPr>
            </w:pPr>
            <w:r w:rsidRPr="00A225DD">
              <w:rPr>
                <w:sz w:val="21"/>
                <w:szCs w:val="21"/>
                <w:u w:val="single"/>
              </w:rPr>
              <w:t>Permit Number</w:t>
            </w:r>
          </w:p>
        </w:tc>
        <w:tc>
          <w:tcPr>
            <w:tcW w:w="2198" w:type="dxa"/>
            <w:tcBorders>
              <w:top w:val="single" w:sz="4" w:space="0" w:color="auto"/>
              <w:left w:val="single" w:sz="4" w:space="0" w:color="auto"/>
              <w:bottom w:val="single" w:sz="4" w:space="0" w:color="auto"/>
              <w:right w:val="single" w:sz="4" w:space="0" w:color="auto"/>
            </w:tcBorders>
            <w:vAlign w:val="center"/>
          </w:tcPr>
          <w:p w14:paraId="6AA57978" w14:textId="77777777" w:rsidR="00100783" w:rsidRPr="00A225DD" w:rsidRDefault="00100783" w:rsidP="00AC40E1">
            <w:pPr>
              <w:jc w:val="center"/>
              <w:rPr>
                <w:sz w:val="21"/>
                <w:szCs w:val="21"/>
              </w:rPr>
            </w:pPr>
            <w:r w:rsidRPr="00A225DD">
              <w:rPr>
                <w:sz w:val="21"/>
                <w:szCs w:val="21"/>
              </w:rPr>
              <w:t>Project</w:t>
            </w:r>
          </w:p>
          <w:p w14:paraId="6931DDE9" w14:textId="77777777" w:rsidR="00100783" w:rsidRPr="00A225DD" w:rsidRDefault="00100783" w:rsidP="00AC40E1">
            <w:pPr>
              <w:jc w:val="center"/>
              <w:rPr>
                <w:sz w:val="23"/>
                <w:szCs w:val="23"/>
              </w:rPr>
            </w:pPr>
            <w:r w:rsidRPr="00A225DD">
              <w:rPr>
                <w:sz w:val="21"/>
                <w:szCs w:val="21"/>
                <w:u w:val="single"/>
              </w:rPr>
              <w:t>Description</w:t>
            </w:r>
          </w:p>
        </w:tc>
        <w:tc>
          <w:tcPr>
            <w:tcW w:w="935" w:type="dxa"/>
            <w:tcBorders>
              <w:top w:val="single" w:sz="4" w:space="0" w:color="auto"/>
              <w:left w:val="single" w:sz="4" w:space="0" w:color="auto"/>
              <w:bottom w:val="single" w:sz="4" w:space="0" w:color="auto"/>
              <w:right w:val="single" w:sz="4" w:space="0" w:color="auto"/>
            </w:tcBorders>
            <w:vAlign w:val="center"/>
          </w:tcPr>
          <w:p w14:paraId="391B345F" w14:textId="77777777" w:rsidR="00100783" w:rsidRPr="00A225DD" w:rsidRDefault="00100783" w:rsidP="00AC40E1">
            <w:pPr>
              <w:jc w:val="center"/>
              <w:rPr>
                <w:sz w:val="21"/>
                <w:szCs w:val="21"/>
              </w:rPr>
            </w:pPr>
            <w:r w:rsidRPr="00A225DD">
              <w:rPr>
                <w:sz w:val="21"/>
                <w:szCs w:val="21"/>
              </w:rPr>
              <w:t>Stream</w:t>
            </w:r>
          </w:p>
          <w:p w14:paraId="63B4FC99" w14:textId="77777777" w:rsidR="00100783" w:rsidRPr="00A225DD" w:rsidRDefault="00100783" w:rsidP="00AC40E1">
            <w:pPr>
              <w:jc w:val="center"/>
              <w:rPr>
                <w:sz w:val="23"/>
                <w:szCs w:val="23"/>
              </w:rPr>
            </w:pPr>
            <w:r w:rsidRPr="00A225DD">
              <w:rPr>
                <w:sz w:val="21"/>
                <w:szCs w:val="21"/>
                <w:u w:val="single"/>
              </w:rPr>
              <w:t>Class.</w:t>
            </w:r>
          </w:p>
        </w:tc>
        <w:tc>
          <w:tcPr>
            <w:tcW w:w="1235" w:type="dxa"/>
            <w:tcBorders>
              <w:top w:val="single" w:sz="4" w:space="0" w:color="auto"/>
              <w:left w:val="single" w:sz="4" w:space="0" w:color="auto"/>
              <w:bottom w:val="single" w:sz="4" w:space="0" w:color="auto"/>
              <w:right w:val="single" w:sz="4" w:space="0" w:color="auto"/>
            </w:tcBorders>
            <w:vAlign w:val="center"/>
          </w:tcPr>
          <w:p w14:paraId="314B5C7D" w14:textId="77777777" w:rsidR="00100783" w:rsidRPr="00A225DD" w:rsidRDefault="00100783" w:rsidP="00AC40E1">
            <w:pPr>
              <w:jc w:val="center"/>
              <w:rPr>
                <w:sz w:val="23"/>
                <w:szCs w:val="23"/>
              </w:rPr>
            </w:pPr>
            <w:r w:rsidRPr="00A225DD">
              <w:rPr>
                <w:sz w:val="21"/>
                <w:szCs w:val="21"/>
                <w:u w:val="single"/>
              </w:rPr>
              <w:t>Population</w:t>
            </w:r>
          </w:p>
        </w:tc>
        <w:tc>
          <w:tcPr>
            <w:tcW w:w="1025" w:type="dxa"/>
            <w:tcBorders>
              <w:top w:val="single" w:sz="4" w:space="0" w:color="auto"/>
              <w:left w:val="single" w:sz="4" w:space="0" w:color="auto"/>
              <w:bottom w:val="single" w:sz="4" w:space="0" w:color="auto"/>
              <w:right w:val="single" w:sz="4" w:space="0" w:color="auto"/>
            </w:tcBorders>
            <w:vAlign w:val="center"/>
          </w:tcPr>
          <w:p w14:paraId="3327F842" w14:textId="77777777" w:rsidR="00100783" w:rsidRPr="00A225DD" w:rsidRDefault="00100783" w:rsidP="00AC40E1">
            <w:pPr>
              <w:pStyle w:val="1Document"/>
              <w:keepNext w:val="0"/>
              <w:rPr>
                <w:rFonts w:ascii="Times New Roman" w:hAnsi="Times New Roman"/>
                <w:sz w:val="21"/>
                <w:szCs w:val="21"/>
              </w:rPr>
            </w:pPr>
            <w:r w:rsidRPr="00A225DD">
              <w:rPr>
                <w:rFonts w:ascii="Times New Roman" w:hAnsi="Times New Roman"/>
                <w:sz w:val="21"/>
                <w:szCs w:val="21"/>
              </w:rPr>
              <w:t>Median House-</w:t>
            </w:r>
          </w:p>
          <w:p w14:paraId="1F6BD571" w14:textId="77777777" w:rsidR="00100783" w:rsidRPr="00A225DD" w:rsidRDefault="00100783" w:rsidP="00AC40E1">
            <w:pPr>
              <w:jc w:val="center"/>
              <w:rPr>
                <w:sz w:val="23"/>
                <w:szCs w:val="23"/>
              </w:rPr>
            </w:pPr>
            <w:r w:rsidRPr="00A225DD">
              <w:rPr>
                <w:sz w:val="21"/>
                <w:szCs w:val="21"/>
              </w:rPr>
              <w:t xml:space="preserve">Hold </w:t>
            </w:r>
            <w:r w:rsidRPr="00A225DD">
              <w:rPr>
                <w:sz w:val="21"/>
                <w:szCs w:val="21"/>
                <w:u w:val="single"/>
              </w:rPr>
              <w:t>Income</w:t>
            </w:r>
          </w:p>
        </w:tc>
        <w:tc>
          <w:tcPr>
            <w:tcW w:w="1172" w:type="dxa"/>
            <w:tcBorders>
              <w:top w:val="single" w:sz="4" w:space="0" w:color="auto"/>
              <w:left w:val="single" w:sz="4" w:space="0" w:color="auto"/>
              <w:bottom w:val="single" w:sz="4" w:space="0" w:color="auto"/>
              <w:right w:val="single" w:sz="4" w:space="0" w:color="auto"/>
            </w:tcBorders>
            <w:vAlign w:val="center"/>
          </w:tcPr>
          <w:p w14:paraId="06E82540" w14:textId="77777777" w:rsidR="00100783" w:rsidRPr="00A225DD" w:rsidRDefault="00100783" w:rsidP="00AC40E1">
            <w:pPr>
              <w:jc w:val="center"/>
              <w:rPr>
                <w:sz w:val="21"/>
                <w:szCs w:val="21"/>
              </w:rPr>
            </w:pPr>
            <w:r w:rsidRPr="00A225DD">
              <w:rPr>
                <w:sz w:val="21"/>
                <w:szCs w:val="21"/>
              </w:rPr>
              <w:t>Requested</w:t>
            </w:r>
          </w:p>
          <w:p w14:paraId="12E9A985" w14:textId="77777777" w:rsidR="00100783" w:rsidRPr="00A225DD" w:rsidRDefault="00100783" w:rsidP="00AC40E1">
            <w:pPr>
              <w:jc w:val="center"/>
              <w:rPr>
                <w:sz w:val="21"/>
                <w:szCs w:val="21"/>
              </w:rPr>
            </w:pPr>
            <w:r w:rsidRPr="00A225DD">
              <w:rPr>
                <w:sz w:val="21"/>
                <w:szCs w:val="21"/>
              </w:rPr>
              <w:t>Funding</w:t>
            </w:r>
          </w:p>
          <w:p w14:paraId="29191FAC" w14:textId="77777777" w:rsidR="00100783" w:rsidRPr="00A225DD" w:rsidRDefault="00100783" w:rsidP="00AC40E1">
            <w:pPr>
              <w:jc w:val="center"/>
              <w:rPr>
                <w:sz w:val="23"/>
                <w:szCs w:val="23"/>
              </w:rPr>
            </w:pPr>
            <w:r w:rsidRPr="00A225DD">
              <w:rPr>
                <w:sz w:val="21"/>
                <w:szCs w:val="21"/>
                <w:u w:val="single"/>
              </w:rPr>
              <w:t>FY</w:t>
            </w:r>
          </w:p>
        </w:tc>
        <w:tc>
          <w:tcPr>
            <w:tcW w:w="1167" w:type="dxa"/>
            <w:tcBorders>
              <w:top w:val="single" w:sz="4" w:space="0" w:color="auto"/>
              <w:left w:val="single" w:sz="4" w:space="0" w:color="auto"/>
              <w:bottom w:val="single" w:sz="4" w:space="0" w:color="auto"/>
              <w:right w:val="single" w:sz="4" w:space="0" w:color="auto"/>
            </w:tcBorders>
            <w:vAlign w:val="center"/>
          </w:tcPr>
          <w:p w14:paraId="43E0C07B" w14:textId="77777777" w:rsidR="00100783" w:rsidRPr="00A225DD" w:rsidRDefault="00100783" w:rsidP="00AC40E1">
            <w:pPr>
              <w:jc w:val="center"/>
              <w:rPr>
                <w:sz w:val="21"/>
                <w:szCs w:val="21"/>
              </w:rPr>
            </w:pPr>
            <w:r w:rsidRPr="00A225DD">
              <w:rPr>
                <w:sz w:val="21"/>
                <w:szCs w:val="21"/>
              </w:rPr>
              <w:t>Loan Amount</w:t>
            </w:r>
          </w:p>
          <w:p w14:paraId="204514F7" w14:textId="77777777" w:rsidR="00100783" w:rsidRPr="00A225DD" w:rsidRDefault="00100783" w:rsidP="00AC40E1">
            <w:pPr>
              <w:jc w:val="center"/>
              <w:rPr>
                <w:sz w:val="23"/>
                <w:szCs w:val="23"/>
              </w:rPr>
            </w:pPr>
            <w:r w:rsidRPr="00A225DD">
              <w:rPr>
                <w:sz w:val="21"/>
                <w:szCs w:val="21"/>
                <w:u w:val="single"/>
              </w:rPr>
              <w:t>Requested</w:t>
            </w:r>
          </w:p>
        </w:tc>
        <w:tc>
          <w:tcPr>
            <w:tcW w:w="1237" w:type="dxa"/>
            <w:tcBorders>
              <w:top w:val="single" w:sz="4" w:space="0" w:color="auto"/>
              <w:left w:val="single" w:sz="4" w:space="0" w:color="auto"/>
              <w:bottom w:val="single" w:sz="4" w:space="0" w:color="auto"/>
              <w:right w:val="single" w:sz="4" w:space="0" w:color="auto"/>
            </w:tcBorders>
            <w:vAlign w:val="center"/>
          </w:tcPr>
          <w:p w14:paraId="1541F8E3" w14:textId="77777777" w:rsidR="00100783" w:rsidRPr="00A225DD" w:rsidRDefault="00100783" w:rsidP="00AC40E1">
            <w:pPr>
              <w:jc w:val="center"/>
              <w:rPr>
                <w:sz w:val="21"/>
                <w:szCs w:val="21"/>
              </w:rPr>
            </w:pPr>
            <w:r w:rsidRPr="00A225DD">
              <w:rPr>
                <w:sz w:val="21"/>
                <w:szCs w:val="21"/>
              </w:rPr>
              <w:t>Eligible</w:t>
            </w:r>
          </w:p>
          <w:p w14:paraId="1EF5D5F0" w14:textId="77777777" w:rsidR="00100783" w:rsidRPr="00A225DD" w:rsidRDefault="00100783" w:rsidP="00AC40E1">
            <w:pPr>
              <w:jc w:val="center"/>
              <w:rPr>
                <w:sz w:val="21"/>
                <w:szCs w:val="21"/>
              </w:rPr>
            </w:pPr>
            <w:r w:rsidRPr="00A225DD">
              <w:rPr>
                <w:sz w:val="21"/>
                <w:szCs w:val="21"/>
              </w:rPr>
              <w:t>Small/Low Income Subsidy Amount $</w:t>
            </w:r>
          </w:p>
          <w:p w14:paraId="581D17E0" w14:textId="77777777" w:rsidR="00100783" w:rsidRPr="00A225DD" w:rsidRDefault="00100783" w:rsidP="00AC40E1">
            <w:pPr>
              <w:jc w:val="center"/>
              <w:rPr>
                <w:sz w:val="23"/>
                <w:szCs w:val="23"/>
              </w:rPr>
            </w:pPr>
            <w:r w:rsidRPr="00A225DD">
              <w:rPr>
                <w:sz w:val="21"/>
                <w:szCs w:val="21"/>
                <w:u w:val="single"/>
              </w:rPr>
              <w:t>(Millions)</w:t>
            </w:r>
          </w:p>
        </w:tc>
        <w:tc>
          <w:tcPr>
            <w:tcW w:w="1227" w:type="dxa"/>
            <w:tcBorders>
              <w:top w:val="single" w:sz="4" w:space="0" w:color="auto"/>
              <w:left w:val="single" w:sz="4" w:space="0" w:color="auto"/>
              <w:bottom w:val="single" w:sz="4" w:space="0" w:color="auto"/>
              <w:right w:val="single" w:sz="4" w:space="0" w:color="auto"/>
            </w:tcBorders>
            <w:vAlign w:val="center"/>
          </w:tcPr>
          <w:p w14:paraId="6F29D559" w14:textId="77777777" w:rsidR="00100783" w:rsidRPr="00A225DD" w:rsidRDefault="00100783" w:rsidP="00AC40E1">
            <w:pPr>
              <w:jc w:val="center"/>
              <w:rPr>
                <w:sz w:val="21"/>
                <w:szCs w:val="21"/>
              </w:rPr>
            </w:pPr>
            <w:r w:rsidRPr="00A225DD">
              <w:rPr>
                <w:sz w:val="21"/>
                <w:szCs w:val="21"/>
              </w:rPr>
              <w:t>Estimated Green Project Reserve Eligibility $</w:t>
            </w:r>
          </w:p>
          <w:p w14:paraId="32EAA388" w14:textId="77777777" w:rsidR="00100783" w:rsidRPr="00A225DD" w:rsidRDefault="00100783" w:rsidP="00AC40E1">
            <w:pPr>
              <w:jc w:val="center"/>
              <w:rPr>
                <w:sz w:val="23"/>
                <w:szCs w:val="23"/>
              </w:rPr>
            </w:pPr>
            <w:r w:rsidRPr="00A225DD">
              <w:rPr>
                <w:sz w:val="21"/>
                <w:szCs w:val="21"/>
                <w:u w:val="single"/>
              </w:rPr>
              <w:t>(Millions)</w:t>
            </w:r>
          </w:p>
        </w:tc>
        <w:tc>
          <w:tcPr>
            <w:tcW w:w="1535" w:type="dxa"/>
            <w:tcBorders>
              <w:top w:val="single" w:sz="4" w:space="0" w:color="auto"/>
              <w:left w:val="single" w:sz="4" w:space="0" w:color="auto"/>
              <w:bottom w:val="single" w:sz="4" w:space="0" w:color="auto"/>
              <w:right w:val="single" w:sz="4" w:space="0" w:color="auto"/>
            </w:tcBorders>
            <w:vAlign w:val="center"/>
          </w:tcPr>
          <w:p w14:paraId="6E9056F8" w14:textId="77777777" w:rsidR="00100783" w:rsidRPr="00A225DD" w:rsidRDefault="00100783" w:rsidP="00AC40E1">
            <w:pPr>
              <w:jc w:val="center"/>
              <w:rPr>
                <w:sz w:val="23"/>
                <w:szCs w:val="23"/>
              </w:rPr>
            </w:pPr>
            <w:r w:rsidRPr="00A225DD">
              <w:rPr>
                <w:sz w:val="21"/>
                <w:szCs w:val="21"/>
              </w:rPr>
              <w:t xml:space="preserve">Green Project Reserve Category/ </w:t>
            </w:r>
            <w:r w:rsidRPr="00A225DD">
              <w:rPr>
                <w:sz w:val="21"/>
                <w:szCs w:val="21"/>
                <w:u w:val="single"/>
              </w:rPr>
              <w:t>Documentation</w:t>
            </w:r>
          </w:p>
        </w:tc>
        <w:tc>
          <w:tcPr>
            <w:tcW w:w="1318" w:type="dxa"/>
            <w:tcBorders>
              <w:top w:val="single" w:sz="4" w:space="0" w:color="auto"/>
              <w:left w:val="single" w:sz="4" w:space="0" w:color="auto"/>
              <w:bottom w:val="single" w:sz="4" w:space="0" w:color="auto"/>
              <w:right w:val="single" w:sz="4" w:space="0" w:color="auto"/>
            </w:tcBorders>
            <w:vAlign w:val="center"/>
          </w:tcPr>
          <w:p w14:paraId="32655BA2" w14:textId="77777777" w:rsidR="00100783" w:rsidRPr="00A225DD" w:rsidRDefault="00100783" w:rsidP="00AC40E1">
            <w:pPr>
              <w:jc w:val="center"/>
              <w:rPr>
                <w:sz w:val="21"/>
                <w:szCs w:val="21"/>
              </w:rPr>
            </w:pPr>
            <w:r w:rsidRPr="00A225DD">
              <w:rPr>
                <w:sz w:val="21"/>
                <w:szCs w:val="21"/>
              </w:rPr>
              <w:t>Statewide</w:t>
            </w:r>
          </w:p>
          <w:p w14:paraId="75793349" w14:textId="77777777" w:rsidR="00100783" w:rsidRPr="00A225DD" w:rsidRDefault="00100783" w:rsidP="00AC40E1">
            <w:pPr>
              <w:jc w:val="center"/>
              <w:rPr>
                <w:sz w:val="21"/>
                <w:szCs w:val="21"/>
              </w:rPr>
            </w:pPr>
            <w:r w:rsidRPr="00A225DD">
              <w:rPr>
                <w:sz w:val="21"/>
                <w:szCs w:val="21"/>
              </w:rPr>
              <w:t>Cum. Loan $</w:t>
            </w:r>
          </w:p>
          <w:p w14:paraId="45B164C4" w14:textId="77777777" w:rsidR="00100783" w:rsidRPr="00A225DD" w:rsidRDefault="00100783" w:rsidP="00AC40E1">
            <w:pPr>
              <w:jc w:val="center"/>
              <w:rPr>
                <w:sz w:val="23"/>
                <w:szCs w:val="23"/>
              </w:rPr>
            </w:pPr>
            <w:r w:rsidRPr="00A225DD">
              <w:rPr>
                <w:sz w:val="21"/>
                <w:szCs w:val="21"/>
                <w:u w:val="single"/>
              </w:rPr>
              <w:t>(Millions)</w:t>
            </w:r>
          </w:p>
        </w:tc>
      </w:tr>
      <w:tr w:rsidR="00100783" w:rsidRPr="00A225DD" w14:paraId="451CD57F"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08053B89" w14:textId="77777777" w:rsidR="00100783" w:rsidRPr="00A225DD" w:rsidRDefault="00100783" w:rsidP="00AC40E1">
            <w:pPr>
              <w:rPr>
                <w:sz w:val="22"/>
                <w:szCs w:val="22"/>
              </w:rPr>
            </w:pPr>
            <w:r w:rsidRPr="00A225DD">
              <w:rPr>
                <w:sz w:val="22"/>
                <w:szCs w:val="22"/>
              </w:rPr>
              <w:t>Harrison Co. UA/ MS0030333</w:t>
            </w:r>
          </w:p>
        </w:tc>
        <w:tc>
          <w:tcPr>
            <w:tcW w:w="2198" w:type="dxa"/>
            <w:tcBorders>
              <w:top w:val="single" w:sz="4" w:space="0" w:color="auto"/>
              <w:left w:val="single" w:sz="4" w:space="0" w:color="auto"/>
              <w:bottom w:val="single" w:sz="4" w:space="0" w:color="auto"/>
              <w:right w:val="single" w:sz="4" w:space="0" w:color="auto"/>
            </w:tcBorders>
            <w:vAlign w:val="center"/>
          </w:tcPr>
          <w:p w14:paraId="4BC9AAB2" w14:textId="77777777" w:rsidR="00100783" w:rsidRPr="00A225DD" w:rsidRDefault="00100783" w:rsidP="00AC40E1">
            <w:pPr>
              <w:rPr>
                <w:sz w:val="22"/>
                <w:szCs w:val="22"/>
              </w:rPr>
            </w:pPr>
            <w:r w:rsidRPr="00A225DD">
              <w:rPr>
                <w:sz w:val="22"/>
                <w:szCs w:val="22"/>
              </w:rPr>
              <w:t>West Biloxi WWTP Upgrades</w:t>
            </w:r>
          </w:p>
        </w:tc>
        <w:tc>
          <w:tcPr>
            <w:tcW w:w="935" w:type="dxa"/>
            <w:tcBorders>
              <w:top w:val="single" w:sz="4" w:space="0" w:color="auto"/>
              <w:left w:val="single" w:sz="4" w:space="0" w:color="auto"/>
              <w:bottom w:val="single" w:sz="4" w:space="0" w:color="auto"/>
              <w:right w:val="single" w:sz="4" w:space="0" w:color="auto"/>
            </w:tcBorders>
            <w:vAlign w:val="center"/>
          </w:tcPr>
          <w:p w14:paraId="12A643C9" w14:textId="77777777" w:rsidR="00100783" w:rsidRPr="00A225DD" w:rsidRDefault="00100783" w:rsidP="00AC40E1">
            <w:pPr>
              <w:jc w:val="center"/>
              <w:rPr>
                <w:sz w:val="22"/>
                <w:szCs w:val="22"/>
              </w:rPr>
            </w:pPr>
            <w:r w:rsidRPr="00A225DD">
              <w:rPr>
                <w:sz w:val="22"/>
                <w:szCs w:val="22"/>
              </w:rPr>
              <w:t>Rec</w:t>
            </w:r>
          </w:p>
        </w:tc>
        <w:tc>
          <w:tcPr>
            <w:tcW w:w="1235" w:type="dxa"/>
            <w:tcBorders>
              <w:top w:val="single" w:sz="4" w:space="0" w:color="auto"/>
              <w:left w:val="single" w:sz="4" w:space="0" w:color="auto"/>
              <w:bottom w:val="single" w:sz="4" w:space="0" w:color="auto"/>
              <w:right w:val="single" w:sz="4" w:space="0" w:color="auto"/>
            </w:tcBorders>
            <w:vAlign w:val="center"/>
          </w:tcPr>
          <w:p w14:paraId="0F8336B0" w14:textId="77777777" w:rsidR="00100783" w:rsidRPr="00A225DD" w:rsidRDefault="00100783" w:rsidP="00AC40E1">
            <w:pPr>
              <w:jc w:val="center"/>
              <w:rPr>
                <w:sz w:val="22"/>
                <w:szCs w:val="22"/>
              </w:rPr>
            </w:pPr>
            <w:r w:rsidRPr="00A225DD">
              <w:rPr>
                <w:sz w:val="20"/>
              </w:rPr>
              <w:t>215,311</w:t>
            </w:r>
          </w:p>
        </w:tc>
        <w:tc>
          <w:tcPr>
            <w:tcW w:w="1025" w:type="dxa"/>
            <w:tcBorders>
              <w:top w:val="single" w:sz="4" w:space="0" w:color="auto"/>
              <w:left w:val="single" w:sz="4" w:space="0" w:color="auto"/>
              <w:bottom w:val="single" w:sz="4" w:space="0" w:color="auto"/>
              <w:right w:val="single" w:sz="4" w:space="0" w:color="auto"/>
            </w:tcBorders>
            <w:vAlign w:val="center"/>
          </w:tcPr>
          <w:p w14:paraId="37D5A80C" w14:textId="77777777" w:rsidR="00100783" w:rsidRPr="00A225DD" w:rsidRDefault="00100783" w:rsidP="00AC40E1">
            <w:pPr>
              <w:jc w:val="center"/>
              <w:rPr>
                <w:sz w:val="22"/>
                <w:szCs w:val="22"/>
              </w:rPr>
            </w:pPr>
            <w:r w:rsidRPr="00A225DD">
              <w:rPr>
                <w:sz w:val="22"/>
                <w:szCs w:val="22"/>
              </w:rPr>
              <w:t>$59,613</w:t>
            </w:r>
          </w:p>
        </w:tc>
        <w:tc>
          <w:tcPr>
            <w:tcW w:w="1172" w:type="dxa"/>
            <w:tcBorders>
              <w:top w:val="single" w:sz="4" w:space="0" w:color="auto"/>
              <w:left w:val="single" w:sz="4" w:space="0" w:color="auto"/>
              <w:bottom w:val="single" w:sz="4" w:space="0" w:color="auto"/>
              <w:right w:val="single" w:sz="4" w:space="0" w:color="auto"/>
            </w:tcBorders>
            <w:vAlign w:val="center"/>
          </w:tcPr>
          <w:p w14:paraId="1A9CB159"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084C66C5" w14:textId="77777777" w:rsidR="00100783" w:rsidRPr="00A225DD" w:rsidRDefault="00100783" w:rsidP="00AC40E1">
            <w:pPr>
              <w:jc w:val="center"/>
              <w:rPr>
                <w:sz w:val="22"/>
                <w:szCs w:val="22"/>
              </w:rPr>
            </w:pPr>
            <w:r w:rsidRPr="00A225DD">
              <w:rPr>
                <w:sz w:val="22"/>
                <w:szCs w:val="22"/>
              </w:rPr>
              <w:t>$15.4M</w:t>
            </w:r>
          </w:p>
        </w:tc>
        <w:tc>
          <w:tcPr>
            <w:tcW w:w="1237" w:type="dxa"/>
            <w:tcBorders>
              <w:top w:val="single" w:sz="4" w:space="0" w:color="auto"/>
              <w:left w:val="single" w:sz="4" w:space="0" w:color="auto"/>
              <w:bottom w:val="single" w:sz="4" w:space="0" w:color="auto"/>
              <w:right w:val="single" w:sz="4" w:space="0" w:color="auto"/>
            </w:tcBorders>
            <w:vAlign w:val="center"/>
          </w:tcPr>
          <w:p w14:paraId="760F5952"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45E2A31D"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29860FC"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4ACD6808" w14:textId="77777777" w:rsidR="00100783" w:rsidRPr="00A225DD" w:rsidRDefault="00100783" w:rsidP="00AC40E1">
            <w:pPr>
              <w:jc w:val="center"/>
              <w:rPr>
                <w:sz w:val="22"/>
                <w:szCs w:val="22"/>
              </w:rPr>
            </w:pPr>
            <w:r w:rsidRPr="00A225DD">
              <w:rPr>
                <w:sz w:val="22"/>
                <w:szCs w:val="22"/>
              </w:rPr>
              <w:t>1,329.8</w:t>
            </w:r>
          </w:p>
        </w:tc>
      </w:tr>
      <w:tr w:rsidR="00100783" w:rsidRPr="00A225DD" w14:paraId="113E008E"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7E3733C3" w14:textId="77777777" w:rsidR="00100783" w:rsidRPr="00A225DD" w:rsidRDefault="00100783" w:rsidP="00AC40E1">
            <w:pPr>
              <w:rPr>
                <w:sz w:val="22"/>
                <w:szCs w:val="22"/>
              </w:rPr>
            </w:pPr>
            <w:r w:rsidRPr="00A225DD">
              <w:rPr>
                <w:sz w:val="22"/>
                <w:szCs w:val="22"/>
              </w:rPr>
              <w:t>Harrison Co. UA/ MS0043141</w:t>
            </w:r>
          </w:p>
        </w:tc>
        <w:tc>
          <w:tcPr>
            <w:tcW w:w="2198" w:type="dxa"/>
            <w:tcBorders>
              <w:top w:val="single" w:sz="4" w:space="0" w:color="auto"/>
              <w:left w:val="single" w:sz="4" w:space="0" w:color="auto"/>
              <w:bottom w:val="single" w:sz="4" w:space="0" w:color="auto"/>
              <w:right w:val="single" w:sz="4" w:space="0" w:color="auto"/>
            </w:tcBorders>
            <w:vAlign w:val="center"/>
          </w:tcPr>
          <w:p w14:paraId="26C9BCBF" w14:textId="77777777" w:rsidR="00100783" w:rsidRPr="00A225DD" w:rsidRDefault="00100783" w:rsidP="00AC40E1">
            <w:pPr>
              <w:rPr>
                <w:sz w:val="22"/>
                <w:szCs w:val="22"/>
              </w:rPr>
            </w:pPr>
            <w:r w:rsidRPr="00A225DD">
              <w:rPr>
                <w:sz w:val="22"/>
                <w:szCs w:val="22"/>
              </w:rPr>
              <w:t>Long Beach/Pass ChristianWWTP Upgrades</w:t>
            </w:r>
          </w:p>
        </w:tc>
        <w:tc>
          <w:tcPr>
            <w:tcW w:w="935" w:type="dxa"/>
            <w:tcBorders>
              <w:top w:val="single" w:sz="4" w:space="0" w:color="auto"/>
              <w:left w:val="single" w:sz="4" w:space="0" w:color="auto"/>
              <w:bottom w:val="single" w:sz="4" w:space="0" w:color="auto"/>
              <w:right w:val="single" w:sz="4" w:space="0" w:color="auto"/>
            </w:tcBorders>
            <w:vAlign w:val="center"/>
          </w:tcPr>
          <w:p w14:paraId="245ABD6F"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48222131" w14:textId="77777777" w:rsidR="00100783" w:rsidRPr="00A225DD" w:rsidRDefault="00100783" w:rsidP="00AC40E1">
            <w:pPr>
              <w:jc w:val="center"/>
              <w:rPr>
                <w:sz w:val="22"/>
                <w:szCs w:val="22"/>
              </w:rPr>
            </w:pPr>
            <w:r w:rsidRPr="00A225DD">
              <w:rPr>
                <w:sz w:val="20"/>
              </w:rPr>
              <w:t>215,311</w:t>
            </w:r>
          </w:p>
        </w:tc>
        <w:tc>
          <w:tcPr>
            <w:tcW w:w="1025" w:type="dxa"/>
            <w:tcBorders>
              <w:top w:val="single" w:sz="4" w:space="0" w:color="auto"/>
              <w:left w:val="single" w:sz="4" w:space="0" w:color="auto"/>
              <w:bottom w:val="single" w:sz="4" w:space="0" w:color="auto"/>
              <w:right w:val="single" w:sz="4" w:space="0" w:color="auto"/>
            </w:tcBorders>
            <w:vAlign w:val="center"/>
          </w:tcPr>
          <w:p w14:paraId="606034C8" w14:textId="77777777" w:rsidR="00100783" w:rsidRPr="00A225DD" w:rsidRDefault="00100783" w:rsidP="00AC40E1">
            <w:pPr>
              <w:jc w:val="center"/>
              <w:rPr>
                <w:sz w:val="22"/>
                <w:szCs w:val="22"/>
              </w:rPr>
            </w:pPr>
            <w:r w:rsidRPr="00A225DD">
              <w:rPr>
                <w:sz w:val="22"/>
                <w:szCs w:val="22"/>
              </w:rPr>
              <w:t>$59,613</w:t>
            </w:r>
          </w:p>
        </w:tc>
        <w:tc>
          <w:tcPr>
            <w:tcW w:w="1172" w:type="dxa"/>
            <w:tcBorders>
              <w:top w:val="single" w:sz="4" w:space="0" w:color="auto"/>
              <w:left w:val="single" w:sz="4" w:space="0" w:color="auto"/>
              <w:bottom w:val="single" w:sz="4" w:space="0" w:color="auto"/>
              <w:right w:val="single" w:sz="4" w:space="0" w:color="auto"/>
            </w:tcBorders>
            <w:vAlign w:val="center"/>
          </w:tcPr>
          <w:p w14:paraId="65D5D0A5"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56B22AAC" w14:textId="77777777" w:rsidR="00100783" w:rsidRPr="00A225DD" w:rsidRDefault="00100783" w:rsidP="00AC40E1">
            <w:pPr>
              <w:jc w:val="center"/>
              <w:rPr>
                <w:sz w:val="22"/>
                <w:szCs w:val="22"/>
              </w:rPr>
            </w:pPr>
            <w:r w:rsidRPr="00A225DD">
              <w:rPr>
                <w:sz w:val="22"/>
                <w:szCs w:val="22"/>
              </w:rPr>
              <w:t>$25.7M</w:t>
            </w:r>
          </w:p>
        </w:tc>
        <w:tc>
          <w:tcPr>
            <w:tcW w:w="1237" w:type="dxa"/>
            <w:tcBorders>
              <w:top w:val="single" w:sz="4" w:space="0" w:color="auto"/>
              <w:left w:val="single" w:sz="4" w:space="0" w:color="auto"/>
              <w:bottom w:val="single" w:sz="4" w:space="0" w:color="auto"/>
              <w:right w:val="single" w:sz="4" w:space="0" w:color="auto"/>
            </w:tcBorders>
            <w:vAlign w:val="center"/>
          </w:tcPr>
          <w:p w14:paraId="0C1BF56F"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27A35AD9"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40E10129"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12F662EE" w14:textId="77777777" w:rsidR="00100783" w:rsidRPr="00A225DD" w:rsidRDefault="00100783" w:rsidP="00AC40E1">
            <w:pPr>
              <w:jc w:val="center"/>
              <w:rPr>
                <w:sz w:val="22"/>
                <w:szCs w:val="22"/>
              </w:rPr>
            </w:pPr>
            <w:r w:rsidRPr="00A225DD">
              <w:rPr>
                <w:sz w:val="22"/>
                <w:szCs w:val="22"/>
              </w:rPr>
              <w:t>1,355.5</w:t>
            </w:r>
          </w:p>
        </w:tc>
      </w:tr>
      <w:tr w:rsidR="00100783" w:rsidRPr="00A225DD" w14:paraId="1E49B471"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12A814FD" w14:textId="77777777" w:rsidR="00100783" w:rsidRPr="00A225DD" w:rsidRDefault="00100783" w:rsidP="00AC40E1">
            <w:pPr>
              <w:rPr>
                <w:sz w:val="22"/>
                <w:szCs w:val="22"/>
              </w:rPr>
            </w:pPr>
            <w:r w:rsidRPr="00A225DD">
              <w:rPr>
                <w:sz w:val="22"/>
                <w:szCs w:val="22"/>
              </w:rPr>
              <w:t>Harrison Co. UA/ MS0061191</w:t>
            </w:r>
          </w:p>
        </w:tc>
        <w:tc>
          <w:tcPr>
            <w:tcW w:w="2198" w:type="dxa"/>
            <w:tcBorders>
              <w:top w:val="single" w:sz="4" w:space="0" w:color="auto"/>
              <w:left w:val="single" w:sz="4" w:space="0" w:color="auto"/>
              <w:bottom w:val="single" w:sz="4" w:space="0" w:color="auto"/>
              <w:right w:val="single" w:sz="4" w:space="0" w:color="auto"/>
            </w:tcBorders>
            <w:vAlign w:val="center"/>
          </w:tcPr>
          <w:p w14:paraId="5539F9BD" w14:textId="77777777" w:rsidR="00100783" w:rsidRPr="00A225DD" w:rsidRDefault="00100783" w:rsidP="00AC40E1">
            <w:pPr>
              <w:rPr>
                <w:sz w:val="22"/>
                <w:szCs w:val="22"/>
              </w:rPr>
            </w:pPr>
            <w:r w:rsidRPr="00A225DD">
              <w:rPr>
                <w:sz w:val="22"/>
                <w:szCs w:val="22"/>
              </w:rPr>
              <w:t>New FM and Pump Upgrades</w:t>
            </w:r>
          </w:p>
        </w:tc>
        <w:tc>
          <w:tcPr>
            <w:tcW w:w="935" w:type="dxa"/>
            <w:tcBorders>
              <w:top w:val="single" w:sz="4" w:space="0" w:color="auto"/>
              <w:left w:val="single" w:sz="4" w:space="0" w:color="auto"/>
              <w:bottom w:val="single" w:sz="4" w:space="0" w:color="auto"/>
              <w:right w:val="single" w:sz="4" w:space="0" w:color="auto"/>
            </w:tcBorders>
            <w:vAlign w:val="center"/>
          </w:tcPr>
          <w:p w14:paraId="2C2E9A9B"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12EE0913" w14:textId="77777777" w:rsidR="00100783" w:rsidRPr="00A225DD" w:rsidRDefault="00100783" w:rsidP="00AC40E1">
            <w:pPr>
              <w:jc w:val="center"/>
              <w:rPr>
                <w:sz w:val="22"/>
                <w:szCs w:val="22"/>
              </w:rPr>
            </w:pPr>
            <w:r w:rsidRPr="00A225DD">
              <w:rPr>
                <w:sz w:val="20"/>
              </w:rPr>
              <w:t>215,311</w:t>
            </w:r>
          </w:p>
        </w:tc>
        <w:tc>
          <w:tcPr>
            <w:tcW w:w="1025" w:type="dxa"/>
            <w:tcBorders>
              <w:top w:val="single" w:sz="4" w:space="0" w:color="auto"/>
              <w:left w:val="single" w:sz="4" w:space="0" w:color="auto"/>
              <w:bottom w:val="single" w:sz="4" w:space="0" w:color="auto"/>
              <w:right w:val="single" w:sz="4" w:space="0" w:color="auto"/>
            </w:tcBorders>
            <w:vAlign w:val="center"/>
          </w:tcPr>
          <w:p w14:paraId="50DECC6F" w14:textId="77777777" w:rsidR="00100783" w:rsidRPr="00A225DD" w:rsidRDefault="00100783" w:rsidP="00AC40E1">
            <w:pPr>
              <w:jc w:val="center"/>
              <w:rPr>
                <w:sz w:val="22"/>
                <w:szCs w:val="22"/>
              </w:rPr>
            </w:pPr>
            <w:r w:rsidRPr="00A225DD">
              <w:rPr>
                <w:sz w:val="22"/>
                <w:szCs w:val="22"/>
              </w:rPr>
              <w:t>$59,613</w:t>
            </w:r>
          </w:p>
        </w:tc>
        <w:tc>
          <w:tcPr>
            <w:tcW w:w="1172" w:type="dxa"/>
            <w:tcBorders>
              <w:top w:val="single" w:sz="4" w:space="0" w:color="auto"/>
              <w:left w:val="single" w:sz="4" w:space="0" w:color="auto"/>
              <w:bottom w:val="single" w:sz="4" w:space="0" w:color="auto"/>
              <w:right w:val="single" w:sz="4" w:space="0" w:color="auto"/>
            </w:tcBorders>
            <w:vAlign w:val="center"/>
          </w:tcPr>
          <w:p w14:paraId="0E559073"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03934241" w14:textId="77777777" w:rsidR="00100783" w:rsidRPr="00A225DD" w:rsidRDefault="00100783" w:rsidP="00AC40E1">
            <w:pPr>
              <w:jc w:val="center"/>
              <w:rPr>
                <w:sz w:val="22"/>
                <w:szCs w:val="22"/>
              </w:rPr>
            </w:pPr>
            <w:r w:rsidRPr="00A225DD">
              <w:rPr>
                <w:sz w:val="22"/>
                <w:szCs w:val="22"/>
              </w:rPr>
              <w:t>$10.3M</w:t>
            </w:r>
          </w:p>
        </w:tc>
        <w:tc>
          <w:tcPr>
            <w:tcW w:w="1237" w:type="dxa"/>
            <w:tcBorders>
              <w:top w:val="single" w:sz="4" w:space="0" w:color="auto"/>
              <w:left w:val="single" w:sz="4" w:space="0" w:color="auto"/>
              <w:bottom w:val="single" w:sz="4" w:space="0" w:color="auto"/>
              <w:right w:val="single" w:sz="4" w:space="0" w:color="auto"/>
            </w:tcBorders>
            <w:vAlign w:val="center"/>
          </w:tcPr>
          <w:p w14:paraId="43616D1D"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0BA3BF8A"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3F7C7FB"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73BFC085" w14:textId="77777777" w:rsidR="00100783" w:rsidRPr="00A225DD" w:rsidRDefault="00100783" w:rsidP="00AC40E1">
            <w:pPr>
              <w:jc w:val="center"/>
              <w:rPr>
                <w:sz w:val="22"/>
                <w:szCs w:val="22"/>
              </w:rPr>
            </w:pPr>
            <w:r w:rsidRPr="00A225DD">
              <w:rPr>
                <w:sz w:val="22"/>
                <w:szCs w:val="22"/>
              </w:rPr>
              <w:t>1,365.8</w:t>
            </w:r>
          </w:p>
        </w:tc>
      </w:tr>
      <w:tr w:rsidR="00100783" w:rsidRPr="00A225DD" w14:paraId="184FF873"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0C9C0BED" w14:textId="77777777" w:rsidR="00100783" w:rsidRPr="00A225DD" w:rsidRDefault="00100783" w:rsidP="00AC40E1">
            <w:pPr>
              <w:rPr>
                <w:sz w:val="22"/>
                <w:szCs w:val="22"/>
              </w:rPr>
            </w:pPr>
            <w:r w:rsidRPr="00A225DD">
              <w:rPr>
                <w:sz w:val="22"/>
                <w:szCs w:val="22"/>
              </w:rPr>
              <w:t>Lumberton, City of/</w:t>
            </w:r>
          </w:p>
        </w:tc>
        <w:tc>
          <w:tcPr>
            <w:tcW w:w="2198" w:type="dxa"/>
            <w:tcBorders>
              <w:top w:val="single" w:sz="4" w:space="0" w:color="auto"/>
              <w:left w:val="single" w:sz="4" w:space="0" w:color="auto"/>
              <w:bottom w:val="single" w:sz="4" w:space="0" w:color="auto"/>
              <w:right w:val="single" w:sz="4" w:space="0" w:color="auto"/>
            </w:tcBorders>
            <w:vAlign w:val="center"/>
          </w:tcPr>
          <w:p w14:paraId="59823167" w14:textId="77777777" w:rsidR="00100783" w:rsidRPr="00A225DD" w:rsidRDefault="00100783" w:rsidP="00AC40E1">
            <w:pPr>
              <w:rPr>
                <w:sz w:val="22"/>
                <w:szCs w:val="22"/>
              </w:rPr>
            </w:pPr>
            <w:r w:rsidRPr="00A225DD">
              <w:rPr>
                <w:sz w:val="22"/>
                <w:szCs w:val="22"/>
              </w:rPr>
              <w:t>Wastewater Lagoon and Sewer Main Improvements</w:t>
            </w:r>
          </w:p>
        </w:tc>
        <w:tc>
          <w:tcPr>
            <w:tcW w:w="935" w:type="dxa"/>
            <w:tcBorders>
              <w:top w:val="single" w:sz="4" w:space="0" w:color="auto"/>
              <w:left w:val="single" w:sz="4" w:space="0" w:color="auto"/>
              <w:bottom w:val="single" w:sz="4" w:space="0" w:color="auto"/>
              <w:right w:val="single" w:sz="4" w:space="0" w:color="auto"/>
            </w:tcBorders>
            <w:vAlign w:val="center"/>
          </w:tcPr>
          <w:p w14:paraId="72AE1FFF"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1D0E62D7" w14:textId="77777777" w:rsidR="00100783" w:rsidRPr="00A225DD" w:rsidRDefault="00100783" w:rsidP="00AC40E1">
            <w:pPr>
              <w:jc w:val="center"/>
              <w:rPr>
                <w:sz w:val="22"/>
                <w:szCs w:val="22"/>
              </w:rPr>
            </w:pPr>
            <w:r w:rsidRPr="00A225DD">
              <w:rPr>
                <w:sz w:val="22"/>
                <w:szCs w:val="22"/>
              </w:rPr>
              <w:t>1,615</w:t>
            </w:r>
          </w:p>
        </w:tc>
        <w:tc>
          <w:tcPr>
            <w:tcW w:w="1025" w:type="dxa"/>
            <w:tcBorders>
              <w:top w:val="single" w:sz="4" w:space="0" w:color="auto"/>
              <w:left w:val="single" w:sz="4" w:space="0" w:color="auto"/>
              <w:bottom w:val="single" w:sz="4" w:space="0" w:color="auto"/>
              <w:right w:val="single" w:sz="4" w:space="0" w:color="auto"/>
            </w:tcBorders>
            <w:vAlign w:val="center"/>
          </w:tcPr>
          <w:p w14:paraId="4BF2867B" w14:textId="77777777" w:rsidR="00100783" w:rsidRPr="00A225DD" w:rsidRDefault="00100783" w:rsidP="00AC40E1">
            <w:pPr>
              <w:jc w:val="center"/>
              <w:rPr>
                <w:sz w:val="22"/>
                <w:szCs w:val="22"/>
              </w:rPr>
            </w:pPr>
            <w:r w:rsidRPr="00A225DD">
              <w:rPr>
                <w:sz w:val="22"/>
                <w:szCs w:val="22"/>
              </w:rPr>
              <w:t>$45,205</w:t>
            </w:r>
          </w:p>
        </w:tc>
        <w:tc>
          <w:tcPr>
            <w:tcW w:w="1172" w:type="dxa"/>
            <w:tcBorders>
              <w:top w:val="single" w:sz="4" w:space="0" w:color="auto"/>
              <w:left w:val="single" w:sz="4" w:space="0" w:color="auto"/>
              <w:bottom w:val="single" w:sz="4" w:space="0" w:color="auto"/>
              <w:right w:val="single" w:sz="4" w:space="0" w:color="auto"/>
            </w:tcBorders>
            <w:vAlign w:val="center"/>
          </w:tcPr>
          <w:p w14:paraId="321DF540"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4256668D" w14:textId="77777777" w:rsidR="00100783" w:rsidRPr="00A225DD" w:rsidRDefault="00100783" w:rsidP="00AC40E1">
            <w:pPr>
              <w:jc w:val="center"/>
              <w:rPr>
                <w:sz w:val="22"/>
                <w:szCs w:val="22"/>
              </w:rPr>
            </w:pPr>
            <w:r w:rsidRPr="00A225DD">
              <w:rPr>
                <w:sz w:val="22"/>
                <w:szCs w:val="22"/>
              </w:rPr>
              <w:t>$2.7M</w:t>
            </w:r>
          </w:p>
        </w:tc>
        <w:tc>
          <w:tcPr>
            <w:tcW w:w="1237" w:type="dxa"/>
            <w:tcBorders>
              <w:top w:val="single" w:sz="4" w:space="0" w:color="auto"/>
              <w:left w:val="single" w:sz="4" w:space="0" w:color="auto"/>
              <w:bottom w:val="single" w:sz="4" w:space="0" w:color="auto"/>
              <w:right w:val="single" w:sz="4" w:space="0" w:color="auto"/>
            </w:tcBorders>
            <w:vAlign w:val="center"/>
          </w:tcPr>
          <w:p w14:paraId="07A901F2" w14:textId="77777777" w:rsidR="00100783" w:rsidRPr="00A225DD" w:rsidRDefault="00100783" w:rsidP="00AC40E1">
            <w:pPr>
              <w:jc w:val="center"/>
              <w:rPr>
                <w:sz w:val="22"/>
                <w:szCs w:val="22"/>
              </w:rPr>
            </w:pPr>
            <w:r w:rsidRPr="00A225DD">
              <w:rPr>
                <w:sz w:val="22"/>
                <w:szCs w:val="22"/>
              </w:rPr>
              <w:t>$2.16M</w:t>
            </w:r>
          </w:p>
        </w:tc>
        <w:tc>
          <w:tcPr>
            <w:tcW w:w="1227" w:type="dxa"/>
            <w:tcBorders>
              <w:top w:val="single" w:sz="4" w:space="0" w:color="auto"/>
              <w:left w:val="single" w:sz="4" w:space="0" w:color="auto"/>
              <w:bottom w:val="single" w:sz="4" w:space="0" w:color="auto"/>
              <w:right w:val="single" w:sz="4" w:space="0" w:color="auto"/>
            </w:tcBorders>
            <w:vAlign w:val="center"/>
          </w:tcPr>
          <w:p w14:paraId="79BC68C4"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4C0C2ED3"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0A6D25CE" w14:textId="77777777" w:rsidR="00100783" w:rsidRPr="00A225DD" w:rsidRDefault="00100783" w:rsidP="00AC40E1">
            <w:pPr>
              <w:jc w:val="center"/>
              <w:rPr>
                <w:sz w:val="22"/>
                <w:szCs w:val="22"/>
              </w:rPr>
            </w:pPr>
            <w:r w:rsidRPr="00A225DD">
              <w:rPr>
                <w:sz w:val="22"/>
                <w:szCs w:val="22"/>
              </w:rPr>
              <w:t>1,368.5</w:t>
            </w:r>
          </w:p>
        </w:tc>
      </w:tr>
      <w:tr w:rsidR="00100783" w:rsidRPr="00A225DD" w14:paraId="4C4F4BB8"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4EFB187C" w14:textId="77777777" w:rsidR="00100783" w:rsidRPr="00A225DD" w:rsidRDefault="00100783" w:rsidP="00AC40E1">
            <w:pPr>
              <w:rPr>
                <w:sz w:val="22"/>
                <w:szCs w:val="22"/>
              </w:rPr>
            </w:pPr>
            <w:r w:rsidRPr="00A225DD">
              <w:rPr>
                <w:sz w:val="22"/>
                <w:szCs w:val="22"/>
              </w:rPr>
              <w:t>Brandon, City of/</w:t>
            </w:r>
          </w:p>
        </w:tc>
        <w:tc>
          <w:tcPr>
            <w:tcW w:w="2198" w:type="dxa"/>
            <w:tcBorders>
              <w:top w:val="single" w:sz="4" w:space="0" w:color="auto"/>
              <w:left w:val="single" w:sz="4" w:space="0" w:color="auto"/>
              <w:bottom w:val="single" w:sz="4" w:space="0" w:color="auto"/>
              <w:right w:val="single" w:sz="4" w:space="0" w:color="auto"/>
            </w:tcBorders>
            <w:vAlign w:val="center"/>
          </w:tcPr>
          <w:p w14:paraId="11E73C8B" w14:textId="77777777" w:rsidR="00100783" w:rsidRPr="00A225DD" w:rsidRDefault="00100783" w:rsidP="00AC40E1">
            <w:pPr>
              <w:rPr>
                <w:sz w:val="22"/>
                <w:szCs w:val="22"/>
              </w:rPr>
            </w:pPr>
            <w:r w:rsidRPr="00A225DD">
              <w:rPr>
                <w:sz w:val="22"/>
                <w:szCs w:val="22"/>
              </w:rPr>
              <w:t>Sewer Line Rehab</w:t>
            </w:r>
          </w:p>
        </w:tc>
        <w:tc>
          <w:tcPr>
            <w:tcW w:w="935" w:type="dxa"/>
            <w:tcBorders>
              <w:top w:val="single" w:sz="4" w:space="0" w:color="auto"/>
              <w:left w:val="single" w:sz="4" w:space="0" w:color="auto"/>
              <w:bottom w:val="single" w:sz="4" w:space="0" w:color="auto"/>
              <w:right w:val="single" w:sz="4" w:space="0" w:color="auto"/>
            </w:tcBorders>
            <w:vAlign w:val="center"/>
          </w:tcPr>
          <w:p w14:paraId="6F0A5EC2"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7BE23681" w14:textId="77777777" w:rsidR="00100783" w:rsidRPr="00A225DD" w:rsidRDefault="00100783" w:rsidP="00AC40E1">
            <w:pPr>
              <w:jc w:val="center"/>
              <w:rPr>
                <w:sz w:val="22"/>
                <w:szCs w:val="22"/>
              </w:rPr>
            </w:pPr>
            <w:r w:rsidRPr="00A225DD">
              <w:rPr>
                <w:sz w:val="22"/>
                <w:szCs w:val="22"/>
              </w:rPr>
              <w:t>24,996</w:t>
            </w:r>
          </w:p>
        </w:tc>
        <w:tc>
          <w:tcPr>
            <w:tcW w:w="1025" w:type="dxa"/>
            <w:tcBorders>
              <w:top w:val="single" w:sz="4" w:space="0" w:color="auto"/>
              <w:left w:val="single" w:sz="4" w:space="0" w:color="auto"/>
              <w:bottom w:val="single" w:sz="4" w:space="0" w:color="auto"/>
              <w:right w:val="single" w:sz="4" w:space="0" w:color="auto"/>
            </w:tcBorders>
            <w:vAlign w:val="center"/>
          </w:tcPr>
          <w:p w14:paraId="3051E0C9" w14:textId="77777777" w:rsidR="00100783" w:rsidRPr="00A225DD" w:rsidRDefault="00100783" w:rsidP="00AC40E1">
            <w:pPr>
              <w:jc w:val="center"/>
              <w:rPr>
                <w:sz w:val="22"/>
                <w:szCs w:val="22"/>
              </w:rPr>
            </w:pPr>
            <w:r w:rsidRPr="00A225DD">
              <w:rPr>
                <w:sz w:val="23"/>
                <w:szCs w:val="23"/>
              </w:rPr>
              <w:t>$83,674</w:t>
            </w:r>
          </w:p>
        </w:tc>
        <w:tc>
          <w:tcPr>
            <w:tcW w:w="1172" w:type="dxa"/>
            <w:tcBorders>
              <w:top w:val="single" w:sz="4" w:space="0" w:color="auto"/>
              <w:left w:val="single" w:sz="4" w:space="0" w:color="auto"/>
              <w:bottom w:val="single" w:sz="4" w:space="0" w:color="auto"/>
              <w:right w:val="single" w:sz="4" w:space="0" w:color="auto"/>
            </w:tcBorders>
            <w:vAlign w:val="center"/>
          </w:tcPr>
          <w:p w14:paraId="5029447A"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5A34E4C5" w14:textId="77777777" w:rsidR="00100783" w:rsidRPr="00A225DD" w:rsidRDefault="00100783" w:rsidP="00AC40E1">
            <w:pPr>
              <w:jc w:val="center"/>
              <w:rPr>
                <w:sz w:val="22"/>
                <w:szCs w:val="22"/>
              </w:rPr>
            </w:pPr>
            <w:r w:rsidRPr="00A225DD">
              <w:rPr>
                <w:sz w:val="22"/>
                <w:szCs w:val="22"/>
              </w:rPr>
              <w:t>$24.1M</w:t>
            </w:r>
          </w:p>
        </w:tc>
        <w:tc>
          <w:tcPr>
            <w:tcW w:w="1237" w:type="dxa"/>
            <w:tcBorders>
              <w:top w:val="single" w:sz="4" w:space="0" w:color="auto"/>
              <w:left w:val="single" w:sz="4" w:space="0" w:color="auto"/>
              <w:bottom w:val="single" w:sz="4" w:space="0" w:color="auto"/>
              <w:right w:val="single" w:sz="4" w:space="0" w:color="auto"/>
            </w:tcBorders>
            <w:vAlign w:val="center"/>
          </w:tcPr>
          <w:p w14:paraId="3A393B59"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40A6A0BF"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537189F1"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45C5B220" w14:textId="77777777" w:rsidR="00100783" w:rsidRPr="00A225DD" w:rsidRDefault="00100783" w:rsidP="00AC40E1">
            <w:pPr>
              <w:jc w:val="center"/>
              <w:rPr>
                <w:sz w:val="22"/>
                <w:szCs w:val="22"/>
              </w:rPr>
            </w:pPr>
            <w:r w:rsidRPr="00A225DD">
              <w:rPr>
                <w:sz w:val="22"/>
                <w:szCs w:val="22"/>
              </w:rPr>
              <w:t>1,392.6</w:t>
            </w:r>
          </w:p>
        </w:tc>
      </w:tr>
      <w:tr w:rsidR="00100783" w:rsidRPr="00A225DD" w14:paraId="0F788C5F"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1918A05F" w14:textId="77777777" w:rsidR="00100783" w:rsidRPr="00A225DD" w:rsidRDefault="00100783" w:rsidP="00AC40E1">
            <w:pPr>
              <w:rPr>
                <w:sz w:val="22"/>
                <w:szCs w:val="22"/>
              </w:rPr>
            </w:pPr>
            <w:r w:rsidRPr="00A225DD">
              <w:rPr>
                <w:sz w:val="22"/>
                <w:szCs w:val="22"/>
              </w:rPr>
              <w:t>Corinth, City of/</w:t>
            </w:r>
          </w:p>
          <w:p w14:paraId="60CD1DC6" w14:textId="77777777" w:rsidR="00100783" w:rsidRPr="00A225DD" w:rsidRDefault="00100783" w:rsidP="00AC40E1">
            <w:pPr>
              <w:rPr>
                <w:sz w:val="22"/>
                <w:szCs w:val="22"/>
              </w:rPr>
            </w:pPr>
            <w:r w:rsidRPr="00A225DD">
              <w:rPr>
                <w:sz w:val="22"/>
                <w:szCs w:val="22"/>
              </w:rPr>
              <w:t>MS0061328</w:t>
            </w:r>
          </w:p>
        </w:tc>
        <w:tc>
          <w:tcPr>
            <w:tcW w:w="2198" w:type="dxa"/>
            <w:tcBorders>
              <w:top w:val="single" w:sz="4" w:space="0" w:color="auto"/>
              <w:left w:val="single" w:sz="4" w:space="0" w:color="auto"/>
              <w:bottom w:val="single" w:sz="4" w:space="0" w:color="auto"/>
              <w:right w:val="single" w:sz="4" w:space="0" w:color="auto"/>
            </w:tcBorders>
            <w:vAlign w:val="center"/>
          </w:tcPr>
          <w:p w14:paraId="37FC16C9" w14:textId="77777777" w:rsidR="00100783" w:rsidRPr="00A225DD" w:rsidRDefault="00100783" w:rsidP="00AC40E1">
            <w:pPr>
              <w:rPr>
                <w:sz w:val="22"/>
                <w:szCs w:val="22"/>
              </w:rPr>
            </w:pPr>
            <w:r w:rsidRPr="00A225DD">
              <w:rPr>
                <w:sz w:val="22"/>
                <w:szCs w:val="22"/>
              </w:rPr>
              <w:t>Phase I WWTP &amp; PS Improvements</w:t>
            </w:r>
          </w:p>
        </w:tc>
        <w:tc>
          <w:tcPr>
            <w:tcW w:w="935" w:type="dxa"/>
            <w:tcBorders>
              <w:top w:val="single" w:sz="4" w:space="0" w:color="auto"/>
              <w:left w:val="single" w:sz="4" w:space="0" w:color="auto"/>
              <w:bottom w:val="single" w:sz="4" w:space="0" w:color="auto"/>
              <w:right w:val="single" w:sz="4" w:space="0" w:color="auto"/>
            </w:tcBorders>
            <w:vAlign w:val="center"/>
          </w:tcPr>
          <w:p w14:paraId="5D02FF66"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570CD8D9" w14:textId="77777777" w:rsidR="00100783" w:rsidRPr="00A225DD" w:rsidRDefault="00100783" w:rsidP="00AC40E1">
            <w:pPr>
              <w:jc w:val="center"/>
              <w:rPr>
                <w:sz w:val="22"/>
                <w:szCs w:val="22"/>
              </w:rPr>
            </w:pPr>
            <w:r w:rsidRPr="00A225DD">
              <w:rPr>
                <w:sz w:val="22"/>
                <w:szCs w:val="22"/>
              </w:rPr>
              <w:t>14,031</w:t>
            </w:r>
          </w:p>
        </w:tc>
        <w:tc>
          <w:tcPr>
            <w:tcW w:w="1025" w:type="dxa"/>
            <w:tcBorders>
              <w:top w:val="single" w:sz="4" w:space="0" w:color="auto"/>
              <w:left w:val="single" w:sz="4" w:space="0" w:color="auto"/>
              <w:bottom w:val="single" w:sz="4" w:space="0" w:color="auto"/>
              <w:right w:val="single" w:sz="4" w:space="0" w:color="auto"/>
            </w:tcBorders>
            <w:vAlign w:val="center"/>
          </w:tcPr>
          <w:p w14:paraId="22E7F325" w14:textId="77777777" w:rsidR="00100783" w:rsidRPr="00A225DD" w:rsidRDefault="00100783" w:rsidP="00AC40E1">
            <w:pPr>
              <w:jc w:val="center"/>
              <w:rPr>
                <w:sz w:val="22"/>
                <w:szCs w:val="22"/>
              </w:rPr>
            </w:pPr>
            <w:r w:rsidRPr="00A225DD">
              <w:rPr>
                <w:sz w:val="22"/>
                <w:szCs w:val="22"/>
              </w:rPr>
              <w:t>$44,209</w:t>
            </w:r>
          </w:p>
        </w:tc>
        <w:tc>
          <w:tcPr>
            <w:tcW w:w="1172" w:type="dxa"/>
            <w:tcBorders>
              <w:top w:val="single" w:sz="4" w:space="0" w:color="auto"/>
              <w:left w:val="single" w:sz="4" w:space="0" w:color="auto"/>
              <w:bottom w:val="single" w:sz="4" w:space="0" w:color="auto"/>
              <w:right w:val="single" w:sz="4" w:space="0" w:color="auto"/>
            </w:tcBorders>
            <w:vAlign w:val="center"/>
          </w:tcPr>
          <w:p w14:paraId="3767A503"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1E324460" w14:textId="77777777" w:rsidR="00100783" w:rsidRPr="00A225DD" w:rsidRDefault="00100783" w:rsidP="00AC40E1">
            <w:pPr>
              <w:jc w:val="center"/>
              <w:rPr>
                <w:sz w:val="22"/>
                <w:szCs w:val="22"/>
              </w:rPr>
            </w:pPr>
            <w:r w:rsidRPr="00A225DD">
              <w:rPr>
                <w:sz w:val="22"/>
                <w:szCs w:val="22"/>
              </w:rPr>
              <w:t>$5.1 M</w:t>
            </w:r>
          </w:p>
        </w:tc>
        <w:tc>
          <w:tcPr>
            <w:tcW w:w="1237" w:type="dxa"/>
            <w:tcBorders>
              <w:top w:val="single" w:sz="4" w:space="0" w:color="auto"/>
              <w:left w:val="single" w:sz="4" w:space="0" w:color="auto"/>
              <w:bottom w:val="single" w:sz="4" w:space="0" w:color="auto"/>
              <w:right w:val="single" w:sz="4" w:space="0" w:color="auto"/>
            </w:tcBorders>
            <w:vAlign w:val="center"/>
          </w:tcPr>
          <w:p w14:paraId="0975DA04"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09397557"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7C5752AF"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3D0BF9BD" w14:textId="77777777" w:rsidR="00100783" w:rsidRPr="00A225DD" w:rsidRDefault="00100783" w:rsidP="00AC40E1">
            <w:pPr>
              <w:jc w:val="center"/>
              <w:rPr>
                <w:sz w:val="22"/>
                <w:szCs w:val="22"/>
              </w:rPr>
            </w:pPr>
            <w:r w:rsidRPr="00A225DD">
              <w:rPr>
                <w:sz w:val="22"/>
                <w:szCs w:val="22"/>
              </w:rPr>
              <w:t>1,397.7</w:t>
            </w:r>
          </w:p>
        </w:tc>
      </w:tr>
      <w:tr w:rsidR="00100783" w:rsidRPr="00A225DD" w14:paraId="329F3D44" w14:textId="77777777" w:rsidTr="00FA0663">
        <w:trPr>
          <w:cantSplit/>
          <w:trHeight w:val="263"/>
          <w:jc w:val="center"/>
        </w:trPr>
        <w:tc>
          <w:tcPr>
            <w:tcW w:w="2161" w:type="dxa"/>
            <w:tcBorders>
              <w:top w:val="single" w:sz="4" w:space="0" w:color="auto"/>
              <w:left w:val="single" w:sz="4" w:space="0" w:color="auto"/>
              <w:bottom w:val="single" w:sz="4" w:space="0" w:color="auto"/>
              <w:right w:val="single" w:sz="4" w:space="0" w:color="auto"/>
            </w:tcBorders>
            <w:vAlign w:val="center"/>
          </w:tcPr>
          <w:p w14:paraId="1EADE1A5" w14:textId="77777777" w:rsidR="00100783" w:rsidRPr="00A225DD" w:rsidRDefault="00100783" w:rsidP="00AC40E1">
            <w:pPr>
              <w:rPr>
                <w:sz w:val="22"/>
                <w:szCs w:val="22"/>
              </w:rPr>
            </w:pPr>
            <w:r w:rsidRPr="00A225DD">
              <w:rPr>
                <w:sz w:val="22"/>
                <w:szCs w:val="22"/>
              </w:rPr>
              <w:t>Corinth, City of/</w:t>
            </w:r>
          </w:p>
          <w:p w14:paraId="0FB63536" w14:textId="77777777" w:rsidR="00100783" w:rsidRPr="00A225DD" w:rsidRDefault="00100783" w:rsidP="00AC40E1">
            <w:pPr>
              <w:rPr>
                <w:sz w:val="22"/>
                <w:szCs w:val="22"/>
              </w:rPr>
            </w:pPr>
            <w:r w:rsidRPr="00A225DD">
              <w:rPr>
                <w:sz w:val="22"/>
                <w:szCs w:val="22"/>
              </w:rPr>
              <w:t>MS0061328</w:t>
            </w:r>
          </w:p>
        </w:tc>
        <w:tc>
          <w:tcPr>
            <w:tcW w:w="2198" w:type="dxa"/>
            <w:tcBorders>
              <w:top w:val="single" w:sz="4" w:space="0" w:color="auto"/>
              <w:left w:val="single" w:sz="4" w:space="0" w:color="auto"/>
              <w:bottom w:val="single" w:sz="4" w:space="0" w:color="auto"/>
              <w:right w:val="single" w:sz="4" w:space="0" w:color="auto"/>
            </w:tcBorders>
            <w:vAlign w:val="center"/>
          </w:tcPr>
          <w:p w14:paraId="5C2409EB" w14:textId="77777777" w:rsidR="00100783" w:rsidRPr="00A225DD" w:rsidRDefault="00100783" w:rsidP="00AC40E1">
            <w:pPr>
              <w:rPr>
                <w:sz w:val="22"/>
                <w:szCs w:val="22"/>
              </w:rPr>
            </w:pPr>
            <w:r w:rsidRPr="00A225DD">
              <w:rPr>
                <w:sz w:val="22"/>
                <w:szCs w:val="22"/>
              </w:rPr>
              <w:t>Phase II WWTP &amp; Lift Station Rehab</w:t>
            </w:r>
          </w:p>
        </w:tc>
        <w:tc>
          <w:tcPr>
            <w:tcW w:w="935" w:type="dxa"/>
            <w:tcBorders>
              <w:top w:val="single" w:sz="4" w:space="0" w:color="auto"/>
              <w:left w:val="single" w:sz="4" w:space="0" w:color="auto"/>
              <w:bottom w:val="single" w:sz="4" w:space="0" w:color="auto"/>
              <w:right w:val="single" w:sz="4" w:space="0" w:color="auto"/>
            </w:tcBorders>
            <w:vAlign w:val="center"/>
          </w:tcPr>
          <w:p w14:paraId="6D9D6A23" w14:textId="77777777" w:rsidR="00100783" w:rsidRPr="00A225DD" w:rsidRDefault="00100783" w:rsidP="00AC40E1">
            <w:pPr>
              <w:jc w:val="center"/>
              <w:rPr>
                <w:sz w:val="22"/>
                <w:szCs w:val="22"/>
              </w:rPr>
            </w:pPr>
            <w:r w:rsidRPr="00A225DD">
              <w:rPr>
                <w:sz w:val="22"/>
                <w:szCs w:val="22"/>
              </w:rPr>
              <w:t>F&amp;W</w:t>
            </w:r>
          </w:p>
        </w:tc>
        <w:tc>
          <w:tcPr>
            <w:tcW w:w="1235" w:type="dxa"/>
            <w:tcBorders>
              <w:top w:val="single" w:sz="4" w:space="0" w:color="auto"/>
              <w:left w:val="single" w:sz="4" w:space="0" w:color="auto"/>
              <w:bottom w:val="single" w:sz="4" w:space="0" w:color="auto"/>
              <w:right w:val="single" w:sz="4" w:space="0" w:color="auto"/>
            </w:tcBorders>
            <w:vAlign w:val="center"/>
          </w:tcPr>
          <w:p w14:paraId="4AFDC4E3" w14:textId="77777777" w:rsidR="00100783" w:rsidRPr="00A225DD" w:rsidRDefault="00100783" w:rsidP="00AC40E1">
            <w:pPr>
              <w:jc w:val="center"/>
              <w:rPr>
                <w:sz w:val="22"/>
                <w:szCs w:val="22"/>
              </w:rPr>
            </w:pPr>
            <w:r w:rsidRPr="00A225DD">
              <w:rPr>
                <w:sz w:val="22"/>
                <w:szCs w:val="22"/>
              </w:rPr>
              <w:t>14,031</w:t>
            </w:r>
          </w:p>
        </w:tc>
        <w:tc>
          <w:tcPr>
            <w:tcW w:w="1025" w:type="dxa"/>
            <w:tcBorders>
              <w:top w:val="single" w:sz="4" w:space="0" w:color="auto"/>
              <w:left w:val="single" w:sz="4" w:space="0" w:color="auto"/>
              <w:bottom w:val="single" w:sz="4" w:space="0" w:color="auto"/>
              <w:right w:val="single" w:sz="4" w:space="0" w:color="auto"/>
            </w:tcBorders>
            <w:vAlign w:val="center"/>
          </w:tcPr>
          <w:p w14:paraId="04772231" w14:textId="77777777" w:rsidR="00100783" w:rsidRPr="00A225DD" w:rsidRDefault="00100783" w:rsidP="00AC40E1">
            <w:pPr>
              <w:jc w:val="center"/>
              <w:rPr>
                <w:sz w:val="22"/>
                <w:szCs w:val="22"/>
              </w:rPr>
            </w:pPr>
            <w:r w:rsidRPr="00A225DD">
              <w:rPr>
                <w:sz w:val="22"/>
                <w:szCs w:val="22"/>
              </w:rPr>
              <w:t>$44,209</w:t>
            </w:r>
          </w:p>
        </w:tc>
        <w:tc>
          <w:tcPr>
            <w:tcW w:w="1172" w:type="dxa"/>
            <w:tcBorders>
              <w:top w:val="single" w:sz="4" w:space="0" w:color="auto"/>
              <w:left w:val="single" w:sz="4" w:space="0" w:color="auto"/>
              <w:bottom w:val="single" w:sz="4" w:space="0" w:color="auto"/>
              <w:right w:val="single" w:sz="4" w:space="0" w:color="auto"/>
            </w:tcBorders>
            <w:vAlign w:val="center"/>
          </w:tcPr>
          <w:p w14:paraId="69677097" w14:textId="77777777" w:rsidR="00100783" w:rsidRPr="00A225DD" w:rsidRDefault="00100783" w:rsidP="00AC40E1">
            <w:pPr>
              <w:jc w:val="center"/>
              <w:rPr>
                <w:sz w:val="22"/>
                <w:szCs w:val="22"/>
              </w:rPr>
            </w:pPr>
            <w:r w:rsidRPr="00A225DD">
              <w:rPr>
                <w:sz w:val="22"/>
                <w:szCs w:val="22"/>
              </w:rPr>
              <w:t>2027</w:t>
            </w:r>
          </w:p>
        </w:tc>
        <w:tc>
          <w:tcPr>
            <w:tcW w:w="1167" w:type="dxa"/>
            <w:tcBorders>
              <w:top w:val="single" w:sz="4" w:space="0" w:color="auto"/>
              <w:left w:val="single" w:sz="4" w:space="0" w:color="auto"/>
              <w:bottom w:val="single" w:sz="4" w:space="0" w:color="auto"/>
              <w:right w:val="single" w:sz="4" w:space="0" w:color="auto"/>
            </w:tcBorders>
            <w:vAlign w:val="center"/>
          </w:tcPr>
          <w:p w14:paraId="405732F0" w14:textId="77777777" w:rsidR="00100783" w:rsidRPr="00A225DD" w:rsidRDefault="00100783" w:rsidP="00AC40E1">
            <w:pPr>
              <w:jc w:val="center"/>
              <w:rPr>
                <w:sz w:val="22"/>
                <w:szCs w:val="22"/>
              </w:rPr>
            </w:pPr>
            <w:r w:rsidRPr="00A225DD">
              <w:rPr>
                <w:sz w:val="22"/>
                <w:szCs w:val="22"/>
              </w:rPr>
              <w:t>$5.1 M</w:t>
            </w:r>
          </w:p>
        </w:tc>
        <w:tc>
          <w:tcPr>
            <w:tcW w:w="1237" w:type="dxa"/>
            <w:tcBorders>
              <w:top w:val="single" w:sz="4" w:space="0" w:color="auto"/>
              <w:left w:val="single" w:sz="4" w:space="0" w:color="auto"/>
              <w:bottom w:val="single" w:sz="4" w:space="0" w:color="auto"/>
              <w:right w:val="single" w:sz="4" w:space="0" w:color="auto"/>
            </w:tcBorders>
            <w:vAlign w:val="center"/>
          </w:tcPr>
          <w:p w14:paraId="6C49F21C" w14:textId="77777777" w:rsidR="00100783" w:rsidRPr="00A225DD" w:rsidRDefault="00100783" w:rsidP="00AC40E1">
            <w:pPr>
              <w:jc w:val="center"/>
              <w:rPr>
                <w:sz w:val="22"/>
                <w:szCs w:val="22"/>
              </w:rPr>
            </w:pPr>
            <w:r w:rsidRPr="00A225DD">
              <w:rPr>
                <w:sz w:val="22"/>
                <w:szCs w:val="22"/>
              </w:rPr>
              <w:t>N/A</w:t>
            </w:r>
          </w:p>
        </w:tc>
        <w:tc>
          <w:tcPr>
            <w:tcW w:w="1227" w:type="dxa"/>
            <w:tcBorders>
              <w:top w:val="single" w:sz="4" w:space="0" w:color="auto"/>
              <w:left w:val="single" w:sz="4" w:space="0" w:color="auto"/>
              <w:bottom w:val="single" w:sz="4" w:space="0" w:color="auto"/>
              <w:right w:val="single" w:sz="4" w:space="0" w:color="auto"/>
            </w:tcBorders>
            <w:vAlign w:val="center"/>
          </w:tcPr>
          <w:p w14:paraId="6BD9FC9A"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4BC9775" w14:textId="77777777" w:rsidR="00100783" w:rsidRPr="00A225DD" w:rsidRDefault="00100783" w:rsidP="00AC40E1">
            <w:pPr>
              <w:jc w:val="center"/>
              <w:rPr>
                <w:sz w:val="22"/>
                <w:szCs w:val="22"/>
              </w:rPr>
            </w:pPr>
            <w:r w:rsidRPr="00A225DD">
              <w:rPr>
                <w:sz w:val="22"/>
                <w:szCs w:val="22"/>
              </w:rPr>
              <w:t>N/A</w:t>
            </w:r>
          </w:p>
        </w:tc>
        <w:tc>
          <w:tcPr>
            <w:tcW w:w="1318" w:type="dxa"/>
            <w:tcBorders>
              <w:top w:val="single" w:sz="4" w:space="0" w:color="auto"/>
              <w:left w:val="single" w:sz="4" w:space="0" w:color="auto"/>
              <w:bottom w:val="single" w:sz="4" w:space="0" w:color="auto"/>
              <w:right w:val="single" w:sz="4" w:space="0" w:color="auto"/>
            </w:tcBorders>
            <w:vAlign w:val="center"/>
          </w:tcPr>
          <w:p w14:paraId="720B328D" w14:textId="77777777" w:rsidR="00100783" w:rsidRPr="00A225DD" w:rsidRDefault="00100783" w:rsidP="00AC40E1">
            <w:pPr>
              <w:jc w:val="center"/>
              <w:rPr>
                <w:sz w:val="22"/>
                <w:szCs w:val="22"/>
              </w:rPr>
            </w:pPr>
            <w:r w:rsidRPr="00A225DD">
              <w:rPr>
                <w:sz w:val="22"/>
                <w:szCs w:val="22"/>
              </w:rPr>
              <w:t>1,402.8</w:t>
            </w:r>
          </w:p>
        </w:tc>
      </w:tr>
    </w:tbl>
    <w:p w14:paraId="21FE1EDD"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2CF2D0DD"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7A437A2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9B35D5B"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41111E56"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48C59E83"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605ED63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314BDE08"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4691B6A4"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5F189455"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4CFF6A27"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lastRenderedPageBreak/>
        <w:t>FISCAL YEAR – 2027 AND AFTER PLANNING LIST – Continued</w:t>
      </w:r>
    </w:p>
    <w:p w14:paraId="7D983BDF"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p>
    <w:p w14:paraId="543DD4D1"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u w:val="single"/>
        </w:rPr>
      </w:pPr>
      <w:r w:rsidRPr="00A225DD">
        <w:rPr>
          <w:sz w:val="23"/>
          <w:szCs w:val="23"/>
          <w:u w:val="single"/>
        </w:rPr>
        <w:t>Category 8: Existing Facilities Upgrade (Meeting Final Limits)-Continued</w:t>
      </w:r>
    </w:p>
    <w:p w14:paraId="631A4B09"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tbl>
      <w:tblPr>
        <w:tblW w:w="15205" w:type="dxa"/>
        <w:jc w:val="center"/>
        <w:tblCellMar>
          <w:left w:w="120" w:type="dxa"/>
          <w:right w:w="120" w:type="dxa"/>
        </w:tblCellMar>
        <w:tblLook w:val="0000" w:firstRow="0" w:lastRow="0" w:firstColumn="0" w:lastColumn="0" w:noHBand="0" w:noVBand="0"/>
      </w:tblPr>
      <w:tblGrid>
        <w:gridCol w:w="2238"/>
        <w:gridCol w:w="2186"/>
        <w:gridCol w:w="934"/>
        <w:gridCol w:w="1234"/>
        <w:gridCol w:w="1024"/>
        <w:gridCol w:w="1171"/>
        <w:gridCol w:w="1166"/>
        <w:gridCol w:w="1236"/>
        <w:gridCol w:w="1225"/>
        <w:gridCol w:w="1535"/>
        <w:gridCol w:w="1256"/>
      </w:tblGrid>
      <w:tr w:rsidR="00100783" w:rsidRPr="00A225DD" w14:paraId="5A92A442" w14:textId="77777777" w:rsidTr="00FA0663">
        <w:trPr>
          <w:cantSplit/>
          <w:trHeight w:val="263"/>
          <w:jc w:val="center"/>
        </w:trPr>
        <w:tc>
          <w:tcPr>
            <w:tcW w:w="2238" w:type="dxa"/>
            <w:tcBorders>
              <w:top w:val="single" w:sz="4" w:space="0" w:color="auto"/>
              <w:left w:val="single" w:sz="4" w:space="0" w:color="auto"/>
              <w:bottom w:val="single" w:sz="4" w:space="0" w:color="auto"/>
              <w:right w:val="single" w:sz="4" w:space="0" w:color="auto"/>
            </w:tcBorders>
            <w:vAlign w:val="center"/>
          </w:tcPr>
          <w:p w14:paraId="02BD94CE" w14:textId="77777777" w:rsidR="00100783" w:rsidRPr="00A225DD" w:rsidRDefault="00100783" w:rsidP="00AC40E1">
            <w:pPr>
              <w:jc w:val="center"/>
              <w:rPr>
                <w:sz w:val="21"/>
                <w:szCs w:val="21"/>
              </w:rPr>
            </w:pPr>
            <w:r w:rsidRPr="00A225DD">
              <w:rPr>
                <w:sz w:val="21"/>
                <w:szCs w:val="21"/>
              </w:rPr>
              <w:t>Project/</w:t>
            </w:r>
          </w:p>
          <w:p w14:paraId="3E0251F7" w14:textId="77777777" w:rsidR="00100783" w:rsidRPr="00A225DD" w:rsidRDefault="00100783" w:rsidP="00AC40E1">
            <w:pPr>
              <w:jc w:val="center"/>
              <w:rPr>
                <w:sz w:val="23"/>
                <w:szCs w:val="23"/>
              </w:rPr>
            </w:pPr>
            <w:r w:rsidRPr="00A225DD">
              <w:rPr>
                <w:sz w:val="21"/>
                <w:szCs w:val="21"/>
                <w:u w:val="single"/>
              </w:rPr>
              <w:t>Permit Number</w:t>
            </w:r>
          </w:p>
        </w:tc>
        <w:tc>
          <w:tcPr>
            <w:tcW w:w="2186" w:type="dxa"/>
            <w:tcBorders>
              <w:top w:val="single" w:sz="4" w:space="0" w:color="auto"/>
              <w:left w:val="single" w:sz="4" w:space="0" w:color="auto"/>
              <w:bottom w:val="single" w:sz="4" w:space="0" w:color="auto"/>
              <w:right w:val="single" w:sz="4" w:space="0" w:color="auto"/>
            </w:tcBorders>
            <w:vAlign w:val="center"/>
          </w:tcPr>
          <w:p w14:paraId="7A0F543C" w14:textId="77777777" w:rsidR="00100783" w:rsidRPr="00A225DD" w:rsidRDefault="00100783" w:rsidP="00AC40E1">
            <w:pPr>
              <w:jc w:val="center"/>
              <w:rPr>
                <w:sz w:val="21"/>
                <w:szCs w:val="21"/>
              </w:rPr>
            </w:pPr>
            <w:r w:rsidRPr="00A225DD">
              <w:rPr>
                <w:sz w:val="21"/>
                <w:szCs w:val="21"/>
              </w:rPr>
              <w:t>Project</w:t>
            </w:r>
          </w:p>
          <w:p w14:paraId="391F7B08" w14:textId="77777777" w:rsidR="00100783" w:rsidRPr="00A225DD" w:rsidRDefault="00100783" w:rsidP="00AC40E1">
            <w:pPr>
              <w:jc w:val="center"/>
              <w:rPr>
                <w:sz w:val="23"/>
                <w:szCs w:val="23"/>
              </w:rPr>
            </w:pPr>
            <w:r w:rsidRPr="00A225DD">
              <w:rPr>
                <w:sz w:val="21"/>
                <w:szCs w:val="21"/>
                <w:u w:val="single"/>
              </w:rPr>
              <w:t>Description</w:t>
            </w:r>
          </w:p>
        </w:tc>
        <w:tc>
          <w:tcPr>
            <w:tcW w:w="934" w:type="dxa"/>
            <w:tcBorders>
              <w:top w:val="single" w:sz="4" w:space="0" w:color="auto"/>
              <w:left w:val="single" w:sz="4" w:space="0" w:color="auto"/>
              <w:bottom w:val="single" w:sz="4" w:space="0" w:color="auto"/>
              <w:right w:val="single" w:sz="4" w:space="0" w:color="auto"/>
            </w:tcBorders>
            <w:vAlign w:val="center"/>
          </w:tcPr>
          <w:p w14:paraId="07BFB7DA" w14:textId="77777777" w:rsidR="00100783" w:rsidRPr="00A225DD" w:rsidRDefault="00100783" w:rsidP="00AC40E1">
            <w:pPr>
              <w:jc w:val="center"/>
              <w:rPr>
                <w:sz w:val="21"/>
                <w:szCs w:val="21"/>
              </w:rPr>
            </w:pPr>
            <w:r w:rsidRPr="00A225DD">
              <w:rPr>
                <w:sz w:val="21"/>
                <w:szCs w:val="21"/>
              </w:rPr>
              <w:t>Stream</w:t>
            </w:r>
          </w:p>
          <w:p w14:paraId="60FCE6C8" w14:textId="77777777" w:rsidR="00100783" w:rsidRPr="00A225DD" w:rsidRDefault="00100783" w:rsidP="00AC40E1">
            <w:pPr>
              <w:jc w:val="center"/>
              <w:rPr>
                <w:sz w:val="23"/>
                <w:szCs w:val="23"/>
              </w:rPr>
            </w:pPr>
            <w:r w:rsidRPr="00A225DD">
              <w:rPr>
                <w:sz w:val="21"/>
                <w:szCs w:val="21"/>
                <w:u w:val="single"/>
              </w:rPr>
              <w:t>Class.</w:t>
            </w:r>
          </w:p>
        </w:tc>
        <w:tc>
          <w:tcPr>
            <w:tcW w:w="1234" w:type="dxa"/>
            <w:tcBorders>
              <w:top w:val="single" w:sz="4" w:space="0" w:color="auto"/>
              <w:left w:val="single" w:sz="4" w:space="0" w:color="auto"/>
              <w:bottom w:val="single" w:sz="4" w:space="0" w:color="auto"/>
              <w:right w:val="single" w:sz="4" w:space="0" w:color="auto"/>
            </w:tcBorders>
            <w:vAlign w:val="center"/>
          </w:tcPr>
          <w:p w14:paraId="612E7686" w14:textId="77777777" w:rsidR="00100783" w:rsidRPr="00A225DD" w:rsidRDefault="00100783" w:rsidP="00AC40E1">
            <w:pPr>
              <w:jc w:val="center"/>
              <w:rPr>
                <w:sz w:val="23"/>
                <w:szCs w:val="23"/>
              </w:rPr>
            </w:pPr>
            <w:r w:rsidRPr="00A225DD">
              <w:rPr>
                <w:sz w:val="21"/>
                <w:szCs w:val="21"/>
                <w:u w:val="single"/>
              </w:rPr>
              <w:t>Population</w:t>
            </w:r>
          </w:p>
        </w:tc>
        <w:tc>
          <w:tcPr>
            <w:tcW w:w="1024" w:type="dxa"/>
            <w:tcBorders>
              <w:top w:val="single" w:sz="4" w:space="0" w:color="auto"/>
              <w:left w:val="single" w:sz="4" w:space="0" w:color="auto"/>
              <w:bottom w:val="single" w:sz="4" w:space="0" w:color="auto"/>
              <w:right w:val="single" w:sz="4" w:space="0" w:color="auto"/>
            </w:tcBorders>
            <w:vAlign w:val="center"/>
          </w:tcPr>
          <w:p w14:paraId="4E85D3C9" w14:textId="77777777" w:rsidR="00100783" w:rsidRPr="00A225DD" w:rsidRDefault="00100783" w:rsidP="00AC40E1">
            <w:pPr>
              <w:pStyle w:val="1Document"/>
              <w:keepNext w:val="0"/>
              <w:rPr>
                <w:rFonts w:ascii="Times New Roman" w:hAnsi="Times New Roman"/>
                <w:sz w:val="21"/>
                <w:szCs w:val="21"/>
              </w:rPr>
            </w:pPr>
            <w:r w:rsidRPr="00A225DD">
              <w:rPr>
                <w:rFonts w:ascii="Times New Roman" w:hAnsi="Times New Roman"/>
                <w:sz w:val="21"/>
                <w:szCs w:val="21"/>
              </w:rPr>
              <w:t>Median House-</w:t>
            </w:r>
          </w:p>
          <w:p w14:paraId="7F1AAF71" w14:textId="77777777" w:rsidR="00100783" w:rsidRPr="00A225DD" w:rsidRDefault="00100783" w:rsidP="00AC40E1">
            <w:pPr>
              <w:jc w:val="center"/>
              <w:rPr>
                <w:sz w:val="23"/>
                <w:szCs w:val="23"/>
              </w:rPr>
            </w:pPr>
            <w:r w:rsidRPr="00A225DD">
              <w:rPr>
                <w:sz w:val="21"/>
                <w:szCs w:val="21"/>
              </w:rPr>
              <w:t xml:space="preserve">Hold </w:t>
            </w:r>
            <w:r w:rsidRPr="00A225DD">
              <w:rPr>
                <w:sz w:val="21"/>
                <w:szCs w:val="21"/>
                <w:u w:val="single"/>
              </w:rPr>
              <w:t>Income</w:t>
            </w:r>
          </w:p>
        </w:tc>
        <w:tc>
          <w:tcPr>
            <w:tcW w:w="1171" w:type="dxa"/>
            <w:tcBorders>
              <w:top w:val="single" w:sz="4" w:space="0" w:color="auto"/>
              <w:left w:val="single" w:sz="4" w:space="0" w:color="auto"/>
              <w:bottom w:val="single" w:sz="4" w:space="0" w:color="auto"/>
              <w:right w:val="single" w:sz="4" w:space="0" w:color="auto"/>
            </w:tcBorders>
            <w:vAlign w:val="center"/>
          </w:tcPr>
          <w:p w14:paraId="3DC971B2" w14:textId="77777777" w:rsidR="00100783" w:rsidRPr="00A225DD" w:rsidRDefault="00100783" w:rsidP="00AC40E1">
            <w:pPr>
              <w:jc w:val="center"/>
              <w:rPr>
                <w:sz w:val="21"/>
                <w:szCs w:val="21"/>
              </w:rPr>
            </w:pPr>
            <w:r w:rsidRPr="00A225DD">
              <w:rPr>
                <w:sz w:val="21"/>
                <w:szCs w:val="21"/>
              </w:rPr>
              <w:t>Requested</w:t>
            </w:r>
          </w:p>
          <w:p w14:paraId="741B8603" w14:textId="77777777" w:rsidR="00100783" w:rsidRPr="00A225DD" w:rsidRDefault="00100783" w:rsidP="00AC40E1">
            <w:pPr>
              <w:jc w:val="center"/>
              <w:rPr>
                <w:sz w:val="21"/>
                <w:szCs w:val="21"/>
              </w:rPr>
            </w:pPr>
            <w:r w:rsidRPr="00A225DD">
              <w:rPr>
                <w:sz w:val="21"/>
                <w:szCs w:val="21"/>
              </w:rPr>
              <w:t>Funding</w:t>
            </w:r>
          </w:p>
          <w:p w14:paraId="5EF124D0" w14:textId="77777777" w:rsidR="00100783" w:rsidRPr="00A225DD" w:rsidRDefault="00100783" w:rsidP="00AC40E1">
            <w:pPr>
              <w:jc w:val="center"/>
              <w:rPr>
                <w:sz w:val="23"/>
                <w:szCs w:val="23"/>
              </w:rPr>
            </w:pPr>
            <w:r w:rsidRPr="00A225DD">
              <w:rPr>
                <w:sz w:val="21"/>
                <w:szCs w:val="21"/>
                <w:u w:val="single"/>
              </w:rPr>
              <w:t>FY</w:t>
            </w:r>
          </w:p>
        </w:tc>
        <w:tc>
          <w:tcPr>
            <w:tcW w:w="1166" w:type="dxa"/>
            <w:tcBorders>
              <w:top w:val="single" w:sz="4" w:space="0" w:color="auto"/>
              <w:left w:val="single" w:sz="4" w:space="0" w:color="auto"/>
              <w:bottom w:val="single" w:sz="4" w:space="0" w:color="auto"/>
              <w:right w:val="single" w:sz="4" w:space="0" w:color="auto"/>
            </w:tcBorders>
            <w:vAlign w:val="center"/>
          </w:tcPr>
          <w:p w14:paraId="641E25FD" w14:textId="77777777" w:rsidR="00100783" w:rsidRPr="00A225DD" w:rsidRDefault="00100783" w:rsidP="00AC40E1">
            <w:pPr>
              <w:jc w:val="center"/>
              <w:rPr>
                <w:sz w:val="21"/>
                <w:szCs w:val="21"/>
              </w:rPr>
            </w:pPr>
            <w:r w:rsidRPr="00A225DD">
              <w:rPr>
                <w:sz w:val="21"/>
                <w:szCs w:val="21"/>
              </w:rPr>
              <w:t>Loan Amount</w:t>
            </w:r>
          </w:p>
          <w:p w14:paraId="73A4405C" w14:textId="77777777" w:rsidR="00100783" w:rsidRPr="00A225DD" w:rsidRDefault="00100783" w:rsidP="00AC40E1">
            <w:pPr>
              <w:jc w:val="center"/>
              <w:rPr>
                <w:sz w:val="23"/>
                <w:szCs w:val="23"/>
              </w:rPr>
            </w:pPr>
            <w:r w:rsidRPr="00A225DD">
              <w:rPr>
                <w:sz w:val="21"/>
                <w:szCs w:val="21"/>
                <w:u w:val="single"/>
              </w:rPr>
              <w:t>Requested</w:t>
            </w:r>
          </w:p>
        </w:tc>
        <w:tc>
          <w:tcPr>
            <w:tcW w:w="1236" w:type="dxa"/>
            <w:tcBorders>
              <w:top w:val="single" w:sz="4" w:space="0" w:color="auto"/>
              <w:left w:val="single" w:sz="4" w:space="0" w:color="auto"/>
              <w:bottom w:val="single" w:sz="4" w:space="0" w:color="auto"/>
              <w:right w:val="single" w:sz="4" w:space="0" w:color="auto"/>
            </w:tcBorders>
            <w:vAlign w:val="center"/>
          </w:tcPr>
          <w:p w14:paraId="7F46075F" w14:textId="77777777" w:rsidR="00100783" w:rsidRPr="00A225DD" w:rsidRDefault="00100783" w:rsidP="00AC40E1">
            <w:pPr>
              <w:jc w:val="center"/>
              <w:rPr>
                <w:sz w:val="21"/>
                <w:szCs w:val="21"/>
              </w:rPr>
            </w:pPr>
            <w:r w:rsidRPr="00A225DD">
              <w:rPr>
                <w:sz w:val="21"/>
                <w:szCs w:val="21"/>
              </w:rPr>
              <w:t>Eligible</w:t>
            </w:r>
          </w:p>
          <w:p w14:paraId="3C95D4C1" w14:textId="77777777" w:rsidR="00100783" w:rsidRPr="00A225DD" w:rsidRDefault="00100783" w:rsidP="00AC40E1">
            <w:pPr>
              <w:jc w:val="center"/>
              <w:rPr>
                <w:sz w:val="21"/>
                <w:szCs w:val="21"/>
              </w:rPr>
            </w:pPr>
            <w:r w:rsidRPr="00A225DD">
              <w:rPr>
                <w:sz w:val="21"/>
                <w:szCs w:val="21"/>
              </w:rPr>
              <w:t>Small/Low Income Subsidy Amount $</w:t>
            </w:r>
          </w:p>
          <w:p w14:paraId="5B0FB2B9" w14:textId="77777777" w:rsidR="00100783" w:rsidRPr="00A225DD" w:rsidRDefault="00100783" w:rsidP="00AC40E1">
            <w:pPr>
              <w:jc w:val="center"/>
              <w:rPr>
                <w:sz w:val="23"/>
                <w:szCs w:val="23"/>
              </w:rPr>
            </w:pPr>
            <w:r w:rsidRPr="00A225DD">
              <w:rPr>
                <w:sz w:val="21"/>
                <w:szCs w:val="21"/>
                <w:u w:val="single"/>
              </w:rPr>
              <w:t>(Millions)</w:t>
            </w:r>
          </w:p>
        </w:tc>
        <w:tc>
          <w:tcPr>
            <w:tcW w:w="1225" w:type="dxa"/>
            <w:tcBorders>
              <w:top w:val="single" w:sz="4" w:space="0" w:color="auto"/>
              <w:left w:val="single" w:sz="4" w:space="0" w:color="auto"/>
              <w:bottom w:val="single" w:sz="4" w:space="0" w:color="auto"/>
              <w:right w:val="single" w:sz="4" w:space="0" w:color="auto"/>
            </w:tcBorders>
            <w:vAlign w:val="center"/>
          </w:tcPr>
          <w:p w14:paraId="04484F68" w14:textId="77777777" w:rsidR="00100783" w:rsidRPr="00A225DD" w:rsidRDefault="00100783" w:rsidP="00AC40E1">
            <w:pPr>
              <w:jc w:val="center"/>
              <w:rPr>
                <w:sz w:val="21"/>
                <w:szCs w:val="21"/>
              </w:rPr>
            </w:pPr>
            <w:r w:rsidRPr="00A225DD">
              <w:rPr>
                <w:sz w:val="21"/>
                <w:szCs w:val="21"/>
              </w:rPr>
              <w:t>Estimated Green Project Reserve Eligibility $</w:t>
            </w:r>
          </w:p>
          <w:p w14:paraId="651B0758" w14:textId="77777777" w:rsidR="00100783" w:rsidRPr="00A225DD" w:rsidRDefault="00100783" w:rsidP="00AC40E1">
            <w:pPr>
              <w:jc w:val="center"/>
              <w:rPr>
                <w:sz w:val="23"/>
                <w:szCs w:val="23"/>
              </w:rPr>
            </w:pPr>
            <w:r w:rsidRPr="00A225DD">
              <w:rPr>
                <w:sz w:val="21"/>
                <w:szCs w:val="21"/>
                <w:u w:val="single"/>
              </w:rPr>
              <w:t>(Millions)</w:t>
            </w:r>
          </w:p>
        </w:tc>
        <w:tc>
          <w:tcPr>
            <w:tcW w:w="1535" w:type="dxa"/>
            <w:tcBorders>
              <w:top w:val="single" w:sz="4" w:space="0" w:color="auto"/>
              <w:left w:val="single" w:sz="4" w:space="0" w:color="auto"/>
              <w:bottom w:val="single" w:sz="4" w:space="0" w:color="auto"/>
              <w:right w:val="single" w:sz="4" w:space="0" w:color="auto"/>
            </w:tcBorders>
            <w:vAlign w:val="center"/>
          </w:tcPr>
          <w:p w14:paraId="58F5AE82" w14:textId="77777777" w:rsidR="00100783" w:rsidRPr="00A225DD" w:rsidRDefault="00100783" w:rsidP="00AC40E1">
            <w:pPr>
              <w:jc w:val="center"/>
              <w:rPr>
                <w:sz w:val="23"/>
                <w:szCs w:val="23"/>
              </w:rPr>
            </w:pPr>
            <w:r w:rsidRPr="00A225DD">
              <w:rPr>
                <w:sz w:val="21"/>
                <w:szCs w:val="21"/>
              </w:rPr>
              <w:t xml:space="preserve">Green Project Reserve Category/ </w:t>
            </w:r>
            <w:r w:rsidRPr="00A225DD">
              <w:rPr>
                <w:sz w:val="21"/>
                <w:szCs w:val="21"/>
                <w:u w:val="single"/>
              </w:rPr>
              <w:t>Documentation</w:t>
            </w:r>
          </w:p>
        </w:tc>
        <w:tc>
          <w:tcPr>
            <w:tcW w:w="1256" w:type="dxa"/>
            <w:tcBorders>
              <w:top w:val="single" w:sz="4" w:space="0" w:color="auto"/>
              <w:left w:val="single" w:sz="4" w:space="0" w:color="auto"/>
              <w:bottom w:val="single" w:sz="4" w:space="0" w:color="auto"/>
              <w:right w:val="single" w:sz="4" w:space="0" w:color="auto"/>
            </w:tcBorders>
            <w:vAlign w:val="center"/>
          </w:tcPr>
          <w:p w14:paraId="64348E83" w14:textId="77777777" w:rsidR="00100783" w:rsidRPr="00A225DD" w:rsidRDefault="00100783" w:rsidP="00AC40E1">
            <w:pPr>
              <w:jc w:val="center"/>
              <w:rPr>
                <w:sz w:val="21"/>
                <w:szCs w:val="21"/>
              </w:rPr>
            </w:pPr>
            <w:r w:rsidRPr="00A225DD">
              <w:rPr>
                <w:sz w:val="21"/>
                <w:szCs w:val="21"/>
              </w:rPr>
              <w:t>Statewide</w:t>
            </w:r>
          </w:p>
          <w:p w14:paraId="4F4C16E6" w14:textId="77777777" w:rsidR="00100783" w:rsidRPr="00A225DD" w:rsidRDefault="00100783" w:rsidP="00AC40E1">
            <w:pPr>
              <w:jc w:val="center"/>
              <w:rPr>
                <w:sz w:val="21"/>
                <w:szCs w:val="21"/>
              </w:rPr>
            </w:pPr>
            <w:r w:rsidRPr="00A225DD">
              <w:rPr>
                <w:sz w:val="21"/>
                <w:szCs w:val="21"/>
              </w:rPr>
              <w:t>Cum. Loan $</w:t>
            </w:r>
          </w:p>
          <w:p w14:paraId="35175131" w14:textId="77777777" w:rsidR="00100783" w:rsidRPr="00A225DD" w:rsidRDefault="00100783" w:rsidP="00AC40E1">
            <w:pPr>
              <w:jc w:val="center"/>
              <w:rPr>
                <w:sz w:val="23"/>
                <w:szCs w:val="23"/>
              </w:rPr>
            </w:pPr>
            <w:r w:rsidRPr="00A225DD">
              <w:rPr>
                <w:sz w:val="21"/>
                <w:szCs w:val="21"/>
                <w:u w:val="single"/>
              </w:rPr>
              <w:t>(Millions)</w:t>
            </w:r>
          </w:p>
        </w:tc>
      </w:tr>
      <w:tr w:rsidR="00100783" w:rsidRPr="00A225DD" w14:paraId="2B934E30" w14:textId="77777777" w:rsidTr="00FA0663">
        <w:trPr>
          <w:cantSplit/>
          <w:trHeight w:val="120"/>
          <w:jc w:val="center"/>
        </w:trPr>
        <w:tc>
          <w:tcPr>
            <w:tcW w:w="2238" w:type="dxa"/>
            <w:tcBorders>
              <w:top w:val="single" w:sz="4" w:space="0" w:color="auto"/>
              <w:left w:val="single" w:sz="4" w:space="0" w:color="auto"/>
              <w:bottom w:val="single" w:sz="4" w:space="0" w:color="auto"/>
              <w:right w:val="single" w:sz="4" w:space="0" w:color="auto"/>
            </w:tcBorders>
            <w:vAlign w:val="center"/>
          </w:tcPr>
          <w:p w14:paraId="46B4618D" w14:textId="77777777" w:rsidR="00100783" w:rsidRPr="00A225DD" w:rsidRDefault="00100783" w:rsidP="00AC40E1">
            <w:pPr>
              <w:rPr>
                <w:sz w:val="22"/>
                <w:szCs w:val="22"/>
              </w:rPr>
            </w:pPr>
            <w:r w:rsidRPr="00A225DD">
              <w:rPr>
                <w:sz w:val="22"/>
                <w:szCs w:val="22"/>
              </w:rPr>
              <w:t>Brandon, City of/</w:t>
            </w:r>
          </w:p>
        </w:tc>
        <w:tc>
          <w:tcPr>
            <w:tcW w:w="2186" w:type="dxa"/>
            <w:tcBorders>
              <w:top w:val="single" w:sz="4" w:space="0" w:color="auto"/>
              <w:left w:val="single" w:sz="4" w:space="0" w:color="auto"/>
              <w:bottom w:val="single" w:sz="4" w:space="0" w:color="auto"/>
              <w:right w:val="single" w:sz="4" w:space="0" w:color="auto"/>
            </w:tcBorders>
            <w:vAlign w:val="center"/>
          </w:tcPr>
          <w:p w14:paraId="110F3571" w14:textId="77777777" w:rsidR="00100783" w:rsidRPr="00A225DD" w:rsidRDefault="00100783" w:rsidP="00AC40E1">
            <w:pPr>
              <w:rPr>
                <w:sz w:val="22"/>
                <w:szCs w:val="22"/>
              </w:rPr>
            </w:pPr>
            <w:r w:rsidRPr="00A225DD">
              <w:rPr>
                <w:sz w:val="22"/>
                <w:szCs w:val="22"/>
              </w:rPr>
              <w:t>Sewer System Rehab</w:t>
            </w:r>
          </w:p>
        </w:tc>
        <w:tc>
          <w:tcPr>
            <w:tcW w:w="934" w:type="dxa"/>
            <w:tcBorders>
              <w:top w:val="single" w:sz="4" w:space="0" w:color="auto"/>
              <w:left w:val="single" w:sz="4" w:space="0" w:color="auto"/>
              <w:bottom w:val="single" w:sz="4" w:space="0" w:color="auto"/>
              <w:right w:val="single" w:sz="4" w:space="0" w:color="auto"/>
            </w:tcBorders>
            <w:vAlign w:val="center"/>
          </w:tcPr>
          <w:p w14:paraId="0F81F404"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077AE744" w14:textId="77777777" w:rsidR="00100783" w:rsidRPr="00A225DD" w:rsidRDefault="00100783" w:rsidP="00AC40E1">
            <w:pPr>
              <w:jc w:val="center"/>
              <w:rPr>
                <w:sz w:val="22"/>
                <w:szCs w:val="22"/>
              </w:rPr>
            </w:pPr>
            <w:r w:rsidRPr="00A225DD">
              <w:rPr>
                <w:sz w:val="22"/>
                <w:szCs w:val="22"/>
              </w:rPr>
              <w:t>24,996</w:t>
            </w:r>
          </w:p>
        </w:tc>
        <w:tc>
          <w:tcPr>
            <w:tcW w:w="1024" w:type="dxa"/>
            <w:tcBorders>
              <w:top w:val="single" w:sz="4" w:space="0" w:color="auto"/>
              <w:left w:val="single" w:sz="4" w:space="0" w:color="auto"/>
              <w:bottom w:val="single" w:sz="4" w:space="0" w:color="auto"/>
              <w:right w:val="single" w:sz="4" w:space="0" w:color="auto"/>
            </w:tcBorders>
            <w:vAlign w:val="center"/>
          </w:tcPr>
          <w:p w14:paraId="1106DCD2" w14:textId="77777777" w:rsidR="00100783" w:rsidRPr="00A225DD" w:rsidRDefault="00100783" w:rsidP="00AC40E1">
            <w:pPr>
              <w:jc w:val="center"/>
              <w:rPr>
                <w:sz w:val="22"/>
                <w:szCs w:val="22"/>
              </w:rPr>
            </w:pPr>
            <w:r w:rsidRPr="00A225DD">
              <w:rPr>
                <w:sz w:val="23"/>
                <w:szCs w:val="23"/>
              </w:rPr>
              <w:t>$83,674</w:t>
            </w:r>
          </w:p>
        </w:tc>
        <w:tc>
          <w:tcPr>
            <w:tcW w:w="1171" w:type="dxa"/>
            <w:tcBorders>
              <w:top w:val="single" w:sz="4" w:space="0" w:color="auto"/>
              <w:left w:val="single" w:sz="4" w:space="0" w:color="auto"/>
              <w:bottom w:val="single" w:sz="4" w:space="0" w:color="auto"/>
              <w:right w:val="single" w:sz="4" w:space="0" w:color="auto"/>
            </w:tcBorders>
            <w:vAlign w:val="center"/>
          </w:tcPr>
          <w:p w14:paraId="4F5211D8"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1A837618" w14:textId="77777777" w:rsidR="00100783" w:rsidRPr="00A225DD" w:rsidRDefault="00100783" w:rsidP="00AC40E1">
            <w:pPr>
              <w:jc w:val="center"/>
              <w:rPr>
                <w:sz w:val="22"/>
                <w:szCs w:val="22"/>
              </w:rPr>
            </w:pPr>
            <w:r w:rsidRPr="00A225DD">
              <w:rPr>
                <w:sz w:val="22"/>
                <w:szCs w:val="22"/>
              </w:rPr>
              <w:t>$3.3M</w:t>
            </w:r>
          </w:p>
        </w:tc>
        <w:tc>
          <w:tcPr>
            <w:tcW w:w="1236" w:type="dxa"/>
            <w:tcBorders>
              <w:top w:val="single" w:sz="4" w:space="0" w:color="auto"/>
              <w:left w:val="single" w:sz="4" w:space="0" w:color="auto"/>
              <w:bottom w:val="single" w:sz="4" w:space="0" w:color="auto"/>
              <w:right w:val="single" w:sz="4" w:space="0" w:color="auto"/>
            </w:tcBorders>
            <w:vAlign w:val="center"/>
          </w:tcPr>
          <w:p w14:paraId="40563C67" w14:textId="77777777" w:rsidR="00100783" w:rsidRPr="00A225DD" w:rsidRDefault="00100783" w:rsidP="00AC40E1">
            <w:pPr>
              <w:jc w:val="center"/>
              <w:rPr>
                <w:sz w:val="22"/>
                <w:szCs w:val="22"/>
              </w:rPr>
            </w:pPr>
            <w:r w:rsidRPr="00A225DD">
              <w:rPr>
                <w:sz w:val="22"/>
                <w:szCs w:val="22"/>
              </w:rPr>
              <w:t xml:space="preserve">N/A </w:t>
            </w:r>
          </w:p>
        </w:tc>
        <w:tc>
          <w:tcPr>
            <w:tcW w:w="1225" w:type="dxa"/>
            <w:tcBorders>
              <w:top w:val="single" w:sz="4" w:space="0" w:color="auto"/>
              <w:left w:val="single" w:sz="4" w:space="0" w:color="auto"/>
              <w:bottom w:val="single" w:sz="4" w:space="0" w:color="auto"/>
              <w:right w:val="single" w:sz="4" w:space="0" w:color="auto"/>
            </w:tcBorders>
            <w:vAlign w:val="center"/>
          </w:tcPr>
          <w:p w14:paraId="47581269"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18C71B91"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29793FDA" w14:textId="77777777" w:rsidR="00100783" w:rsidRPr="00A225DD" w:rsidRDefault="00100783" w:rsidP="00AC40E1">
            <w:pPr>
              <w:jc w:val="center"/>
              <w:rPr>
                <w:sz w:val="22"/>
                <w:szCs w:val="22"/>
              </w:rPr>
            </w:pPr>
            <w:r w:rsidRPr="00A225DD">
              <w:rPr>
                <w:sz w:val="22"/>
                <w:szCs w:val="22"/>
              </w:rPr>
              <w:t>1,406.1</w:t>
            </w:r>
          </w:p>
        </w:tc>
      </w:tr>
      <w:tr w:rsidR="00100783" w:rsidRPr="00A225DD" w14:paraId="61623E66" w14:textId="77777777" w:rsidTr="00FA0663">
        <w:trPr>
          <w:cantSplit/>
          <w:trHeight w:val="160"/>
          <w:jc w:val="center"/>
        </w:trPr>
        <w:tc>
          <w:tcPr>
            <w:tcW w:w="2238" w:type="dxa"/>
            <w:tcBorders>
              <w:top w:val="single" w:sz="4" w:space="0" w:color="auto"/>
              <w:left w:val="single" w:sz="4" w:space="0" w:color="auto"/>
              <w:bottom w:val="single" w:sz="4" w:space="0" w:color="auto"/>
              <w:right w:val="single" w:sz="4" w:space="0" w:color="auto"/>
            </w:tcBorders>
            <w:vAlign w:val="center"/>
          </w:tcPr>
          <w:p w14:paraId="4D2B3F8F" w14:textId="77777777" w:rsidR="00100783" w:rsidRPr="00A225DD" w:rsidRDefault="00100783" w:rsidP="00AC40E1">
            <w:pPr>
              <w:rPr>
                <w:sz w:val="22"/>
                <w:szCs w:val="22"/>
              </w:rPr>
            </w:pPr>
            <w:r w:rsidRPr="00A225DD">
              <w:rPr>
                <w:sz w:val="22"/>
                <w:szCs w:val="22"/>
              </w:rPr>
              <w:t>Pickens, Town of/</w:t>
            </w:r>
          </w:p>
          <w:p w14:paraId="0F322CAA" w14:textId="77777777" w:rsidR="00100783" w:rsidRPr="00A225DD" w:rsidRDefault="00100783" w:rsidP="00AC40E1">
            <w:pPr>
              <w:rPr>
                <w:sz w:val="22"/>
                <w:szCs w:val="22"/>
              </w:rPr>
            </w:pPr>
            <w:r w:rsidRPr="00A225DD">
              <w:rPr>
                <w:sz w:val="22"/>
                <w:szCs w:val="22"/>
              </w:rPr>
              <w:t>MS0021130</w:t>
            </w:r>
          </w:p>
        </w:tc>
        <w:tc>
          <w:tcPr>
            <w:tcW w:w="2186" w:type="dxa"/>
            <w:tcBorders>
              <w:top w:val="single" w:sz="4" w:space="0" w:color="auto"/>
              <w:left w:val="single" w:sz="4" w:space="0" w:color="auto"/>
              <w:bottom w:val="single" w:sz="4" w:space="0" w:color="auto"/>
              <w:right w:val="single" w:sz="4" w:space="0" w:color="auto"/>
            </w:tcBorders>
            <w:vAlign w:val="center"/>
          </w:tcPr>
          <w:p w14:paraId="12E835D3" w14:textId="77777777" w:rsidR="00100783" w:rsidRPr="00A225DD" w:rsidRDefault="00100783" w:rsidP="00AC40E1">
            <w:pPr>
              <w:rPr>
                <w:sz w:val="22"/>
                <w:szCs w:val="22"/>
              </w:rPr>
            </w:pPr>
            <w:r w:rsidRPr="00A225DD">
              <w:rPr>
                <w:sz w:val="22"/>
                <w:szCs w:val="22"/>
              </w:rPr>
              <w:t>Sewer System Rehab</w:t>
            </w:r>
          </w:p>
        </w:tc>
        <w:tc>
          <w:tcPr>
            <w:tcW w:w="934" w:type="dxa"/>
            <w:tcBorders>
              <w:top w:val="single" w:sz="4" w:space="0" w:color="auto"/>
              <w:left w:val="single" w:sz="4" w:space="0" w:color="auto"/>
              <w:bottom w:val="single" w:sz="4" w:space="0" w:color="auto"/>
              <w:right w:val="single" w:sz="4" w:space="0" w:color="auto"/>
            </w:tcBorders>
            <w:vAlign w:val="center"/>
          </w:tcPr>
          <w:p w14:paraId="71659EBD"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6287B69D" w14:textId="77777777" w:rsidR="00100783" w:rsidRPr="00A225DD" w:rsidRDefault="00100783" w:rsidP="00AC40E1">
            <w:pPr>
              <w:jc w:val="center"/>
              <w:rPr>
                <w:sz w:val="22"/>
                <w:szCs w:val="22"/>
              </w:rPr>
            </w:pPr>
            <w:r w:rsidRPr="00A225DD">
              <w:rPr>
                <w:sz w:val="22"/>
                <w:szCs w:val="22"/>
              </w:rPr>
              <w:t>868</w:t>
            </w:r>
          </w:p>
        </w:tc>
        <w:tc>
          <w:tcPr>
            <w:tcW w:w="1024" w:type="dxa"/>
            <w:tcBorders>
              <w:top w:val="single" w:sz="4" w:space="0" w:color="auto"/>
              <w:left w:val="single" w:sz="4" w:space="0" w:color="auto"/>
              <w:bottom w:val="single" w:sz="4" w:space="0" w:color="auto"/>
              <w:right w:val="single" w:sz="4" w:space="0" w:color="auto"/>
            </w:tcBorders>
            <w:vAlign w:val="center"/>
          </w:tcPr>
          <w:p w14:paraId="0B758BEA" w14:textId="77777777" w:rsidR="00100783" w:rsidRPr="00A225DD" w:rsidRDefault="00100783" w:rsidP="00AC40E1">
            <w:pPr>
              <w:jc w:val="center"/>
              <w:rPr>
                <w:sz w:val="22"/>
                <w:szCs w:val="22"/>
              </w:rPr>
            </w:pPr>
            <w:r w:rsidRPr="00A225DD">
              <w:rPr>
                <w:sz w:val="22"/>
                <w:szCs w:val="22"/>
              </w:rPr>
              <w:t>$28,969</w:t>
            </w:r>
          </w:p>
        </w:tc>
        <w:tc>
          <w:tcPr>
            <w:tcW w:w="1171" w:type="dxa"/>
            <w:tcBorders>
              <w:top w:val="single" w:sz="4" w:space="0" w:color="auto"/>
              <w:left w:val="single" w:sz="4" w:space="0" w:color="auto"/>
              <w:bottom w:val="single" w:sz="4" w:space="0" w:color="auto"/>
              <w:right w:val="single" w:sz="4" w:space="0" w:color="auto"/>
            </w:tcBorders>
            <w:vAlign w:val="center"/>
          </w:tcPr>
          <w:p w14:paraId="3785528C"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10BC83BA" w14:textId="77777777" w:rsidR="00100783" w:rsidRPr="00A225DD" w:rsidRDefault="00100783" w:rsidP="00AC40E1">
            <w:pPr>
              <w:jc w:val="center"/>
              <w:rPr>
                <w:sz w:val="22"/>
                <w:szCs w:val="22"/>
              </w:rPr>
            </w:pPr>
            <w:r w:rsidRPr="00A225DD">
              <w:rPr>
                <w:sz w:val="22"/>
                <w:szCs w:val="22"/>
              </w:rPr>
              <w:t>$2.1M</w:t>
            </w:r>
          </w:p>
        </w:tc>
        <w:tc>
          <w:tcPr>
            <w:tcW w:w="1236" w:type="dxa"/>
            <w:tcBorders>
              <w:top w:val="single" w:sz="4" w:space="0" w:color="auto"/>
              <w:left w:val="single" w:sz="4" w:space="0" w:color="auto"/>
              <w:bottom w:val="single" w:sz="4" w:space="0" w:color="auto"/>
              <w:right w:val="single" w:sz="4" w:space="0" w:color="auto"/>
            </w:tcBorders>
            <w:vAlign w:val="center"/>
          </w:tcPr>
          <w:p w14:paraId="2B163942" w14:textId="77777777" w:rsidR="00100783" w:rsidRPr="00A225DD" w:rsidRDefault="00100783" w:rsidP="00AC40E1">
            <w:pPr>
              <w:jc w:val="center"/>
              <w:rPr>
                <w:sz w:val="22"/>
                <w:szCs w:val="22"/>
              </w:rPr>
            </w:pPr>
            <w:r w:rsidRPr="00A225DD">
              <w:rPr>
                <w:sz w:val="22"/>
                <w:szCs w:val="22"/>
              </w:rPr>
              <w:t>N/A</w:t>
            </w:r>
          </w:p>
        </w:tc>
        <w:tc>
          <w:tcPr>
            <w:tcW w:w="1225" w:type="dxa"/>
            <w:tcBorders>
              <w:top w:val="single" w:sz="4" w:space="0" w:color="auto"/>
              <w:left w:val="single" w:sz="4" w:space="0" w:color="auto"/>
              <w:bottom w:val="single" w:sz="4" w:space="0" w:color="auto"/>
              <w:right w:val="single" w:sz="4" w:space="0" w:color="auto"/>
            </w:tcBorders>
            <w:vAlign w:val="center"/>
          </w:tcPr>
          <w:p w14:paraId="0E9F65C8"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1410641A"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53DD06FF" w14:textId="77777777" w:rsidR="00100783" w:rsidRPr="00A225DD" w:rsidRDefault="00100783" w:rsidP="00AC40E1">
            <w:pPr>
              <w:jc w:val="center"/>
              <w:rPr>
                <w:sz w:val="22"/>
                <w:szCs w:val="22"/>
              </w:rPr>
            </w:pPr>
            <w:r w:rsidRPr="00A225DD">
              <w:rPr>
                <w:sz w:val="22"/>
                <w:szCs w:val="22"/>
              </w:rPr>
              <w:t>1,408.2</w:t>
            </w:r>
          </w:p>
        </w:tc>
      </w:tr>
      <w:tr w:rsidR="00100783" w:rsidRPr="00A225DD" w14:paraId="065C4DB2" w14:textId="77777777" w:rsidTr="00FA0663">
        <w:trPr>
          <w:cantSplit/>
          <w:trHeight w:val="360"/>
          <w:jc w:val="center"/>
        </w:trPr>
        <w:tc>
          <w:tcPr>
            <w:tcW w:w="2238" w:type="dxa"/>
            <w:tcBorders>
              <w:top w:val="single" w:sz="4" w:space="0" w:color="auto"/>
              <w:left w:val="single" w:sz="4" w:space="0" w:color="auto"/>
              <w:bottom w:val="single" w:sz="4" w:space="0" w:color="auto"/>
              <w:right w:val="single" w:sz="4" w:space="0" w:color="auto"/>
            </w:tcBorders>
            <w:vAlign w:val="center"/>
          </w:tcPr>
          <w:p w14:paraId="1100C020" w14:textId="77777777" w:rsidR="00100783" w:rsidRPr="00A225DD" w:rsidRDefault="00100783" w:rsidP="00AC40E1">
            <w:pPr>
              <w:rPr>
                <w:sz w:val="22"/>
                <w:szCs w:val="22"/>
              </w:rPr>
            </w:pPr>
            <w:r w:rsidRPr="00A225DD">
              <w:rPr>
                <w:sz w:val="22"/>
                <w:szCs w:val="22"/>
              </w:rPr>
              <w:t>Stone County Utility Authority/</w:t>
            </w:r>
          </w:p>
        </w:tc>
        <w:tc>
          <w:tcPr>
            <w:tcW w:w="2186" w:type="dxa"/>
            <w:tcBorders>
              <w:top w:val="single" w:sz="4" w:space="0" w:color="auto"/>
              <w:left w:val="single" w:sz="4" w:space="0" w:color="auto"/>
              <w:bottom w:val="single" w:sz="4" w:space="0" w:color="auto"/>
              <w:right w:val="single" w:sz="4" w:space="0" w:color="auto"/>
            </w:tcBorders>
            <w:vAlign w:val="center"/>
          </w:tcPr>
          <w:p w14:paraId="64D742C5" w14:textId="77777777" w:rsidR="00100783" w:rsidRPr="00A225DD" w:rsidRDefault="00100783" w:rsidP="00AC40E1">
            <w:pPr>
              <w:rPr>
                <w:sz w:val="22"/>
                <w:szCs w:val="22"/>
              </w:rPr>
            </w:pPr>
            <w:r w:rsidRPr="00A225DD">
              <w:rPr>
                <w:sz w:val="22"/>
                <w:szCs w:val="22"/>
              </w:rPr>
              <w:t>WWTF and Sewer System Rehab and Replacement</w:t>
            </w:r>
          </w:p>
        </w:tc>
        <w:tc>
          <w:tcPr>
            <w:tcW w:w="934" w:type="dxa"/>
            <w:tcBorders>
              <w:top w:val="single" w:sz="4" w:space="0" w:color="auto"/>
              <w:left w:val="single" w:sz="4" w:space="0" w:color="auto"/>
              <w:bottom w:val="single" w:sz="4" w:space="0" w:color="auto"/>
              <w:right w:val="single" w:sz="4" w:space="0" w:color="auto"/>
            </w:tcBorders>
            <w:vAlign w:val="center"/>
          </w:tcPr>
          <w:p w14:paraId="312973C8"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1E4B8EEF" w14:textId="77777777" w:rsidR="00100783" w:rsidRPr="00A225DD" w:rsidRDefault="00100783" w:rsidP="00AC40E1">
            <w:pPr>
              <w:jc w:val="center"/>
              <w:rPr>
                <w:sz w:val="22"/>
                <w:szCs w:val="22"/>
              </w:rPr>
            </w:pPr>
            <w:r w:rsidRPr="00A225DD">
              <w:rPr>
                <w:sz w:val="22"/>
                <w:szCs w:val="22"/>
              </w:rPr>
              <w:t>18,921</w:t>
            </w:r>
          </w:p>
        </w:tc>
        <w:tc>
          <w:tcPr>
            <w:tcW w:w="1024" w:type="dxa"/>
            <w:tcBorders>
              <w:top w:val="single" w:sz="4" w:space="0" w:color="auto"/>
              <w:left w:val="single" w:sz="4" w:space="0" w:color="auto"/>
              <w:bottom w:val="single" w:sz="4" w:space="0" w:color="auto"/>
              <w:right w:val="single" w:sz="4" w:space="0" w:color="auto"/>
            </w:tcBorders>
            <w:vAlign w:val="center"/>
          </w:tcPr>
          <w:p w14:paraId="53B7210B" w14:textId="77777777" w:rsidR="00100783" w:rsidRPr="00A225DD" w:rsidRDefault="00100783" w:rsidP="00AC40E1">
            <w:pPr>
              <w:jc w:val="center"/>
              <w:rPr>
                <w:sz w:val="22"/>
                <w:szCs w:val="22"/>
              </w:rPr>
            </w:pPr>
            <w:r w:rsidRPr="00A225DD">
              <w:rPr>
                <w:sz w:val="22"/>
                <w:szCs w:val="22"/>
              </w:rPr>
              <w:t>$57,242</w:t>
            </w:r>
          </w:p>
        </w:tc>
        <w:tc>
          <w:tcPr>
            <w:tcW w:w="1171" w:type="dxa"/>
            <w:tcBorders>
              <w:top w:val="single" w:sz="4" w:space="0" w:color="auto"/>
              <w:left w:val="single" w:sz="4" w:space="0" w:color="auto"/>
              <w:bottom w:val="single" w:sz="4" w:space="0" w:color="auto"/>
              <w:right w:val="single" w:sz="4" w:space="0" w:color="auto"/>
            </w:tcBorders>
            <w:vAlign w:val="center"/>
          </w:tcPr>
          <w:p w14:paraId="337B8202"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2437467E" w14:textId="77777777" w:rsidR="00100783" w:rsidRPr="00A225DD" w:rsidRDefault="00100783" w:rsidP="00AC40E1">
            <w:pPr>
              <w:jc w:val="center"/>
              <w:rPr>
                <w:sz w:val="22"/>
                <w:szCs w:val="22"/>
              </w:rPr>
            </w:pPr>
            <w:r w:rsidRPr="00A225DD">
              <w:rPr>
                <w:sz w:val="22"/>
                <w:szCs w:val="22"/>
              </w:rPr>
              <w:t>$3.2M</w:t>
            </w:r>
          </w:p>
        </w:tc>
        <w:tc>
          <w:tcPr>
            <w:tcW w:w="1236" w:type="dxa"/>
            <w:tcBorders>
              <w:top w:val="single" w:sz="4" w:space="0" w:color="auto"/>
              <w:left w:val="single" w:sz="4" w:space="0" w:color="auto"/>
              <w:bottom w:val="single" w:sz="4" w:space="0" w:color="auto"/>
              <w:right w:val="single" w:sz="4" w:space="0" w:color="auto"/>
            </w:tcBorders>
            <w:vAlign w:val="center"/>
          </w:tcPr>
          <w:p w14:paraId="7798195A" w14:textId="77777777" w:rsidR="00100783" w:rsidRPr="00A225DD" w:rsidRDefault="00100783" w:rsidP="00AC40E1">
            <w:pPr>
              <w:jc w:val="center"/>
              <w:rPr>
                <w:sz w:val="22"/>
                <w:szCs w:val="22"/>
              </w:rPr>
            </w:pPr>
            <w:r w:rsidRPr="00A225DD">
              <w:rPr>
                <w:sz w:val="22"/>
                <w:szCs w:val="22"/>
              </w:rPr>
              <w:t>N/A</w:t>
            </w:r>
          </w:p>
        </w:tc>
        <w:tc>
          <w:tcPr>
            <w:tcW w:w="1225" w:type="dxa"/>
            <w:tcBorders>
              <w:top w:val="single" w:sz="4" w:space="0" w:color="auto"/>
              <w:left w:val="single" w:sz="4" w:space="0" w:color="auto"/>
              <w:bottom w:val="single" w:sz="4" w:space="0" w:color="auto"/>
              <w:right w:val="single" w:sz="4" w:space="0" w:color="auto"/>
            </w:tcBorders>
            <w:vAlign w:val="center"/>
          </w:tcPr>
          <w:p w14:paraId="211179C6"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36795FF2"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69629789" w14:textId="77777777" w:rsidR="00100783" w:rsidRPr="00A225DD" w:rsidRDefault="00100783" w:rsidP="00AC40E1">
            <w:pPr>
              <w:jc w:val="center"/>
              <w:rPr>
                <w:sz w:val="22"/>
                <w:szCs w:val="22"/>
              </w:rPr>
            </w:pPr>
            <w:r w:rsidRPr="00A225DD">
              <w:rPr>
                <w:sz w:val="22"/>
                <w:szCs w:val="22"/>
              </w:rPr>
              <w:t>1,411.4</w:t>
            </w:r>
          </w:p>
        </w:tc>
      </w:tr>
      <w:tr w:rsidR="00100783" w:rsidRPr="00A225DD" w14:paraId="653DE982" w14:textId="77777777" w:rsidTr="00FA0663">
        <w:trPr>
          <w:cantSplit/>
          <w:trHeight w:val="135"/>
          <w:jc w:val="center"/>
        </w:trPr>
        <w:tc>
          <w:tcPr>
            <w:tcW w:w="2238" w:type="dxa"/>
            <w:tcBorders>
              <w:top w:val="single" w:sz="4" w:space="0" w:color="auto"/>
              <w:left w:val="single" w:sz="4" w:space="0" w:color="auto"/>
              <w:bottom w:val="single" w:sz="4" w:space="0" w:color="auto"/>
              <w:right w:val="single" w:sz="4" w:space="0" w:color="auto"/>
            </w:tcBorders>
            <w:vAlign w:val="center"/>
          </w:tcPr>
          <w:p w14:paraId="1E1D60DC" w14:textId="77777777" w:rsidR="00100783" w:rsidRPr="00A225DD" w:rsidRDefault="00100783" w:rsidP="00AC40E1">
            <w:pPr>
              <w:rPr>
                <w:sz w:val="22"/>
                <w:szCs w:val="22"/>
              </w:rPr>
            </w:pPr>
            <w:r w:rsidRPr="00A225DD">
              <w:rPr>
                <w:sz w:val="22"/>
                <w:szCs w:val="22"/>
              </w:rPr>
              <w:t>Byram, City of/</w:t>
            </w:r>
          </w:p>
        </w:tc>
        <w:tc>
          <w:tcPr>
            <w:tcW w:w="2186" w:type="dxa"/>
            <w:tcBorders>
              <w:top w:val="single" w:sz="4" w:space="0" w:color="auto"/>
              <w:left w:val="single" w:sz="4" w:space="0" w:color="auto"/>
              <w:bottom w:val="single" w:sz="4" w:space="0" w:color="auto"/>
              <w:right w:val="single" w:sz="4" w:space="0" w:color="auto"/>
            </w:tcBorders>
            <w:vAlign w:val="center"/>
          </w:tcPr>
          <w:p w14:paraId="68199E6D" w14:textId="77777777" w:rsidR="00100783" w:rsidRPr="00A225DD" w:rsidRDefault="00100783" w:rsidP="00AC40E1">
            <w:pPr>
              <w:rPr>
                <w:sz w:val="22"/>
                <w:szCs w:val="22"/>
              </w:rPr>
            </w:pPr>
            <w:r w:rsidRPr="00A225DD">
              <w:rPr>
                <w:sz w:val="22"/>
                <w:szCs w:val="22"/>
              </w:rPr>
              <w:t>Replace Lift Station</w:t>
            </w:r>
          </w:p>
        </w:tc>
        <w:tc>
          <w:tcPr>
            <w:tcW w:w="934" w:type="dxa"/>
            <w:tcBorders>
              <w:top w:val="single" w:sz="4" w:space="0" w:color="auto"/>
              <w:left w:val="single" w:sz="4" w:space="0" w:color="auto"/>
              <w:bottom w:val="single" w:sz="4" w:space="0" w:color="auto"/>
              <w:right w:val="single" w:sz="4" w:space="0" w:color="auto"/>
            </w:tcBorders>
            <w:vAlign w:val="center"/>
          </w:tcPr>
          <w:p w14:paraId="39DFB8E1"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56C45E30" w14:textId="77777777" w:rsidR="00100783" w:rsidRPr="00A225DD" w:rsidRDefault="00100783" w:rsidP="00AC40E1">
            <w:pPr>
              <w:jc w:val="center"/>
              <w:rPr>
                <w:sz w:val="22"/>
                <w:szCs w:val="22"/>
              </w:rPr>
            </w:pPr>
            <w:r w:rsidRPr="00A225DD">
              <w:rPr>
                <w:sz w:val="22"/>
                <w:szCs w:val="22"/>
              </w:rPr>
              <w:t>12,227</w:t>
            </w:r>
          </w:p>
        </w:tc>
        <w:tc>
          <w:tcPr>
            <w:tcW w:w="1024" w:type="dxa"/>
            <w:tcBorders>
              <w:top w:val="single" w:sz="4" w:space="0" w:color="auto"/>
              <w:left w:val="single" w:sz="4" w:space="0" w:color="auto"/>
              <w:bottom w:val="single" w:sz="4" w:space="0" w:color="auto"/>
              <w:right w:val="single" w:sz="4" w:space="0" w:color="auto"/>
            </w:tcBorders>
            <w:vAlign w:val="center"/>
          </w:tcPr>
          <w:p w14:paraId="465E3818" w14:textId="77777777" w:rsidR="00100783" w:rsidRPr="00A225DD" w:rsidRDefault="00100783" w:rsidP="00AC40E1">
            <w:pPr>
              <w:jc w:val="center"/>
              <w:rPr>
                <w:sz w:val="22"/>
                <w:szCs w:val="22"/>
              </w:rPr>
            </w:pPr>
            <w:r w:rsidRPr="00A225DD">
              <w:rPr>
                <w:sz w:val="22"/>
                <w:szCs w:val="22"/>
              </w:rPr>
              <w:t>$73,408</w:t>
            </w:r>
          </w:p>
        </w:tc>
        <w:tc>
          <w:tcPr>
            <w:tcW w:w="1171" w:type="dxa"/>
            <w:tcBorders>
              <w:top w:val="single" w:sz="4" w:space="0" w:color="auto"/>
              <w:left w:val="single" w:sz="4" w:space="0" w:color="auto"/>
              <w:bottom w:val="single" w:sz="4" w:space="0" w:color="auto"/>
              <w:right w:val="single" w:sz="4" w:space="0" w:color="auto"/>
            </w:tcBorders>
            <w:vAlign w:val="center"/>
          </w:tcPr>
          <w:p w14:paraId="279AD6B3"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7A2B4CAB" w14:textId="77777777" w:rsidR="00100783" w:rsidRPr="00A225DD" w:rsidRDefault="00100783" w:rsidP="00AC40E1">
            <w:pPr>
              <w:jc w:val="center"/>
              <w:rPr>
                <w:sz w:val="22"/>
                <w:szCs w:val="22"/>
              </w:rPr>
            </w:pPr>
            <w:r w:rsidRPr="00A225DD">
              <w:rPr>
                <w:sz w:val="22"/>
                <w:szCs w:val="22"/>
              </w:rPr>
              <w:t>$0.6M</w:t>
            </w:r>
          </w:p>
        </w:tc>
        <w:tc>
          <w:tcPr>
            <w:tcW w:w="1236" w:type="dxa"/>
            <w:tcBorders>
              <w:top w:val="single" w:sz="4" w:space="0" w:color="auto"/>
              <w:left w:val="single" w:sz="4" w:space="0" w:color="auto"/>
              <w:bottom w:val="single" w:sz="4" w:space="0" w:color="auto"/>
              <w:right w:val="single" w:sz="4" w:space="0" w:color="auto"/>
            </w:tcBorders>
            <w:vAlign w:val="center"/>
          </w:tcPr>
          <w:p w14:paraId="6A292C70" w14:textId="77777777" w:rsidR="00100783" w:rsidRPr="00A225DD" w:rsidRDefault="00100783" w:rsidP="00AC40E1">
            <w:pPr>
              <w:jc w:val="center"/>
              <w:rPr>
                <w:sz w:val="22"/>
                <w:szCs w:val="22"/>
              </w:rPr>
            </w:pPr>
            <w:r w:rsidRPr="00A225DD">
              <w:rPr>
                <w:sz w:val="22"/>
                <w:szCs w:val="22"/>
              </w:rPr>
              <w:t>N/A</w:t>
            </w:r>
          </w:p>
        </w:tc>
        <w:tc>
          <w:tcPr>
            <w:tcW w:w="1225" w:type="dxa"/>
            <w:tcBorders>
              <w:top w:val="single" w:sz="4" w:space="0" w:color="auto"/>
              <w:left w:val="single" w:sz="4" w:space="0" w:color="auto"/>
              <w:bottom w:val="single" w:sz="4" w:space="0" w:color="auto"/>
              <w:right w:val="single" w:sz="4" w:space="0" w:color="auto"/>
            </w:tcBorders>
            <w:vAlign w:val="center"/>
          </w:tcPr>
          <w:p w14:paraId="489AA951"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705E6017"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6F99401F" w14:textId="77777777" w:rsidR="00100783" w:rsidRPr="00A225DD" w:rsidRDefault="00100783" w:rsidP="00AC40E1">
            <w:pPr>
              <w:jc w:val="center"/>
              <w:rPr>
                <w:sz w:val="22"/>
                <w:szCs w:val="22"/>
              </w:rPr>
            </w:pPr>
            <w:r w:rsidRPr="00A225DD">
              <w:rPr>
                <w:sz w:val="22"/>
                <w:szCs w:val="22"/>
              </w:rPr>
              <w:t>1,412.0</w:t>
            </w:r>
          </w:p>
        </w:tc>
      </w:tr>
      <w:tr w:rsidR="00100783" w:rsidRPr="00A225DD" w14:paraId="13E0ED81" w14:textId="77777777" w:rsidTr="00FA0663">
        <w:trPr>
          <w:cantSplit/>
          <w:trHeight w:val="135"/>
          <w:jc w:val="center"/>
        </w:trPr>
        <w:tc>
          <w:tcPr>
            <w:tcW w:w="2238" w:type="dxa"/>
            <w:tcBorders>
              <w:top w:val="single" w:sz="4" w:space="0" w:color="auto"/>
              <w:left w:val="single" w:sz="4" w:space="0" w:color="auto"/>
              <w:bottom w:val="single" w:sz="4" w:space="0" w:color="auto"/>
              <w:right w:val="single" w:sz="4" w:space="0" w:color="auto"/>
            </w:tcBorders>
            <w:vAlign w:val="center"/>
          </w:tcPr>
          <w:p w14:paraId="133410FF" w14:textId="77777777" w:rsidR="00100783" w:rsidRPr="00A225DD" w:rsidRDefault="00100783" w:rsidP="00AC40E1">
            <w:pPr>
              <w:rPr>
                <w:sz w:val="22"/>
                <w:szCs w:val="22"/>
              </w:rPr>
            </w:pPr>
            <w:r w:rsidRPr="00A225DD">
              <w:rPr>
                <w:sz w:val="22"/>
                <w:szCs w:val="22"/>
              </w:rPr>
              <w:t>Greenville, City of/</w:t>
            </w:r>
          </w:p>
        </w:tc>
        <w:tc>
          <w:tcPr>
            <w:tcW w:w="2186" w:type="dxa"/>
            <w:tcBorders>
              <w:top w:val="single" w:sz="4" w:space="0" w:color="auto"/>
              <w:left w:val="single" w:sz="4" w:space="0" w:color="auto"/>
              <w:bottom w:val="single" w:sz="4" w:space="0" w:color="auto"/>
              <w:right w:val="single" w:sz="4" w:space="0" w:color="auto"/>
            </w:tcBorders>
            <w:vAlign w:val="center"/>
          </w:tcPr>
          <w:p w14:paraId="4F7CC846" w14:textId="77777777" w:rsidR="00100783" w:rsidRPr="00A225DD" w:rsidRDefault="00100783" w:rsidP="00AC40E1">
            <w:pPr>
              <w:rPr>
                <w:sz w:val="22"/>
                <w:szCs w:val="22"/>
              </w:rPr>
            </w:pPr>
            <w:r w:rsidRPr="00A225DD">
              <w:rPr>
                <w:sz w:val="22"/>
                <w:szCs w:val="22"/>
              </w:rPr>
              <w:t>Collection System Rehab</w:t>
            </w:r>
          </w:p>
        </w:tc>
        <w:tc>
          <w:tcPr>
            <w:tcW w:w="934" w:type="dxa"/>
            <w:tcBorders>
              <w:top w:val="single" w:sz="4" w:space="0" w:color="auto"/>
              <w:left w:val="single" w:sz="4" w:space="0" w:color="auto"/>
              <w:bottom w:val="single" w:sz="4" w:space="0" w:color="auto"/>
              <w:right w:val="single" w:sz="4" w:space="0" w:color="auto"/>
            </w:tcBorders>
            <w:vAlign w:val="center"/>
          </w:tcPr>
          <w:p w14:paraId="011C03C5"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2AC943FB" w14:textId="77777777" w:rsidR="00100783" w:rsidRPr="00A225DD" w:rsidRDefault="00100783" w:rsidP="00AC40E1">
            <w:pPr>
              <w:jc w:val="center"/>
              <w:rPr>
                <w:sz w:val="22"/>
                <w:szCs w:val="22"/>
              </w:rPr>
            </w:pPr>
            <w:r w:rsidRPr="00A225DD">
              <w:rPr>
                <w:sz w:val="22"/>
                <w:szCs w:val="22"/>
              </w:rPr>
              <w:t>28,129</w:t>
            </w:r>
          </w:p>
        </w:tc>
        <w:tc>
          <w:tcPr>
            <w:tcW w:w="1024" w:type="dxa"/>
            <w:tcBorders>
              <w:top w:val="single" w:sz="4" w:space="0" w:color="auto"/>
              <w:left w:val="single" w:sz="4" w:space="0" w:color="auto"/>
              <w:bottom w:val="single" w:sz="4" w:space="0" w:color="auto"/>
              <w:right w:val="single" w:sz="4" w:space="0" w:color="auto"/>
            </w:tcBorders>
            <w:vAlign w:val="center"/>
          </w:tcPr>
          <w:p w14:paraId="0641BC7F" w14:textId="77777777" w:rsidR="00100783" w:rsidRPr="00A225DD" w:rsidRDefault="00100783" w:rsidP="00AC40E1">
            <w:pPr>
              <w:jc w:val="center"/>
              <w:rPr>
                <w:sz w:val="22"/>
                <w:szCs w:val="22"/>
              </w:rPr>
            </w:pPr>
            <w:r w:rsidRPr="00A225DD">
              <w:rPr>
                <w:sz w:val="22"/>
                <w:szCs w:val="22"/>
              </w:rPr>
              <w:t>$39,694</w:t>
            </w:r>
          </w:p>
        </w:tc>
        <w:tc>
          <w:tcPr>
            <w:tcW w:w="1171" w:type="dxa"/>
            <w:tcBorders>
              <w:top w:val="single" w:sz="4" w:space="0" w:color="auto"/>
              <w:left w:val="single" w:sz="4" w:space="0" w:color="auto"/>
              <w:bottom w:val="single" w:sz="4" w:space="0" w:color="auto"/>
              <w:right w:val="single" w:sz="4" w:space="0" w:color="auto"/>
            </w:tcBorders>
            <w:vAlign w:val="center"/>
          </w:tcPr>
          <w:p w14:paraId="22E8F79E"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5E702F51" w14:textId="77777777" w:rsidR="00100783" w:rsidRPr="00A225DD" w:rsidRDefault="00100783" w:rsidP="00AC40E1">
            <w:pPr>
              <w:jc w:val="center"/>
              <w:rPr>
                <w:sz w:val="22"/>
                <w:szCs w:val="22"/>
              </w:rPr>
            </w:pPr>
            <w:r w:rsidRPr="00A225DD">
              <w:rPr>
                <w:sz w:val="22"/>
                <w:szCs w:val="22"/>
              </w:rPr>
              <w:t>$4.8M</w:t>
            </w:r>
          </w:p>
        </w:tc>
        <w:tc>
          <w:tcPr>
            <w:tcW w:w="1236" w:type="dxa"/>
            <w:tcBorders>
              <w:top w:val="single" w:sz="4" w:space="0" w:color="auto"/>
              <w:left w:val="single" w:sz="4" w:space="0" w:color="auto"/>
              <w:bottom w:val="single" w:sz="4" w:space="0" w:color="auto"/>
              <w:right w:val="single" w:sz="4" w:space="0" w:color="auto"/>
            </w:tcBorders>
            <w:vAlign w:val="center"/>
          </w:tcPr>
          <w:p w14:paraId="10D4207D" w14:textId="77777777" w:rsidR="00100783" w:rsidRPr="00A225DD" w:rsidRDefault="00100783" w:rsidP="00AC40E1">
            <w:pPr>
              <w:jc w:val="center"/>
              <w:rPr>
                <w:sz w:val="22"/>
                <w:szCs w:val="22"/>
              </w:rPr>
            </w:pPr>
            <w:r w:rsidRPr="00A225DD">
              <w:rPr>
                <w:sz w:val="22"/>
                <w:szCs w:val="22"/>
              </w:rPr>
              <w:t>$3.84M</w:t>
            </w:r>
          </w:p>
        </w:tc>
        <w:tc>
          <w:tcPr>
            <w:tcW w:w="1225" w:type="dxa"/>
            <w:tcBorders>
              <w:top w:val="single" w:sz="4" w:space="0" w:color="auto"/>
              <w:left w:val="single" w:sz="4" w:space="0" w:color="auto"/>
              <w:bottom w:val="single" w:sz="4" w:space="0" w:color="auto"/>
              <w:right w:val="single" w:sz="4" w:space="0" w:color="auto"/>
            </w:tcBorders>
            <w:vAlign w:val="center"/>
          </w:tcPr>
          <w:p w14:paraId="34EF2657"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559EA3A8"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41F94BE2" w14:textId="77777777" w:rsidR="00100783" w:rsidRPr="00A225DD" w:rsidRDefault="00100783" w:rsidP="00AC40E1">
            <w:pPr>
              <w:jc w:val="center"/>
              <w:rPr>
                <w:sz w:val="22"/>
                <w:szCs w:val="22"/>
              </w:rPr>
            </w:pPr>
            <w:r w:rsidRPr="00A225DD">
              <w:rPr>
                <w:sz w:val="22"/>
                <w:szCs w:val="22"/>
              </w:rPr>
              <w:t>1,416.8</w:t>
            </w:r>
          </w:p>
        </w:tc>
      </w:tr>
      <w:tr w:rsidR="00100783" w:rsidRPr="00A225DD" w14:paraId="235C84B8" w14:textId="77777777" w:rsidTr="00FA0663">
        <w:trPr>
          <w:cantSplit/>
          <w:trHeight w:val="135"/>
          <w:jc w:val="center"/>
        </w:trPr>
        <w:tc>
          <w:tcPr>
            <w:tcW w:w="2238" w:type="dxa"/>
            <w:tcBorders>
              <w:top w:val="single" w:sz="4" w:space="0" w:color="auto"/>
              <w:left w:val="single" w:sz="4" w:space="0" w:color="auto"/>
              <w:bottom w:val="single" w:sz="4" w:space="0" w:color="auto"/>
              <w:right w:val="single" w:sz="4" w:space="0" w:color="auto"/>
            </w:tcBorders>
            <w:vAlign w:val="center"/>
          </w:tcPr>
          <w:p w14:paraId="37041D85" w14:textId="77777777" w:rsidR="00100783" w:rsidRPr="00A225DD" w:rsidRDefault="00100783" w:rsidP="00AC40E1">
            <w:pPr>
              <w:rPr>
                <w:sz w:val="22"/>
                <w:szCs w:val="22"/>
              </w:rPr>
            </w:pPr>
            <w:r w:rsidRPr="00A225DD">
              <w:rPr>
                <w:sz w:val="22"/>
                <w:szCs w:val="22"/>
              </w:rPr>
              <w:t>Rawls Springs UD/</w:t>
            </w:r>
          </w:p>
          <w:p w14:paraId="33ED3EE0" w14:textId="77777777" w:rsidR="00100783" w:rsidRPr="00A225DD" w:rsidRDefault="00100783" w:rsidP="00AC40E1">
            <w:pPr>
              <w:rPr>
                <w:sz w:val="22"/>
                <w:szCs w:val="22"/>
              </w:rPr>
            </w:pPr>
            <w:r w:rsidRPr="00A225DD">
              <w:rPr>
                <w:sz w:val="22"/>
                <w:szCs w:val="22"/>
              </w:rPr>
              <w:t>MS0022314</w:t>
            </w:r>
          </w:p>
        </w:tc>
        <w:tc>
          <w:tcPr>
            <w:tcW w:w="2186" w:type="dxa"/>
            <w:tcBorders>
              <w:top w:val="single" w:sz="4" w:space="0" w:color="auto"/>
              <w:left w:val="single" w:sz="4" w:space="0" w:color="auto"/>
              <w:bottom w:val="single" w:sz="4" w:space="0" w:color="auto"/>
              <w:right w:val="single" w:sz="4" w:space="0" w:color="auto"/>
            </w:tcBorders>
            <w:vAlign w:val="center"/>
          </w:tcPr>
          <w:p w14:paraId="2F91DCC3" w14:textId="77777777" w:rsidR="00100783" w:rsidRPr="00A225DD" w:rsidRDefault="00100783" w:rsidP="00AC40E1">
            <w:pPr>
              <w:rPr>
                <w:sz w:val="22"/>
                <w:szCs w:val="22"/>
              </w:rPr>
            </w:pPr>
            <w:r w:rsidRPr="00A225DD">
              <w:rPr>
                <w:sz w:val="22"/>
                <w:szCs w:val="22"/>
              </w:rPr>
              <w:t>Rehab Sewer Mains and Lagoons</w:t>
            </w:r>
          </w:p>
        </w:tc>
        <w:tc>
          <w:tcPr>
            <w:tcW w:w="934" w:type="dxa"/>
            <w:tcBorders>
              <w:top w:val="single" w:sz="4" w:space="0" w:color="auto"/>
              <w:left w:val="single" w:sz="4" w:space="0" w:color="auto"/>
              <w:bottom w:val="single" w:sz="4" w:space="0" w:color="auto"/>
              <w:right w:val="single" w:sz="4" w:space="0" w:color="auto"/>
            </w:tcBorders>
            <w:vAlign w:val="center"/>
          </w:tcPr>
          <w:p w14:paraId="09CEDFF6"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60729FE8" w14:textId="77777777" w:rsidR="00100783" w:rsidRPr="00A225DD" w:rsidRDefault="00100783" w:rsidP="00AC40E1">
            <w:pPr>
              <w:jc w:val="center"/>
              <w:rPr>
                <w:sz w:val="22"/>
                <w:szCs w:val="22"/>
              </w:rPr>
            </w:pPr>
            <w:r w:rsidRPr="00A225DD">
              <w:rPr>
                <w:sz w:val="22"/>
                <w:szCs w:val="22"/>
              </w:rPr>
              <w:t>1,235</w:t>
            </w:r>
          </w:p>
        </w:tc>
        <w:tc>
          <w:tcPr>
            <w:tcW w:w="1024" w:type="dxa"/>
            <w:tcBorders>
              <w:top w:val="single" w:sz="4" w:space="0" w:color="auto"/>
              <w:left w:val="single" w:sz="4" w:space="0" w:color="auto"/>
              <w:bottom w:val="single" w:sz="4" w:space="0" w:color="auto"/>
              <w:right w:val="single" w:sz="4" w:space="0" w:color="auto"/>
            </w:tcBorders>
            <w:vAlign w:val="center"/>
          </w:tcPr>
          <w:p w14:paraId="286D6252" w14:textId="77777777" w:rsidR="00100783" w:rsidRPr="00A225DD" w:rsidRDefault="00100783" w:rsidP="00AC40E1">
            <w:pPr>
              <w:jc w:val="center"/>
              <w:rPr>
                <w:sz w:val="22"/>
                <w:szCs w:val="22"/>
              </w:rPr>
            </w:pPr>
            <w:r w:rsidRPr="00A225DD">
              <w:rPr>
                <w:sz w:val="22"/>
                <w:szCs w:val="22"/>
              </w:rPr>
              <w:t>$59,726</w:t>
            </w:r>
          </w:p>
        </w:tc>
        <w:tc>
          <w:tcPr>
            <w:tcW w:w="1171" w:type="dxa"/>
            <w:tcBorders>
              <w:top w:val="single" w:sz="4" w:space="0" w:color="auto"/>
              <w:left w:val="single" w:sz="4" w:space="0" w:color="auto"/>
              <w:bottom w:val="single" w:sz="4" w:space="0" w:color="auto"/>
              <w:right w:val="single" w:sz="4" w:space="0" w:color="auto"/>
            </w:tcBorders>
            <w:vAlign w:val="center"/>
          </w:tcPr>
          <w:p w14:paraId="0761B1DE"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49F14F77" w14:textId="77777777" w:rsidR="00100783" w:rsidRPr="00A225DD" w:rsidRDefault="00100783" w:rsidP="00AC40E1">
            <w:pPr>
              <w:jc w:val="center"/>
              <w:rPr>
                <w:sz w:val="22"/>
                <w:szCs w:val="22"/>
              </w:rPr>
            </w:pPr>
            <w:r w:rsidRPr="00A225DD">
              <w:rPr>
                <w:sz w:val="22"/>
                <w:szCs w:val="22"/>
              </w:rPr>
              <w:t>$2.3M</w:t>
            </w:r>
          </w:p>
        </w:tc>
        <w:tc>
          <w:tcPr>
            <w:tcW w:w="1236" w:type="dxa"/>
            <w:tcBorders>
              <w:top w:val="single" w:sz="4" w:space="0" w:color="auto"/>
              <w:left w:val="single" w:sz="4" w:space="0" w:color="auto"/>
              <w:bottom w:val="single" w:sz="4" w:space="0" w:color="auto"/>
              <w:right w:val="single" w:sz="4" w:space="0" w:color="auto"/>
            </w:tcBorders>
            <w:vAlign w:val="center"/>
          </w:tcPr>
          <w:p w14:paraId="49825C73" w14:textId="77777777" w:rsidR="00100783" w:rsidRPr="00A225DD" w:rsidRDefault="00100783" w:rsidP="00AC40E1">
            <w:pPr>
              <w:jc w:val="center"/>
              <w:rPr>
                <w:sz w:val="22"/>
                <w:szCs w:val="22"/>
              </w:rPr>
            </w:pPr>
            <w:r w:rsidRPr="00A225DD">
              <w:rPr>
                <w:sz w:val="22"/>
                <w:szCs w:val="22"/>
              </w:rPr>
              <w:t>N/A</w:t>
            </w:r>
          </w:p>
        </w:tc>
        <w:tc>
          <w:tcPr>
            <w:tcW w:w="1225" w:type="dxa"/>
            <w:tcBorders>
              <w:top w:val="single" w:sz="4" w:space="0" w:color="auto"/>
              <w:left w:val="single" w:sz="4" w:space="0" w:color="auto"/>
              <w:bottom w:val="single" w:sz="4" w:space="0" w:color="auto"/>
              <w:right w:val="single" w:sz="4" w:space="0" w:color="auto"/>
            </w:tcBorders>
            <w:vAlign w:val="center"/>
          </w:tcPr>
          <w:p w14:paraId="292187E9"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0667D136"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57D1B6BE" w14:textId="77777777" w:rsidR="00100783" w:rsidRPr="00A225DD" w:rsidRDefault="00100783" w:rsidP="00AC40E1">
            <w:pPr>
              <w:jc w:val="center"/>
              <w:rPr>
                <w:sz w:val="22"/>
                <w:szCs w:val="22"/>
              </w:rPr>
            </w:pPr>
            <w:r w:rsidRPr="00A225DD">
              <w:rPr>
                <w:sz w:val="22"/>
                <w:szCs w:val="22"/>
              </w:rPr>
              <w:t>1,419.1</w:t>
            </w:r>
          </w:p>
        </w:tc>
      </w:tr>
      <w:tr w:rsidR="00100783" w:rsidRPr="00A225DD" w14:paraId="5E0624F4" w14:textId="77777777" w:rsidTr="00FA0663">
        <w:trPr>
          <w:cantSplit/>
          <w:trHeight w:val="135"/>
          <w:jc w:val="center"/>
        </w:trPr>
        <w:tc>
          <w:tcPr>
            <w:tcW w:w="2238" w:type="dxa"/>
            <w:tcBorders>
              <w:top w:val="single" w:sz="4" w:space="0" w:color="auto"/>
              <w:left w:val="single" w:sz="4" w:space="0" w:color="auto"/>
              <w:bottom w:val="single" w:sz="4" w:space="0" w:color="auto"/>
              <w:right w:val="single" w:sz="4" w:space="0" w:color="auto"/>
            </w:tcBorders>
            <w:vAlign w:val="center"/>
          </w:tcPr>
          <w:p w14:paraId="2F5C5DB0" w14:textId="77777777" w:rsidR="00100783" w:rsidRPr="00A225DD" w:rsidRDefault="00100783" w:rsidP="00AC40E1">
            <w:pPr>
              <w:rPr>
                <w:sz w:val="22"/>
                <w:szCs w:val="22"/>
              </w:rPr>
            </w:pPr>
            <w:r w:rsidRPr="00A225DD">
              <w:rPr>
                <w:sz w:val="22"/>
                <w:szCs w:val="22"/>
              </w:rPr>
              <w:t>Magee, City of/</w:t>
            </w:r>
          </w:p>
        </w:tc>
        <w:tc>
          <w:tcPr>
            <w:tcW w:w="2186" w:type="dxa"/>
            <w:tcBorders>
              <w:top w:val="single" w:sz="4" w:space="0" w:color="auto"/>
              <w:left w:val="single" w:sz="4" w:space="0" w:color="auto"/>
              <w:bottom w:val="single" w:sz="4" w:space="0" w:color="auto"/>
              <w:right w:val="single" w:sz="4" w:space="0" w:color="auto"/>
            </w:tcBorders>
            <w:vAlign w:val="center"/>
          </w:tcPr>
          <w:p w14:paraId="0582F06C" w14:textId="77777777" w:rsidR="00100783" w:rsidRPr="00A225DD" w:rsidRDefault="00100783" w:rsidP="00AC40E1">
            <w:pPr>
              <w:rPr>
                <w:sz w:val="22"/>
                <w:szCs w:val="22"/>
              </w:rPr>
            </w:pPr>
            <w:r w:rsidRPr="00A225DD">
              <w:rPr>
                <w:sz w:val="22"/>
                <w:szCs w:val="22"/>
              </w:rPr>
              <w:t>Rehab Sewer Mains</w:t>
            </w:r>
          </w:p>
        </w:tc>
        <w:tc>
          <w:tcPr>
            <w:tcW w:w="934" w:type="dxa"/>
            <w:tcBorders>
              <w:top w:val="single" w:sz="4" w:space="0" w:color="auto"/>
              <w:left w:val="single" w:sz="4" w:space="0" w:color="auto"/>
              <w:bottom w:val="single" w:sz="4" w:space="0" w:color="auto"/>
              <w:right w:val="single" w:sz="4" w:space="0" w:color="auto"/>
            </w:tcBorders>
            <w:vAlign w:val="center"/>
          </w:tcPr>
          <w:p w14:paraId="0B4E1DA7"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4ED44EE8" w14:textId="77777777" w:rsidR="00100783" w:rsidRPr="00A225DD" w:rsidRDefault="00100783" w:rsidP="00AC40E1">
            <w:pPr>
              <w:jc w:val="center"/>
              <w:rPr>
                <w:sz w:val="22"/>
                <w:szCs w:val="22"/>
              </w:rPr>
            </w:pPr>
            <w:r w:rsidRPr="00A225DD">
              <w:rPr>
                <w:sz w:val="22"/>
                <w:szCs w:val="22"/>
              </w:rPr>
              <w:t>3,975</w:t>
            </w:r>
          </w:p>
        </w:tc>
        <w:tc>
          <w:tcPr>
            <w:tcW w:w="1024" w:type="dxa"/>
            <w:tcBorders>
              <w:top w:val="single" w:sz="4" w:space="0" w:color="auto"/>
              <w:left w:val="single" w:sz="4" w:space="0" w:color="auto"/>
              <w:bottom w:val="single" w:sz="4" w:space="0" w:color="auto"/>
              <w:right w:val="single" w:sz="4" w:space="0" w:color="auto"/>
            </w:tcBorders>
            <w:vAlign w:val="center"/>
          </w:tcPr>
          <w:p w14:paraId="41E3FFCF" w14:textId="77777777" w:rsidR="00100783" w:rsidRPr="00A225DD" w:rsidRDefault="00100783" w:rsidP="00AC40E1">
            <w:pPr>
              <w:jc w:val="center"/>
              <w:rPr>
                <w:sz w:val="22"/>
                <w:szCs w:val="22"/>
              </w:rPr>
            </w:pPr>
            <w:r w:rsidRPr="00A225DD">
              <w:rPr>
                <w:sz w:val="22"/>
                <w:szCs w:val="22"/>
              </w:rPr>
              <w:t>$42,605</w:t>
            </w:r>
          </w:p>
        </w:tc>
        <w:tc>
          <w:tcPr>
            <w:tcW w:w="1171" w:type="dxa"/>
            <w:tcBorders>
              <w:top w:val="single" w:sz="4" w:space="0" w:color="auto"/>
              <w:left w:val="single" w:sz="4" w:space="0" w:color="auto"/>
              <w:bottom w:val="single" w:sz="4" w:space="0" w:color="auto"/>
              <w:right w:val="single" w:sz="4" w:space="0" w:color="auto"/>
            </w:tcBorders>
            <w:vAlign w:val="center"/>
          </w:tcPr>
          <w:p w14:paraId="62D986C2"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4E13A328" w14:textId="77777777" w:rsidR="00100783" w:rsidRPr="00A225DD" w:rsidRDefault="00100783" w:rsidP="00AC40E1">
            <w:pPr>
              <w:jc w:val="center"/>
              <w:rPr>
                <w:sz w:val="22"/>
                <w:szCs w:val="22"/>
              </w:rPr>
            </w:pPr>
            <w:r w:rsidRPr="00A225DD">
              <w:rPr>
                <w:sz w:val="22"/>
                <w:szCs w:val="22"/>
              </w:rPr>
              <w:t>$4.1M</w:t>
            </w:r>
          </w:p>
        </w:tc>
        <w:tc>
          <w:tcPr>
            <w:tcW w:w="1236" w:type="dxa"/>
            <w:tcBorders>
              <w:top w:val="single" w:sz="4" w:space="0" w:color="auto"/>
              <w:left w:val="single" w:sz="4" w:space="0" w:color="auto"/>
              <w:bottom w:val="single" w:sz="4" w:space="0" w:color="auto"/>
              <w:right w:val="single" w:sz="4" w:space="0" w:color="auto"/>
            </w:tcBorders>
            <w:vAlign w:val="center"/>
          </w:tcPr>
          <w:p w14:paraId="626717D6" w14:textId="77777777" w:rsidR="00100783" w:rsidRPr="00A225DD" w:rsidRDefault="00100783" w:rsidP="00AC40E1">
            <w:pPr>
              <w:jc w:val="center"/>
              <w:rPr>
                <w:sz w:val="22"/>
                <w:szCs w:val="22"/>
              </w:rPr>
            </w:pPr>
            <w:r w:rsidRPr="00A225DD">
              <w:rPr>
                <w:sz w:val="22"/>
                <w:szCs w:val="22"/>
              </w:rPr>
              <w:t>N/A</w:t>
            </w:r>
          </w:p>
        </w:tc>
        <w:tc>
          <w:tcPr>
            <w:tcW w:w="1225" w:type="dxa"/>
            <w:tcBorders>
              <w:top w:val="single" w:sz="4" w:space="0" w:color="auto"/>
              <w:left w:val="single" w:sz="4" w:space="0" w:color="auto"/>
              <w:bottom w:val="single" w:sz="4" w:space="0" w:color="auto"/>
              <w:right w:val="single" w:sz="4" w:space="0" w:color="auto"/>
            </w:tcBorders>
            <w:vAlign w:val="center"/>
          </w:tcPr>
          <w:p w14:paraId="280A5292"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F0E7F1C"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5A2F275E" w14:textId="77777777" w:rsidR="00100783" w:rsidRPr="00A225DD" w:rsidRDefault="00100783" w:rsidP="00AC40E1">
            <w:pPr>
              <w:jc w:val="center"/>
              <w:rPr>
                <w:sz w:val="22"/>
                <w:szCs w:val="22"/>
              </w:rPr>
            </w:pPr>
            <w:r w:rsidRPr="00A225DD">
              <w:rPr>
                <w:sz w:val="22"/>
                <w:szCs w:val="22"/>
              </w:rPr>
              <w:t>1,423.2</w:t>
            </w:r>
          </w:p>
        </w:tc>
      </w:tr>
      <w:tr w:rsidR="00100783" w:rsidRPr="00A225DD" w14:paraId="625516E7" w14:textId="77777777" w:rsidTr="00FA0663">
        <w:trPr>
          <w:cantSplit/>
          <w:trHeight w:val="135"/>
          <w:jc w:val="center"/>
        </w:trPr>
        <w:tc>
          <w:tcPr>
            <w:tcW w:w="2238" w:type="dxa"/>
            <w:tcBorders>
              <w:top w:val="single" w:sz="4" w:space="0" w:color="auto"/>
              <w:left w:val="single" w:sz="4" w:space="0" w:color="auto"/>
              <w:bottom w:val="single" w:sz="4" w:space="0" w:color="auto"/>
              <w:right w:val="single" w:sz="4" w:space="0" w:color="auto"/>
            </w:tcBorders>
            <w:vAlign w:val="center"/>
          </w:tcPr>
          <w:p w14:paraId="2CC47C62" w14:textId="77777777" w:rsidR="00100783" w:rsidRPr="00A225DD" w:rsidRDefault="00100783" w:rsidP="00AC40E1">
            <w:pPr>
              <w:rPr>
                <w:sz w:val="22"/>
                <w:szCs w:val="22"/>
              </w:rPr>
            </w:pPr>
            <w:r w:rsidRPr="00A225DD">
              <w:rPr>
                <w:sz w:val="22"/>
                <w:szCs w:val="22"/>
              </w:rPr>
              <w:t>Hattiesburg, City of/</w:t>
            </w:r>
          </w:p>
          <w:p w14:paraId="08E489FB" w14:textId="77777777" w:rsidR="00100783" w:rsidRPr="00A225DD" w:rsidRDefault="00100783" w:rsidP="00AC40E1">
            <w:pPr>
              <w:rPr>
                <w:sz w:val="22"/>
                <w:szCs w:val="22"/>
              </w:rPr>
            </w:pPr>
            <w:r w:rsidRPr="00A225DD">
              <w:rPr>
                <w:sz w:val="22"/>
                <w:szCs w:val="22"/>
              </w:rPr>
              <w:t>MS0020826</w:t>
            </w:r>
          </w:p>
          <w:p w14:paraId="428E1582" w14:textId="77777777" w:rsidR="00100783" w:rsidRPr="00A225DD" w:rsidRDefault="00100783" w:rsidP="00AC40E1">
            <w:pPr>
              <w:rPr>
                <w:sz w:val="22"/>
                <w:szCs w:val="22"/>
              </w:rPr>
            </w:pPr>
            <w:r w:rsidRPr="00A225DD">
              <w:rPr>
                <w:sz w:val="22"/>
                <w:szCs w:val="22"/>
              </w:rPr>
              <w:t>MS0020303</w:t>
            </w:r>
          </w:p>
        </w:tc>
        <w:tc>
          <w:tcPr>
            <w:tcW w:w="2186" w:type="dxa"/>
            <w:tcBorders>
              <w:top w:val="single" w:sz="4" w:space="0" w:color="auto"/>
              <w:left w:val="single" w:sz="4" w:space="0" w:color="auto"/>
              <w:bottom w:val="single" w:sz="4" w:space="0" w:color="auto"/>
              <w:right w:val="single" w:sz="4" w:space="0" w:color="auto"/>
            </w:tcBorders>
            <w:vAlign w:val="center"/>
          </w:tcPr>
          <w:p w14:paraId="5FDC0653" w14:textId="77777777" w:rsidR="00100783" w:rsidRPr="00A225DD" w:rsidRDefault="00100783" w:rsidP="00AC40E1">
            <w:pPr>
              <w:rPr>
                <w:sz w:val="22"/>
                <w:szCs w:val="22"/>
              </w:rPr>
            </w:pPr>
            <w:r w:rsidRPr="00A225DD">
              <w:rPr>
                <w:sz w:val="22"/>
                <w:szCs w:val="22"/>
              </w:rPr>
              <w:t>Hattiesburg High Sewer Rehab Phase 2</w:t>
            </w:r>
          </w:p>
        </w:tc>
        <w:tc>
          <w:tcPr>
            <w:tcW w:w="934" w:type="dxa"/>
            <w:tcBorders>
              <w:top w:val="single" w:sz="4" w:space="0" w:color="auto"/>
              <w:left w:val="single" w:sz="4" w:space="0" w:color="auto"/>
              <w:bottom w:val="single" w:sz="4" w:space="0" w:color="auto"/>
              <w:right w:val="single" w:sz="4" w:space="0" w:color="auto"/>
            </w:tcBorders>
            <w:vAlign w:val="center"/>
          </w:tcPr>
          <w:p w14:paraId="16EB7FC9"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63920F7E" w14:textId="77777777" w:rsidR="00100783" w:rsidRPr="00A225DD" w:rsidRDefault="00100783" w:rsidP="00AC40E1">
            <w:pPr>
              <w:jc w:val="center"/>
              <w:rPr>
                <w:sz w:val="22"/>
                <w:szCs w:val="22"/>
              </w:rPr>
            </w:pPr>
            <w:r w:rsidRPr="00A225DD">
              <w:rPr>
                <w:sz w:val="22"/>
                <w:szCs w:val="22"/>
              </w:rPr>
              <w:t>47,360</w:t>
            </w:r>
          </w:p>
        </w:tc>
        <w:tc>
          <w:tcPr>
            <w:tcW w:w="1024" w:type="dxa"/>
            <w:tcBorders>
              <w:top w:val="single" w:sz="4" w:space="0" w:color="auto"/>
              <w:left w:val="single" w:sz="4" w:space="0" w:color="auto"/>
              <w:bottom w:val="single" w:sz="4" w:space="0" w:color="auto"/>
              <w:right w:val="single" w:sz="4" w:space="0" w:color="auto"/>
            </w:tcBorders>
            <w:vAlign w:val="center"/>
          </w:tcPr>
          <w:p w14:paraId="75694DEE" w14:textId="77777777" w:rsidR="00100783" w:rsidRPr="00A225DD" w:rsidRDefault="00100783" w:rsidP="00AC40E1">
            <w:pPr>
              <w:jc w:val="center"/>
              <w:rPr>
                <w:sz w:val="22"/>
                <w:szCs w:val="22"/>
              </w:rPr>
            </w:pPr>
            <w:r w:rsidRPr="00A225DD">
              <w:rPr>
                <w:sz w:val="22"/>
                <w:szCs w:val="22"/>
              </w:rPr>
              <w:t>$45,235</w:t>
            </w:r>
          </w:p>
        </w:tc>
        <w:tc>
          <w:tcPr>
            <w:tcW w:w="1171" w:type="dxa"/>
            <w:tcBorders>
              <w:top w:val="single" w:sz="4" w:space="0" w:color="auto"/>
              <w:left w:val="single" w:sz="4" w:space="0" w:color="auto"/>
              <w:bottom w:val="single" w:sz="4" w:space="0" w:color="auto"/>
              <w:right w:val="single" w:sz="4" w:space="0" w:color="auto"/>
            </w:tcBorders>
            <w:vAlign w:val="center"/>
          </w:tcPr>
          <w:p w14:paraId="63DF98A6"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13EFF572" w14:textId="77777777" w:rsidR="00100783" w:rsidRPr="00A225DD" w:rsidRDefault="00100783" w:rsidP="00AC40E1">
            <w:pPr>
              <w:jc w:val="center"/>
              <w:rPr>
                <w:sz w:val="22"/>
                <w:szCs w:val="22"/>
              </w:rPr>
            </w:pPr>
            <w:r w:rsidRPr="00A225DD">
              <w:rPr>
                <w:sz w:val="22"/>
                <w:szCs w:val="22"/>
              </w:rPr>
              <w:t>$1.9M</w:t>
            </w:r>
          </w:p>
        </w:tc>
        <w:tc>
          <w:tcPr>
            <w:tcW w:w="1236" w:type="dxa"/>
            <w:tcBorders>
              <w:top w:val="single" w:sz="4" w:space="0" w:color="auto"/>
              <w:left w:val="single" w:sz="4" w:space="0" w:color="auto"/>
              <w:bottom w:val="single" w:sz="4" w:space="0" w:color="auto"/>
              <w:right w:val="single" w:sz="4" w:space="0" w:color="auto"/>
            </w:tcBorders>
            <w:vAlign w:val="center"/>
          </w:tcPr>
          <w:p w14:paraId="77A7C16B" w14:textId="77777777" w:rsidR="00100783" w:rsidRPr="00A225DD" w:rsidRDefault="00100783" w:rsidP="00AC40E1">
            <w:pPr>
              <w:jc w:val="center"/>
              <w:rPr>
                <w:sz w:val="22"/>
                <w:szCs w:val="22"/>
              </w:rPr>
            </w:pPr>
            <w:r w:rsidRPr="00A225DD">
              <w:rPr>
                <w:sz w:val="22"/>
                <w:szCs w:val="22"/>
              </w:rPr>
              <w:t>N/A</w:t>
            </w:r>
          </w:p>
        </w:tc>
        <w:tc>
          <w:tcPr>
            <w:tcW w:w="1225" w:type="dxa"/>
            <w:tcBorders>
              <w:top w:val="single" w:sz="4" w:space="0" w:color="auto"/>
              <w:left w:val="single" w:sz="4" w:space="0" w:color="auto"/>
              <w:bottom w:val="single" w:sz="4" w:space="0" w:color="auto"/>
              <w:right w:val="single" w:sz="4" w:space="0" w:color="auto"/>
            </w:tcBorders>
            <w:vAlign w:val="center"/>
          </w:tcPr>
          <w:p w14:paraId="79B4301C"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10A6A753"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646DC616" w14:textId="77777777" w:rsidR="00100783" w:rsidRPr="00A225DD" w:rsidRDefault="00100783" w:rsidP="00AC40E1">
            <w:pPr>
              <w:jc w:val="center"/>
              <w:rPr>
                <w:sz w:val="22"/>
                <w:szCs w:val="22"/>
              </w:rPr>
            </w:pPr>
            <w:r w:rsidRPr="00A225DD">
              <w:rPr>
                <w:sz w:val="22"/>
                <w:szCs w:val="22"/>
              </w:rPr>
              <w:t>1,425.1</w:t>
            </w:r>
          </w:p>
        </w:tc>
      </w:tr>
      <w:tr w:rsidR="00100783" w:rsidRPr="00A225DD" w14:paraId="5FD55FFE" w14:textId="77777777" w:rsidTr="00FA0663">
        <w:trPr>
          <w:cantSplit/>
          <w:trHeight w:val="135"/>
          <w:jc w:val="center"/>
        </w:trPr>
        <w:tc>
          <w:tcPr>
            <w:tcW w:w="2238" w:type="dxa"/>
            <w:tcBorders>
              <w:top w:val="single" w:sz="4" w:space="0" w:color="auto"/>
              <w:left w:val="single" w:sz="4" w:space="0" w:color="auto"/>
              <w:bottom w:val="single" w:sz="4" w:space="0" w:color="auto"/>
              <w:right w:val="single" w:sz="4" w:space="0" w:color="auto"/>
            </w:tcBorders>
            <w:vAlign w:val="center"/>
          </w:tcPr>
          <w:p w14:paraId="755C7EBF" w14:textId="77777777" w:rsidR="00100783" w:rsidRPr="00A225DD" w:rsidRDefault="00100783" w:rsidP="00AC40E1">
            <w:pPr>
              <w:rPr>
                <w:sz w:val="22"/>
                <w:szCs w:val="22"/>
              </w:rPr>
            </w:pPr>
            <w:r w:rsidRPr="00A225DD">
              <w:rPr>
                <w:sz w:val="22"/>
                <w:szCs w:val="22"/>
              </w:rPr>
              <w:t>Hattiesburg, City of/</w:t>
            </w:r>
          </w:p>
          <w:p w14:paraId="787755A0" w14:textId="77777777" w:rsidR="00100783" w:rsidRPr="00A225DD" w:rsidRDefault="00100783" w:rsidP="00AC40E1">
            <w:pPr>
              <w:rPr>
                <w:sz w:val="22"/>
                <w:szCs w:val="22"/>
              </w:rPr>
            </w:pPr>
            <w:r w:rsidRPr="00A225DD">
              <w:rPr>
                <w:sz w:val="22"/>
                <w:szCs w:val="22"/>
              </w:rPr>
              <w:t>MS0020826</w:t>
            </w:r>
          </w:p>
          <w:p w14:paraId="151CDF3A" w14:textId="77777777" w:rsidR="00100783" w:rsidRPr="00A225DD" w:rsidRDefault="00100783" w:rsidP="00AC40E1">
            <w:pPr>
              <w:rPr>
                <w:sz w:val="22"/>
                <w:szCs w:val="22"/>
              </w:rPr>
            </w:pPr>
            <w:r w:rsidRPr="00A225DD">
              <w:rPr>
                <w:sz w:val="22"/>
                <w:szCs w:val="22"/>
              </w:rPr>
              <w:t>MS0020303</w:t>
            </w:r>
          </w:p>
        </w:tc>
        <w:tc>
          <w:tcPr>
            <w:tcW w:w="2186" w:type="dxa"/>
            <w:tcBorders>
              <w:top w:val="single" w:sz="4" w:space="0" w:color="auto"/>
              <w:left w:val="single" w:sz="4" w:space="0" w:color="auto"/>
              <w:bottom w:val="single" w:sz="4" w:space="0" w:color="auto"/>
              <w:right w:val="single" w:sz="4" w:space="0" w:color="auto"/>
            </w:tcBorders>
            <w:vAlign w:val="center"/>
          </w:tcPr>
          <w:p w14:paraId="0FAC708A" w14:textId="77777777" w:rsidR="00100783" w:rsidRPr="00A225DD" w:rsidRDefault="00100783" w:rsidP="00AC40E1">
            <w:pPr>
              <w:rPr>
                <w:sz w:val="22"/>
                <w:szCs w:val="22"/>
              </w:rPr>
            </w:pPr>
            <w:r w:rsidRPr="00A225DD">
              <w:rPr>
                <w:sz w:val="22"/>
                <w:szCs w:val="22"/>
              </w:rPr>
              <w:t>Katie, John &amp; Dabb’s Rehab</w:t>
            </w:r>
          </w:p>
        </w:tc>
        <w:tc>
          <w:tcPr>
            <w:tcW w:w="934" w:type="dxa"/>
            <w:tcBorders>
              <w:top w:val="single" w:sz="4" w:space="0" w:color="auto"/>
              <w:left w:val="single" w:sz="4" w:space="0" w:color="auto"/>
              <w:bottom w:val="single" w:sz="4" w:space="0" w:color="auto"/>
              <w:right w:val="single" w:sz="4" w:space="0" w:color="auto"/>
            </w:tcBorders>
            <w:vAlign w:val="center"/>
          </w:tcPr>
          <w:p w14:paraId="65662803"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1B19D8AE" w14:textId="77777777" w:rsidR="00100783" w:rsidRPr="00A225DD" w:rsidRDefault="00100783" w:rsidP="00AC40E1">
            <w:pPr>
              <w:jc w:val="center"/>
              <w:rPr>
                <w:sz w:val="22"/>
                <w:szCs w:val="22"/>
              </w:rPr>
            </w:pPr>
            <w:r w:rsidRPr="00A225DD">
              <w:rPr>
                <w:sz w:val="22"/>
                <w:szCs w:val="22"/>
              </w:rPr>
              <w:t>47,360</w:t>
            </w:r>
          </w:p>
        </w:tc>
        <w:tc>
          <w:tcPr>
            <w:tcW w:w="1024" w:type="dxa"/>
            <w:tcBorders>
              <w:top w:val="single" w:sz="4" w:space="0" w:color="auto"/>
              <w:left w:val="single" w:sz="4" w:space="0" w:color="auto"/>
              <w:bottom w:val="single" w:sz="4" w:space="0" w:color="auto"/>
              <w:right w:val="single" w:sz="4" w:space="0" w:color="auto"/>
            </w:tcBorders>
            <w:vAlign w:val="center"/>
          </w:tcPr>
          <w:p w14:paraId="499A39AB" w14:textId="77777777" w:rsidR="00100783" w:rsidRPr="00A225DD" w:rsidRDefault="00100783" w:rsidP="00AC40E1">
            <w:pPr>
              <w:jc w:val="center"/>
              <w:rPr>
                <w:sz w:val="22"/>
                <w:szCs w:val="22"/>
              </w:rPr>
            </w:pPr>
            <w:r w:rsidRPr="00A225DD">
              <w:rPr>
                <w:sz w:val="22"/>
                <w:szCs w:val="22"/>
              </w:rPr>
              <w:t>$45,235</w:t>
            </w:r>
          </w:p>
        </w:tc>
        <w:tc>
          <w:tcPr>
            <w:tcW w:w="1171" w:type="dxa"/>
            <w:tcBorders>
              <w:top w:val="single" w:sz="4" w:space="0" w:color="auto"/>
              <w:left w:val="single" w:sz="4" w:space="0" w:color="auto"/>
              <w:bottom w:val="single" w:sz="4" w:space="0" w:color="auto"/>
              <w:right w:val="single" w:sz="4" w:space="0" w:color="auto"/>
            </w:tcBorders>
            <w:vAlign w:val="center"/>
          </w:tcPr>
          <w:p w14:paraId="3CA32046"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5919FE63" w14:textId="77777777" w:rsidR="00100783" w:rsidRPr="00A225DD" w:rsidRDefault="00100783" w:rsidP="00AC40E1">
            <w:pPr>
              <w:jc w:val="center"/>
              <w:rPr>
                <w:sz w:val="22"/>
                <w:szCs w:val="22"/>
              </w:rPr>
            </w:pPr>
            <w:r w:rsidRPr="00A225DD">
              <w:rPr>
                <w:sz w:val="22"/>
                <w:szCs w:val="22"/>
              </w:rPr>
              <w:t>$4.4 M</w:t>
            </w:r>
          </w:p>
        </w:tc>
        <w:tc>
          <w:tcPr>
            <w:tcW w:w="1236" w:type="dxa"/>
            <w:tcBorders>
              <w:top w:val="single" w:sz="4" w:space="0" w:color="auto"/>
              <w:left w:val="single" w:sz="4" w:space="0" w:color="auto"/>
              <w:bottom w:val="single" w:sz="4" w:space="0" w:color="auto"/>
              <w:right w:val="single" w:sz="4" w:space="0" w:color="auto"/>
            </w:tcBorders>
            <w:vAlign w:val="center"/>
          </w:tcPr>
          <w:p w14:paraId="5540F774" w14:textId="77777777" w:rsidR="00100783" w:rsidRPr="00A225DD" w:rsidRDefault="00100783" w:rsidP="00AC40E1">
            <w:pPr>
              <w:jc w:val="center"/>
              <w:rPr>
                <w:sz w:val="22"/>
                <w:szCs w:val="22"/>
              </w:rPr>
            </w:pPr>
            <w:r w:rsidRPr="00A225DD">
              <w:rPr>
                <w:sz w:val="22"/>
                <w:szCs w:val="22"/>
              </w:rPr>
              <w:t>N/A</w:t>
            </w:r>
          </w:p>
        </w:tc>
        <w:tc>
          <w:tcPr>
            <w:tcW w:w="1225" w:type="dxa"/>
            <w:tcBorders>
              <w:top w:val="single" w:sz="4" w:space="0" w:color="auto"/>
              <w:left w:val="single" w:sz="4" w:space="0" w:color="auto"/>
              <w:bottom w:val="single" w:sz="4" w:space="0" w:color="auto"/>
              <w:right w:val="single" w:sz="4" w:space="0" w:color="auto"/>
            </w:tcBorders>
            <w:vAlign w:val="center"/>
          </w:tcPr>
          <w:p w14:paraId="3861EEAA"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200DBB36"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49D3DD16" w14:textId="77777777" w:rsidR="00100783" w:rsidRPr="00A225DD" w:rsidRDefault="00100783" w:rsidP="00AC40E1">
            <w:pPr>
              <w:jc w:val="center"/>
              <w:rPr>
                <w:sz w:val="22"/>
                <w:szCs w:val="22"/>
              </w:rPr>
            </w:pPr>
            <w:r w:rsidRPr="00A225DD">
              <w:rPr>
                <w:sz w:val="22"/>
                <w:szCs w:val="22"/>
              </w:rPr>
              <w:t>1,429.5</w:t>
            </w:r>
          </w:p>
        </w:tc>
      </w:tr>
      <w:tr w:rsidR="00100783" w:rsidRPr="00A225DD" w14:paraId="4BEC8568" w14:textId="77777777" w:rsidTr="00FA0663">
        <w:trPr>
          <w:cantSplit/>
          <w:trHeight w:val="135"/>
          <w:jc w:val="center"/>
        </w:trPr>
        <w:tc>
          <w:tcPr>
            <w:tcW w:w="2238" w:type="dxa"/>
            <w:tcBorders>
              <w:top w:val="single" w:sz="4" w:space="0" w:color="auto"/>
              <w:left w:val="single" w:sz="4" w:space="0" w:color="auto"/>
              <w:bottom w:val="single" w:sz="4" w:space="0" w:color="auto"/>
              <w:right w:val="single" w:sz="4" w:space="0" w:color="auto"/>
            </w:tcBorders>
            <w:vAlign w:val="center"/>
          </w:tcPr>
          <w:p w14:paraId="17D08CA9" w14:textId="77777777" w:rsidR="00100783" w:rsidRPr="00A225DD" w:rsidRDefault="00100783" w:rsidP="00AC40E1">
            <w:pPr>
              <w:rPr>
                <w:sz w:val="22"/>
                <w:szCs w:val="22"/>
              </w:rPr>
            </w:pPr>
            <w:r w:rsidRPr="00A225DD">
              <w:rPr>
                <w:sz w:val="22"/>
                <w:szCs w:val="22"/>
              </w:rPr>
              <w:t>Hattiesburg, City of/</w:t>
            </w:r>
          </w:p>
          <w:p w14:paraId="36B0ECC3" w14:textId="77777777" w:rsidR="00100783" w:rsidRPr="00A225DD" w:rsidRDefault="00100783" w:rsidP="00AC40E1">
            <w:pPr>
              <w:rPr>
                <w:sz w:val="22"/>
                <w:szCs w:val="22"/>
              </w:rPr>
            </w:pPr>
            <w:r w:rsidRPr="00A225DD">
              <w:rPr>
                <w:sz w:val="22"/>
                <w:szCs w:val="22"/>
              </w:rPr>
              <w:t>MS0020826</w:t>
            </w:r>
          </w:p>
          <w:p w14:paraId="3C77C59D" w14:textId="77777777" w:rsidR="00100783" w:rsidRPr="00A225DD" w:rsidRDefault="00100783" w:rsidP="00AC40E1">
            <w:pPr>
              <w:rPr>
                <w:sz w:val="22"/>
                <w:szCs w:val="22"/>
              </w:rPr>
            </w:pPr>
            <w:r w:rsidRPr="00A225DD">
              <w:rPr>
                <w:sz w:val="22"/>
                <w:szCs w:val="22"/>
              </w:rPr>
              <w:t>MS0020303</w:t>
            </w:r>
          </w:p>
        </w:tc>
        <w:tc>
          <w:tcPr>
            <w:tcW w:w="2186" w:type="dxa"/>
            <w:tcBorders>
              <w:top w:val="single" w:sz="4" w:space="0" w:color="auto"/>
              <w:left w:val="single" w:sz="4" w:space="0" w:color="auto"/>
              <w:bottom w:val="single" w:sz="4" w:space="0" w:color="auto"/>
              <w:right w:val="single" w:sz="4" w:space="0" w:color="auto"/>
            </w:tcBorders>
            <w:vAlign w:val="center"/>
          </w:tcPr>
          <w:p w14:paraId="59E4EA88" w14:textId="77777777" w:rsidR="00100783" w:rsidRPr="00A225DD" w:rsidRDefault="00100783" w:rsidP="00AC40E1">
            <w:pPr>
              <w:rPr>
                <w:sz w:val="22"/>
                <w:szCs w:val="22"/>
              </w:rPr>
            </w:pPr>
            <w:r w:rsidRPr="00A225DD">
              <w:rPr>
                <w:sz w:val="22"/>
                <w:szCs w:val="22"/>
              </w:rPr>
              <w:t>East Jerusalem Sewer Rehab Phases 1, 2, 3</w:t>
            </w:r>
          </w:p>
        </w:tc>
        <w:tc>
          <w:tcPr>
            <w:tcW w:w="934" w:type="dxa"/>
            <w:tcBorders>
              <w:top w:val="single" w:sz="4" w:space="0" w:color="auto"/>
              <w:left w:val="single" w:sz="4" w:space="0" w:color="auto"/>
              <w:bottom w:val="single" w:sz="4" w:space="0" w:color="auto"/>
              <w:right w:val="single" w:sz="4" w:space="0" w:color="auto"/>
            </w:tcBorders>
            <w:vAlign w:val="center"/>
          </w:tcPr>
          <w:p w14:paraId="3E063CB9" w14:textId="77777777" w:rsidR="00100783" w:rsidRPr="00A225DD" w:rsidRDefault="00100783" w:rsidP="00AC40E1">
            <w:pPr>
              <w:jc w:val="center"/>
              <w:rPr>
                <w:sz w:val="22"/>
                <w:szCs w:val="22"/>
              </w:rPr>
            </w:pPr>
            <w:r w:rsidRPr="00A225DD">
              <w:rPr>
                <w:sz w:val="22"/>
                <w:szCs w:val="22"/>
              </w:rPr>
              <w:t>F&amp;W</w:t>
            </w:r>
          </w:p>
        </w:tc>
        <w:tc>
          <w:tcPr>
            <w:tcW w:w="1234" w:type="dxa"/>
            <w:tcBorders>
              <w:top w:val="single" w:sz="4" w:space="0" w:color="auto"/>
              <w:left w:val="single" w:sz="4" w:space="0" w:color="auto"/>
              <w:bottom w:val="single" w:sz="4" w:space="0" w:color="auto"/>
              <w:right w:val="single" w:sz="4" w:space="0" w:color="auto"/>
            </w:tcBorders>
            <w:vAlign w:val="center"/>
          </w:tcPr>
          <w:p w14:paraId="10544C78" w14:textId="77777777" w:rsidR="00100783" w:rsidRPr="00A225DD" w:rsidRDefault="00100783" w:rsidP="00AC40E1">
            <w:pPr>
              <w:jc w:val="center"/>
              <w:rPr>
                <w:sz w:val="22"/>
                <w:szCs w:val="22"/>
              </w:rPr>
            </w:pPr>
            <w:r w:rsidRPr="00A225DD">
              <w:rPr>
                <w:sz w:val="22"/>
                <w:szCs w:val="22"/>
              </w:rPr>
              <w:t>47,360</w:t>
            </w:r>
          </w:p>
        </w:tc>
        <w:tc>
          <w:tcPr>
            <w:tcW w:w="1024" w:type="dxa"/>
            <w:tcBorders>
              <w:top w:val="single" w:sz="4" w:space="0" w:color="auto"/>
              <w:left w:val="single" w:sz="4" w:space="0" w:color="auto"/>
              <w:bottom w:val="single" w:sz="4" w:space="0" w:color="auto"/>
              <w:right w:val="single" w:sz="4" w:space="0" w:color="auto"/>
            </w:tcBorders>
            <w:vAlign w:val="center"/>
          </w:tcPr>
          <w:p w14:paraId="0D06411C" w14:textId="77777777" w:rsidR="00100783" w:rsidRPr="00A225DD" w:rsidRDefault="00100783" w:rsidP="00AC40E1">
            <w:pPr>
              <w:jc w:val="center"/>
              <w:rPr>
                <w:sz w:val="22"/>
                <w:szCs w:val="22"/>
              </w:rPr>
            </w:pPr>
            <w:r w:rsidRPr="00A225DD">
              <w:rPr>
                <w:sz w:val="22"/>
                <w:szCs w:val="22"/>
              </w:rPr>
              <w:t>$45,235</w:t>
            </w:r>
          </w:p>
        </w:tc>
        <w:tc>
          <w:tcPr>
            <w:tcW w:w="1171" w:type="dxa"/>
            <w:tcBorders>
              <w:top w:val="single" w:sz="4" w:space="0" w:color="auto"/>
              <w:left w:val="single" w:sz="4" w:space="0" w:color="auto"/>
              <w:bottom w:val="single" w:sz="4" w:space="0" w:color="auto"/>
              <w:right w:val="single" w:sz="4" w:space="0" w:color="auto"/>
            </w:tcBorders>
            <w:vAlign w:val="center"/>
          </w:tcPr>
          <w:p w14:paraId="43FC7469" w14:textId="77777777" w:rsidR="00100783" w:rsidRPr="00A225DD" w:rsidRDefault="00100783" w:rsidP="00AC40E1">
            <w:pPr>
              <w:jc w:val="center"/>
              <w:rPr>
                <w:sz w:val="22"/>
                <w:szCs w:val="22"/>
              </w:rPr>
            </w:pPr>
            <w:r w:rsidRPr="00A225DD">
              <w:rPr>
                <w:sz w:val="22"/>
                <w:szCs w:val="22"/>
              </w:rPr>
              <w:t>2027</w:t>
            </w:r>
          </w:p>
        </w:tc>
        <w:tc>
          <w:tcPr>
            <w:tcW w:w="1166" w:type="dxa"/>
            <w:tcBorders>
              <w:top w:val="single" w:sz="4" w:space="0" w:color="auto"/>
              <w:left w:val="single" w:sz="4" w:space="0" w:color="auto"/>
              <w:bottom w:val="single" w:sz="4" w:space="0" w:color="auto"/>
              <w:right w:val="single" w:sz="4" w:space="0" w:color="auto"/>
            </w:tcBorders>
            <w:vAlign w:val="center"/>
          </w:tcPr>
          <w:p w14:paraId="470AC48C" w14:textId="77777777" w:rsidR="00100783" w:rsidRPr="00A225DD" w:rsidRDefault="00100783" w:rsidP="00AC40E1">
            <w:pPr>
              <w:jc w:val="center"/>
              <w:rPr>
                <w:sz w:val="22"/>
                <w:szCs w:val="22"/>
              </w:rPr>
            </w:pPr>
            <w:r w:rsidRPr="00A225DD">
              <w:rPr>
                <w:sz w:val="22"/>
                <w:szCs w:val="22"/>
              </w:rPr>
              <w:t>$7.2 M</w:t>
            </w:r>
          </w:p>
        </w:tc>
        <w:tc>
          <w:tcPr>
            <w:tcW w:w="1236" w:type="dxa"/>
            <w:tcBorders>
              <w:top w:val="single" w:sz="4" w:space="0" w:color="auto"/>
              <w:left w:val="single" w:sz="4" w:space="0" w:color="auto"/>
              <w:bottom w:val="single" w:sz="4" w:space="0" w:color="auto"/>
              <w:right w:val="single" w:sz="4" w:space="0" w:color="auto"/>
            </w:tcBorders>
            <w:vAlign w:val="center"/>
          </w:tcPr>
          <w:p w14:paraId="032317FD" w14:textId="77777777" w:rsidR="00100783" w:rsidRPr="00A225DD" w:rsidRDefault="00100783" w:rsidP="00AC40E1">
            <w:pPr>
              <w:jc w:val="center"/>
              <w:rPr>
                <w:sz w:val="22"/>
                <w:szCs w:val="22"/>
              </w:rPr>
            </w:pPr>
            <w:r w:rsidRPr="00A225DD">
              <w:rPr>
                <w:sz w:val="22"/>
                <w:szCs w:val="22"/>
              </w:rPr>
              <w:t>N/A</w:t>
            </w:r>
          </w:p>
        </w:tc>
        <w:tc>
          <w:tcPr>
            <w:tcW w:w="1225" w:type="dxa"/>
            <w:tcBorders>
              <w:top w:val="single" w:sz="4" w:space="0" w:color="auto"/>
              <w:left w:val="single" w:sz="4" w:space="0" w:color="auto"/>
              <w:bottom w:val="single" w:sz="4" w:space="0" w:color="auto"/>
              <w:right w:val="single" w:sz="4" w:space="0" w:color="auto"/>
            </w:tcBorders>
            <w:vAlign w:val="center"/>
          </w:tcPr>
          <w:p w14:paraId="745BF250" w14:textId="77777777" w:rsidR="00100783" w:rsidRPr="00A225DD" w:rsidRDefault="00100783" w:rsidP="00AC40E1">
            <w:pPr>
              <w:jc w:val="center"/>
              <w:rPr>
                <w:sz w:val="22"/>
                <w:szCs w:val="22"/>
              </w:rPr>
            </w:pPr>
            <w:r w:rsidRPr="00A225DD">
              <w:rPr>
                <w:sz w:val="22"/>
                <w:szCs w:val="22"/>
              </w:rPr>
              <w:t>N/A</w:t>
            </w:r>
          </w:p>
        </w:tc>
        <w:tc>
          <w:tcPr>
            <w:tcW w:w="1535" w:type="dxa"/>
            <w:tcBorders>
              <w:top w:val="single" w:sz="4" w:space="0" w:color="auto"/>
              <w:left w:val="single" w:sz="4" w:space="0" w:color="auto"/>
              <w:bottom w:val="single" w:sz="4" w:space="0" w:color="auto"/>
              <w:right w:val="single" w:sz="4" w:space="0" w:color="auto"/>
            </w:tcBorders>
            <w:vAlign w:val="center"/>
          </w:tcPr>
          <w:p w14:paraId="066BEA1E" w14:textId="77777777" w:rsidR="00100783" w:rsidRPr="00A225DD" w:rsidRDefault="00100783" w:rsidP="00AC40E1">
            <w:pPr>
              <w:jc w:val="center"/>
              <w:rPr>
                <w:sz w:val="22"/>
                <w:szCs w:val="22"/>
              </w:rPr>
            </w:pPr>
            <w:r w:rsidRPr="00A225DD">
              <w:rPr>
                <w:sz w:val="22"/>
                <w:szCs w:val="22"/>
              </w:rPr>
              <w:t>N/A</w:t>
            </w:r>
          </w:p>
        </w:tc>
        <w:tc>
          <w:tcPr>
            <w:tcW w:w="1256" w:type="dxa"/>
            <w:tcBorders>
              <w:top w:val="single" w:sz="4" w:space="0" w:color="auto"/>
              <w:left w:val="single" w:sz="4" w:space="0" w:color="auto"/>
              <w:bottom w:val="single" w:sz="4" w:space="0" w:color="auto"/>
              <w:right w:val="single" w:sz="4" w:space="0" w:color="auto"/>
            </w:tcBorders>
            <w:vAlign w:val="center"/>
          </w:tcPr>
          <w:p w14:paraId="75013F76" w14:textId="77777777" w:rsidR="00100783" w:rsidRPr="00A225DD" w:rsidRDefault="00100783" w:rsidP="00AC40E1">
            <w:pPr>
              <w:jc w:val="center"/>
              <w:rPr>
                <w:sz w:val="22"/>
                <w:szCs w:val="22"/>
              </w:rPr>
            </w:pPr>
            <w:r w:rsidRPr="00A225DD">
              <w:rPr>
                <w:sz w:val="22"/>
                <w:szCs w:val="22"/>
              </w:rPr>
              <w:t>1,436.7</w:t>
            </w:r>
          </w:p>
        </w:tc>
      </w:tr>
    </w:tbl>
    <w:p w14:paraId="4BC6C437"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23625F3A"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0FEC0778"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6CE74070"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p>
    <w:p w14:paraId="7E9FEB37" w14:textId="77777777" w:rsidR="00100783" w:rsidRPr="00A225DD" w:rsidRDefault="00100783" w:rsidP="00100783">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b/>
          <w:sz w:val="23"/>
          <w:szCs w:val="23"/>
        </w:rPr>
      </w:pPr>
      <w:r w:rsidRPr="00A225DD">
        <w:rPr>
          <w:b/>
          <w:sz w:val="23"/>
          <w:szCs w:val="23"/>
        </w:rPr>
        <w:lastRenderedPageBreak/>
        <w:t>FISCAL YEAR – 2027 AND AFTER PLANNING LIST – Continued</w:t>
      </w:r>
    </w:p>
    <w:p w14:paraId="580F97C9"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693EEF21" w14:textId="77777777" w:rsidR="00100783" w:rsidRPr="00A225DD" w:rsidRDefault="00100783" w:rsidP="00100783">
      <w:pPr>
        <w:jc w:val="center"/>
        <w:rPr>
          <w:sz w:val="23"/>
          <w:szCs w:val="23"/>
          <w:u w:val="single"/>
        </w:rPr>
      </w:pPr>
      <w:r w:rsidRPr="00A225DD">
        <w:rPr>
          <w:sz w:val="23"/>
          <w:szCs w:val="23"/>
          <w:u w:val="single"/>
        </w:rPr>
        <w:t>Category 9: New Facilities (Developmental) Projects</w:t>
      </w:r>
    </w:p>
    <w:p w14:paraId="2E68C185" w14:textId="77777777" w:rsidR="00100783" w:rsidRPr="00A225DD" w:rsidRDefault="00100783" w:rsidP="00100783">
      <w:pPr>
        <w:jc w:val="center"/>
        <w:rPr>
          <w:sz w:val="23"/>
          <w:szCs w:val="23"/>
          <w:u w:val="single"/>
        </w:rPr>
      </w:pPr>
    </w:p>
    <w:tbl>
      <w:tblPr>
        <w:tblW w:w="14940" w:type="dxa"/>
        <w:tblInd w:w="-905" w:type="dxa"/>
        <w:tblLayout w:type="fixed"/>
        <w:tblCellMar>
          <w:left w:w="120" w:type="dxa"/>
          <w:right w:w="120" w:type="dxa"/>
        </w:tblCellMar>
        <w:tblLook w:val="0000" w:firstRow="0" w:lastRow="0" w:firstColumn="0" w:lastColumn="0" w:noHBand="0" w:noVBand="0"/>
      </w:tblPr>
      <w:tblGrid>
        <w:gridCol w:w="1710"/>
        <w:gridCol w:w="1440"/>
        <w:gridCol w:w="900"/>
        <w:gridCol w:w="1350"/>
        <w:gridCol w:w="1260"/>
        <w:gridCol w:w="1260"/>
        <w:gridCol w:w="1440"/>
        <w:gridCol w:w="1350"/>
        <w:gridCol w:w="1350"/>
        <w:gridCol w:w="1620"/>
        <w:gridCol w:w="1260"/>
      </w:tblGrid>
      <w:tr w:rsidR="00100783" w:rsidRPr="00A225DD" w14:paraId="0A9075F7" w14:textId="77777777" w:rsidTr="00AC40E1">
        <w:trPr>
          <w:cantSplit/>
          <w:trHeight w:val="802"/>
        </w:trPr>
        <w:tc>
          <w:tcPr>
            <w:tcW w:w="1710" w:type="dxa"/>
            <w:tcBorders>
              <w:top w:val="single" w:sz="4" w:space="0" w:color="auto"/>
              <w:left w:val="single" w:sz="4" w:space="0" w:color="auto"/>
              <w:bottom w:val="single" w:sz="4" w:space="0" w:color="auto"/>
              <w:right w:val="single" w:sz="4" w:space="0" w:color="auto"/>
            </w:tcBorders>
            <w:vAlign w:val="center"/>
          </w:tcPr>
          <w:p w14:paraId="03D4E0D0" w14:textId="77777777" w:rsidR="00100783" w:rsidRPr="00A225DD" w:rsidRDefault="00100783" w:rsidP="00AC40E1">
            <w:pPr>
              <w:pStyle w:val="Heading5"/>
              <w:rPr>
                <w:sz w:val="23"/>
                <w:szCs w:val="23"/>
              </w:rPr>
            </w:pPr>
            <w:r w:rsidRPr="00A225DD">
              <w:rPr>
                <w:sz w:val="23"/>
                <w:szCs w:val="23"/>
              </w:rPr>
              <w:t>Project/</w:t>
            </w:r>
          </w:p>
          <w:p w14:paraId="18C148B5" w14:textId="77777777" w:rsidR="00100783" w:rsidRPr="00A225DD" w:rsidRDefault="00100783" w:rsidP="00AC40E1">
            <w:pPr>
              <w:pStyle w:val="Heading5"/>
              <w:rPr>
                <w:sz w:val="23"/>
                <w:szCs w:val="23"/>
              </w:rPr>
            </w:pPr>
            <w:r w:rsidRPr="00A225DD">
              <w:rPr>
                <w:sz w:val="23"/>
                <w:szCs w:val="23"/>
              </w:rPr>
              <w:t>Permit Number</w:t>
            </w:r>
          </w:p>
        </w:tc>
        <w:tc>
          <w:tcPr>
            <w:tcW w:w="1440" w:type="dxa"/>
            <w:tcBorders>
              <w:top w:val="single" w:sz="4" w:space="0" w:color="auto"/>
              <w:left w:val="single" w:sz="4" w:space="0" w:color="auto"/>
              <w:bottom w:val="single" w:sz="4" w:space="0" w:color="auto"/>
              <w:right w:val="single" w:sz="4" w:space="0" w:color="auto"/>
            </w:tcBorders>
            <w:vAlign w:val="center"/>
          </w:tcPr>
          <w:p w14:paraId="4A0F039F" w14:textId="77777777" w:rsidR="00100783" w:rsidRPr="00A225DD" w:rsidRDefault="00100783" w:rsidP="00AC40E1">
            <w:pPr>
              <w:jc w:val="center"/>
              <w:rPr>
                <w:sz w:val="23"/>
                <w:szCs w:val="23"/>
              </w:rPr>
            </w:pPr>
            <w:r w:rsidRPr="00A225DD">
              <w:rPr>
                <w:sz w:val="23"/>
                <w:szCs w:val="23"/>
              </w:rPr>
              <w:t>Project</w:t>
            </w:r>
          </w:p>
          <w:p w14:paraId="3D0AC99F" w14:textId="77777777" w:rsidR="00100783" w:rsidRPr="00A225DD" w:rsidRDefault="00100783" w:rsidP="00AC40E1">
            <w:pPr>
              <w:jc w:val="center"/>
              <w:rPr>
                <w:sz w:val="23"/>
                <w:szCs w:val="23"/>
              </w:rPr>
            </w:pPr>
            <w:r w:rsidRPr="00A225DD">
              <w:rPr>
                <w:sz w:val="23"/>
                <w:szCs w:val="23"/>
                <w:u w:val="single"/>
              </w:rPr>
              <w:t>Description</w:t>
            </w:r>
          </w:p>
        </w:tc>
        <w:tc>
          <w:tcPr>
            <w:tcW w:w="900" w:type="dxa"/>
            <w:tcBorders>
              <w:top w:val="single" w:sz="4" w:space="0" w:color="auto"/>
              <w:left w:val="single" w:sz="4" w:space="0" w:color="auto"/>
              <w:bottom w:val="single" w:sz="4" w:space="0" w:color="auto"/>
              <w:right w:val="single" w:sz="4" w:space="0" w:color="auto"/>
            </w:tcBorders>
            <w:vAlign w:val="center"/>
          </w:tcPr>
          <w:p w14:paraId="61E5B0F3" w14:textId="77777777" w:rsidR="00100783" w:rsidRPr="00A225DD" w:rsidRDefault="00100783" w:rsidP="00AC40E1">
            <w:pPr>
              <w:jc w:val="center"/>
              <w:rPr>
                <w:sz w:val="23"/>
                <w:szCs w:val="23"/>
              </w:rPr>
            </w:pPr>
            <w:r w:rsidRPr="00A225DD">
              <w:rPr>
                <w:sz w:val="23"/>
                <w:szCs w:val="23"/>
              </w:rPr>
              <w:t>Stream</w:t>
            </w:r>
          </w:p>
          <w:p w14:paraId="43C25276" w14:textId="77777777" w:rsidR="00100783" w:rsidRPr="00A225DD" w:rsidRDefault="00100783" w:rsidP="00AC40E1">
            <w:pPr>
              <w:jc w:val="center"/>
              <w:rPr>
                <w:sz w:val="23"/>
                <w:szCs w:val="23"/>
              </w:rPr>
            </w:pPr>
            <w:r w:rsidRPr="00A225DD">
              <w:rPr>
                <w:sz w:val="23"/>
                <w:szCs w:val="23"/>
                <w:u w:val="single"/>
              </w:rPr>
              <w:t>Class.</w:t>
            </w:r>
          </w:p>
        </w:tc>
        <w:tc>
          <w:tcPr>
            <w:tcW w:w="1350" w:type="dxa"/>
            <w:tcBorders>
              <w:top w:val="single" w:sz="4" w:space="0" w:color="auto"/>
              <w:left w:val="single" w:sz="4" w:space="0" w:color="auto"/>
              <w:bottom w:val="single" w:sz="4" w:space="0" w:color="auto"/>
              <w:right w:val="single" w:sz="4" w:space="0" w:color="auto"/>
            </w:tcBorders>
            <w:vAlign w:val="center"/>
          </w:tcPr>
          <w:p w14:paraId="10E26032" w14:textId="77777777" w:rsidR="00100783" w:rsidRPr="00A225DD" w:rsidRDefault="00100783" w:rsidP="00AC40E1">
            <w:pPr>
              <w:jc w:val="center"/>
              <w:rPr>
                <w:sz w:val="23"/>
                <w:szCs w:val="23"/>
                <w:u w:val="single"/>
              </w:rPr>
            </w:pPr>
            <w:r w:rsidRPr="00A225DD">
              <w:rPr>
                <w:sz w:val="23"/>
                <w:szCs w:val="23"/>
                <w:u w:val="single"/>
              </w:rPr>
              <w:t>Population</w:t>
            </w:r>
          </w:p>
        </w:tc>
        <w:tc>
          <w:tcPr>
            <w:tcW w:w="1260" w:type="dxa"/>
            <w:tcBorders>
              <w:top w:val="single" w:sz="4" w:space="0" w:color="auto"/>
              <w:left w:val="single" w:sz="4" w:space="0" w:color="auto"/>
              <w:bottom w:val="single" w:sz="4" w:space="0" w:color="auto"/>
              <w:right w:val="single" w:sz="4" w:space="0" w:color="auto"/>
            </w:tcBorders>
            <w:vAlign w:val="center"/>
          </w:tcPr>
          <w:p w14:paraId="57912425" w14:textId="77777777" w:rsidR="00100783" w:rsidRPr="00A225DD" w:rsidRDefault="00100783" w:rsidP="00AC40E1">
            <w:pPr>
              <w:jc w:val="center"/>
              <w:rPr>
                <w:sz w:val="23"/>
                <w:szCs w:val="23"/>
              </w:rPr>
            </w:pPr>
            <w:r w:rsidRPr="00A225DD">
              <w:rPr>
                <w:sz w:val="23"/>
                <w:szCs w:val="23"/>
              </w:rPr>
              <w:t>Requested</w:t>
            </w:r>
          </w:p>
          <w:p w14:paraId="7624924E" w14:textId="77777777" w:rsidR="00100783" w:rsidRPr="00A225DD" w:rsidRDefault="00100783" w:rsidP="00AC40E1">
            <w:pPr>
              <w:jc w:val="center"/>
              <w:rPr>
                <w:sz w:val="23"/>
                <w:szCs w:val="23"/>
              </w:rPr>
            </w:pPr>
            <w:r w:rsidRPr="00A225DD">
              <w:rPr>
                <w:sz w:val="23"/>
                <w:szCs w:val="23"/>
              </w:rPr>
              <w:t>Funding</w:t>
            </w:r>
          </w:p>
          <w:p w14:paraId="740DA5A1" w14:textId="77777777" w:rsidR="00100783" w:rsidRPr="00A225DD" w:rsidRDefault="00100783" w:rsidP="00AC40E1">
            <w:pPr>
              <w:jc w:val="center"/>
              <w:rPr>
                <w:sz w:val="23"/>
                <w:szCs w:val="23"/>
                <w:u w:val="single"/>
              </w:rPr>
            </w:pPr>
            <w:r w:rsidRPr="00A225DD">
              <w:rPr>
                <w:sz w:val="23"/>
                <w:szCs w:val="23"/>
                <w:u w:val="single"/>
              </w:rPr>
              <w:t>FY</w:t>
            </w:r>
          </w:p>
        </w:tc>
        <w:tc>
          <w:tcPr>
            <w:tcW w:w="1260" w:type="dxa"/>
            <w:tcBorders>
              <w:top w:val="single" w:sz="4" w:space="0" w:color="auto"/>
              <w:left w:val="single" w:sz="4" w:space="0" w:color="auto"/>
              <w:bottom w:val="single" w:sz="4" w:space="0" w:color="auto"/>
              <w:right w:val="single" w:sz="4" w:space="0" w:color="auto"/>
            </w:tcBorders>
            <w:vAlign w:val="center"/>
          </w:tcPr>
          <w:p w14:paraId="4A9815E3" w14:textId="77777777" w:rsidR="00100783" w:rsidRPr="00A225DD" w:rsidRDefault="00100783" w:rsidP="00AC40E1">
            <w:pPr>
              <w:jc w:val="center"/>
              <w:rPr>
                <w:sz w:val="23"/>
                <w:szCs w:val="23"/>
              </w:rPr>
            </w:pPr>
            <w:r w:rsidRPr="00A225DD">
              <w:rPr>
                <w:sz w:val="23"/>
                <w:szCs w:val="23"/>
              </w:rPr>
              <w:t>Median House-</w:t>
            </w:r>
          </w:p>
          <w:p w14:paraId="478C7DCE" w14:textId="77777777" w:rsidR="00100783" w:rsidRPr="00A225DD" w:rsidRDefault="00100783" w:rsidP="00AC40E1">
            <w:pPr>
              <w:jc w:val="center"/>
              <w:rPr>
                <w:sz w:val="23"/>
                <w:szCs w:val="23"/>
              </w:rPr>
            </w:pPr>
            <w:r w:rsidRPr="00A225DD">
              <w:rPr>
                <w:sz w:val="23"/>
                <w:szCs w:val="23"/>
              </w:rPr>
              <w:t>Hold</w:t>
            </w:r>
            <w:r w:rsidRPr="00A225DD">
              <w:rPr>
                <w:sz w:val="23"/>
                <w:szCs w:val="23"/>
                <w:u w:val="single"/>
              </w:rPr>
              <w:t xml:space="preserve"> Income</w:t>
            </w:r>
          </w:p>
        </w:tc>
        <w:tc>
          <w:tcPr>
            <w:tcW w:w="1440" w:type="dxa"/>
            <w:tcBorders>
              <w:top w:val="single" w:sz="4" w:space="0" w:color="auto"/>
              <w:left w:val="single" w:sz="4" w:space="0" w:color="auto"/>
              <w:bottom w:val="single" w:sz="4" w:space="0" w:color="auto"/>
              <w:right w:val="single" w:sz="4" w:space="0" w:color="auto"/>
            </w:tcBorders>
            <w:vAlign w:val="center"/>
          </w:tcPr>
          <w:p w14:paraId="73C32797" w14:textId="77777777" w:rsidR="00100783" w:rsidRPr="00A225DD" w:rsidRDefault="00100783" w:rsidP="00AC40E1">
            <w:pPr>
              <w:jc w:val="center"/>
              <w:rPr>
                <w:sz w:val="23"/>
                <w:szCs w:val="23"/>
              </w:rPr>
            </w:pPr>
            <w:r w:rsidRPr="00A225DD">
              <w:rPr>
                <w:sz w:val="23"/>
                <w:szCs w:val="23"/>
              </w:rPr>
              <w:t>Loan Amount</w:t>
            </w:r>
          </w:p>
          <w:p w14:paraId="20D2D14E" w14:textId="77777777" w:rsidR="00100783" w:rsidRPr="00A225DD" w:rsidRDefault="00100783" w:rsidP="00AC40E1">
            <w:pPr>
              <w:jc w:val="center"/>
              <w:rPr>
                <w:sz w:val="23"/>
                <w:szCs w:val="23"/>
              </w:rPr>
            </w:pPr>
            <w:r w:rsidRPr="00A225DD">
              <w:rPr>
                <w:sz w:val="23"/>
                <w:szCs w:val="23"/>
              </w:rPr>
              <w:t>Requested $</w:t>
            </w:r>
          </w:p>
          <w:p w14:paraId="52B46424" w14:textId="77777777" w:rsidR="00100783" w:rsidRPr="00A225DD" w:rsidRDefault="00100783" w:rsidP="00AC40E1">
            <w:pPr>
              <w:jc w:val="center"/>
              <w:rPr>
                <w:sz w:val="23"/>
                <w:szCs w:val="23"/>
                <w:u w:val="single"/>
              </w:rPr>
            </w:pPr>
            <w:r w:rsidRPr="00A225DD">
              <w:rPr>
                <w:sz w:val="23"/>
                <w:szCs w:val="23"/>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6D72ABDE" w14:textId="77777777" w:rsidR="00100783" w:rsidRPr="00A225DD" w:rsidRDefault="00100783" w:rsidP="00AC40E1">
            <w:pPr>
              <w:jc w:val="center"/>
              <w:rPr>
                <w:sz w:val="23"/>
                <w:szCs w:val="23"/>
              </w:rPr>
            </w:pPr>
            <w:r w:rsidRPr="00A225DD">
              <w:rPr>
                <w:sz w:val="23"/>
                <w:szCs w:val="23"/>
              </w:rPr>
              <w:t>Eligible</w:t>
            </w:r>
          </w:p>
          <w:p w14:paraId="633847FA" w14:textId="77777777" w:rsidR="00100783" w:rsidRPr="00A225DD" w:rsidRDefault="00100783" w:rsidP="00AC40E1">
            <w:pPr>
              <w:jc w:val="center"/>
              <w:rPr>
                <w:sz w:val="23"/>
                <w:szCs w:val="23"/>
              </w:rPr>
            </w:pPr>
            <w:r w:rsidRPr="00A225DD">
              <w:rPr>
                <w:sz w:val="23"/>
                <w:szCs w:val="23"/>
              </w:rPr>
              <w:t xml:space="preserve">Small/Low Income Subsidy Amount $ </w:t>
            </w:r>
            <w:r w:rsidRPr="00A225DD">
              <w:rPr>
                <w:sz w:val="23"/>
                <w:szCs w:val="23"/>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012E240E" w14:textId="77777777" w:rsidR="00100783" w:rsidRPr="00A225DD" w:rsidRDefault="00100783" w:rsidP="00AC40E1">
            <w:pPr>
              <w:jc w:val="center"/>
              <w:rPr>
                <w:sz w:val="21"/>
                <w:szCs w:val="21"/>
              </w:rPr>
            </w:pPr>
            <w:r w:rsidRPr="00A225DD">
              <w:rPr>
                <w:sz w:val="21"/>
                <w:szCs w:val="21"/>
              </w:rPr>
              <w:t>Estimated Green Project Reserve Eligibility $</w:t>
            </w:r>
          </w:p>
          <w:p w14:paraId="6229E595" w14:textId="77777777" w:rsidR="00100783" w:rsidRPr="00A225DD" w:rsidRDefault="00100783" w:rsidP="00AC40E1">
            <w:pPr>
              <w:jc w:val="center"/>
              <w:rPr>
                <w:sz w:val="21"/>
                <w:szCs w:val="21"/>
                <w:u w:val="single"/>
              </w:rPr>
            </w:pPr>
            <w:r w:rsidRPr="00A225DD">
              <w:rPr>
                <w:sz w:val="21"/>
                <w:szCs w:val="21"/>
                <w:u w:val="single"/>
              </w:rPr>
              <w:t>(Millions)</w:t>
            </w:r>
          </w:p>
        </w:tc>
        <w:tc>
          <w:tcPr>
            <w:tcW w:w="1620" w:type="dxa"/>
            <w:tcBorders>
              <w:top w:val="single" w:sz="4" w:space="0" w:color="auto"/>
              <w:left w:val="single" w:sz="4" w:space="0" w:color="auto"/>
              <w:bottom w:val="single" w:sz="4" w:space="0" w:color="auto"/>
              <w:right w:val="single" w:sz="4" w:space="0" w:color="auto"/>
            </w:tcBorders>
            <w:vAlign w:val="center"/>
          </w:tcPr>
          <w:p w14:paraId="7C595D51"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260" w:type="dxa"/>
            <w:tcBorders>
              <w:top w:val="single" w:sz="4" w:space="0" w:color="auto"/>
              <w:left w:val="single" w:sz="4" w:space="0" w:color="auto"/>
              <w:bottom w:val="single" w:sz="4" w:space="0" w:color="auto"/>
              <w:right w:val="single" w:sz="4" w:space="0" w:color="auto"/>
            </w:tcBorders>
            <w:vAlign w:val="center"/>
          </w:tcPr>
          <w:p w14:paraId="0B5DF014" w14:textId="77777777" w:rsidR="00100783" w:rsidRPr="00A225DD" w:rsidRDefault="00100783" w:rsidP="00AC40E1">
            <w:pPr>
              <w:jc w:val="center"/>
              <w:rPr>
                <w:sz w:val="23"/>
                <w:szCs w:val="23"/>
              </w:rPr>
            </w:pPr>
            <w:r w:rsidRPr="00A225DD">
              <w:rPr>
                <w:sz w:val="23"/>
                <w:szCs w:val="23"/>
              </w:rPr>
              <w:t>Statewide</w:t>
            </w:r>
          </w:p>
          <w:p w14:paraId="2DCFE84A" w14:textId="77777777" w:rsidR="00100783" w:rsidRPr="00A225DD" w:rsidRDefault="00100783" w:rsidP="00AC40E1">
            <w:pPr>
              <w:jc w:val="center"/>
              <w:rPr>
                <w:sz w:val="23"/>
                <w:szCs w:val="23"/>
              </w:rPr>
            </w:pPr>
            <w:r w:rsidRPr="00A225DD">
              <w:rPr>
                <w:sz w:val="23"/>
                <w:szCs w:val="23"/>
              </w:rPr>
              <w:t>Cum. Loan $</w:t>
            </w:r>
          </w:p>
          <w:p w14:paraId="1C0F1B21" w14:textId="77777777" w:rsidR="00100783" w:rsidRPr="00A225DD" w:rsidRDefault="00100783" w:rsidP="00AC40E1">
            <w:pPr>
              <w:jc w:val="center"/>
              <w:rPr>
                <w:sz w:val="23"/>
                <w:szCs w:val="23"/>
              </w:rPr>
            </w:pPr>
            <w:r w:rsidRPr="00A225DD">
              <w:rPr>
                <w:sz w:val="23"/>
                <w:szCs w:val="23"/>
                <w:u w:val="single"/>
              </w:rPr>
              <w:t>(Millions)</w:t>
            </w:r>
          </w:p>
        </w:tc>
      </w:tr>
      <w:tr w:rsidR="00100783" w:rsidRPr="00A225DD" w14:paraId="20C03991" w14:textId="77777777" w:rsidTr="00AC40E1">
        <w:trPr>
          <w:cantSplit/>
        </w:trPr>
        <w:tc>
          <w:tcPr>
            <w:tcW w:w="1710" w:type="dxa"/>
            <w:tcBorders>
              <w:top w:val="single" w:sz="4" w:space="0" w:color="auto"/>
              <w:left w:val="single" w:sz="4" w:space="0" w:color="auto"/>
              <w:bottom w:val="single" w:sz="4" w:space="0" w:color="auto"/>
              <w:right w:val="single" w:sz="4" w:space="0" w:color="auto"/>
            </w:tcBorders>
            <w:vAlign w:val="center"/>
          </w:tcPr>
          <w:p w14:paraId="630A4850" w14:textId="77777777" w:rsidR="00100783" w:rsidRPr="00A225DD" w:rsidRDefault="00100783" w:rsidP="00AC40E1">
            <w:pPr>
              <w:rPr>
                <w:sz w:val="22"/>
                <w:szCs w:val="22"/>
              </w:rPr>
            </w:pPr>
            <w:r w:rsidRPr="00A225DD">
              <w:rPr>
                <w:sz w:val="22"/>
                <w:szCs w:val="22"/>
              </w:rPr>
              <w:t>Harrison Co. UA/</w:t>
            </w:r>
          </w:p>
          <w:p w14:paraId="1C851F20" w14:textId="77777777" w:rsidR="00100783" w:rsidRPr="00A225DD" w:rsidRDefault="00100783" w:rsidP="00AC40E1">
            <w:pPr>
              <w:rPr>
                <w:sz w:val="22"/>
                <w:szCs w:val="22"/>
              </w:rPr>
            </w:pPr>
            <w:r w:rsidRPr="00A225DD">
              <w:rPr>
                <w:sz w:val="22"/>
                <w:szCs w:val="22"/>
              </w:rPr>
              <w:t>MS0023159</w:t>
            </w:r>
          </w:p>
        </w:tc>
        <w:tc>
          <w:tcPr>
            <w:tcW w:w="1440" w:type="dxa"/>
            <w:tcBorders>
              <w:top w:val="single" w:sz="4" w:space="0" w:color="auto"/>
              <w:left w:val="single" w:sz="4" w:space="0" w:color="auto"/>
              <w:bottom w:val="single" w:sz="4" w:space="0" w:color="auto"/>
              <w:right w:val="single" w:sz="4" w:space="0" w:color="auto"/>
            </w:tcBorders>
            <w:vAlign w:val="center"/>
          </w:tcPr>
          <w:p w14:paraId="3A07BDFB" w14:textId="77777777" w:rsidR="00100783" w:rsidRPr="00A225DD" w:rsidRDefault="00100783" w:rsidP="00AC40E1">
            <w:pPr>
              <w:rPr>
                <w:sz w:val="22"/>
                <w:szCs w:val="22"/>
              </w:rPr>
            </w:pPr>
            <w:r w:rsidRPr="00A225DD">
              <w:rPr>
                <w:sz w:val="22"/>
                <w:szCs w:val="22"/>
              </w:rPr>
              <w:t xml:space="preserve">WWTF upgrade (East Biloxi) </w:t>
            </w:r>
          </w:p>
          <w:p w14:paraId="5610183B" w14:textId="77777777" w:rsidR="00100783" w:rsidRPr="00A225DD" w:rsidRDefault="00100783" w:rsidP="00AC40E1">
            <w:pPr>
              <w:rPr>
                <w:sz w:val="22"/>
                <w:szCs w:val="22"/>
              </w:rPr>
            </w:pPr>
            <w:r w:rsidRPr="00A225DD">
              <w:rPr>
                <w:sz w:val="22"/>
                <w:szCs w:val="22"/>
              </w:rPr>
              <w:t>(SLT-03)</w:t>
            </w:r>
          </w:p>
        </w:tc>
        <w:tc>
          <w:tcPr>
            <w:tcW w:w="900" w:type="dxa"/>
            <w:tcBorders>
              <w:top w:val="single" w:sz="4" w:space="0" w:color="auto"/>
              <w:left w:val="single" w:sz="4" w:space="0" w:color="auto"/>
              <w:bottom w:val="single" w:sz="4" w:space="0" w:color="auto"/>
              <w:right w:val="single" w:sz="4" w:space="0" w:color="auto"/>
            </w:tcBorders>
            <w:vAlign w:val="center"/>
          </w:tcPr>
          <w:p w14:paraId="427E654D" w14:textId="77777777" w:rsidR="00100783" w:rsidRPr="00A225DD" w:rsidRDefault="00100783" w:rsidP="00AC40E1">
            <w:pPr>
              <w:jc w:val="center"/>
              <w:rPr>
                <w:sz w:val="22"/>
                <w:szCs w:val="22"/>
              </w:rPr>
            </w:pPr>
            <w:r w:rsidRPr="00A225DD">
              <w:rPr>
                <w:sz w:val="22"/>
                <w:szCs w:val="22"/>
              </w:rPr>
              <w:t>Rec</w:t>
            </w:r>
          </w:p>
        </w:tc>
        <w:tc>
          <w:tcPr>
            <w:tcW w:w="1350" w:type="dxa"/>
            <w:tcBorders>
              <w:top w:val="single" w:sz="4" w:space="0" w:color="auto"/>
              <w:left w:val="single" w:sz="4" w:space="0" w:color="auto"/>
              <w:bottom w:val="single" w:sz="4" w:space="0" w:color="auto"/>
              <w:right w:val="single" w:sz="4" w:space="0" w:color="auto"/>
            </w:tcBorders>
            <w:vAlign w:val="center"/>
          </w:tcPr>
          <w:p w14:paraId="06011AF6" w14:textId="77777777" w:rsidR="00100783" w:rsidRPr="00A225DD" w:rsidRDefault="00100783" w:rsidP="00AC40E1">
            <w:pPr>
              <w:jc w:val="center"/>
              <w:rPr>
                <w:sz w:val="22"/>
                <w:szCs w:val="22"/>
              </w:rPr>
            </w:pPr>
            <w:r w:rsidRPr="00A225DD">
              <w:rPr>
                <w:sz w:val="22"/>
                <w:szCs w:val="22"/>
              </w:rPr>
              <w:t>215,311</w:t>
            </w:r>
          </w:p>
        </w:tc>
        <w:tc>
          <w:tcPr>
            <w:tcW w:w="1260" w:type="dxa"/>
            <w:tcBorders>
              <w:top w:val="single" w:sz="4" w:space="0" w:color="auto"/>
              <w:left w:val="single" w:sz="4" w:space="0" w:color="auto"/>
              <w:bottom w:val="single" w:sz="4" w:space="0" w:color="auto"/>
              <w:right w:val="single" w:sz="4" w:space="0" w:color="auto"/>
            </w:tcBorders>
            <w:vAlign w:val="center"/>
          </w:tcPr>
          <w:p w14:paraId="7373F6A0" w14:textId="77777777" w:rsidR="00100783" w:rsidRPr="00A225DD" w:rsidRDefault="00100783" w:rsidP="00AC40E1">
            <w:pPr>
              <w:spacing w:before="120"/>
              <w:jc w:val="center"/>
              <w:rPr>
                <w:sz w:val="22"/>
                <w:szCs w:val="22"/>
              </w:rPr>
            </w:pPr>
            <w:r w:rsidRPr="00A225DD">
              <w:rPr>
                <w:sz w:val="22"/>
                <w:szCs w:val="22"/>
              </w:rPr>
              <w:t>2027</w:t>
            </w:r>
          </w:p>
        </w:tc>
        <w:tc>
          <w:tcPr>
            <w:tcW w:w="1260" w:type="dxa"/>
            <w:tcBorders>
              <w:top w:val="single" w:sz="4" w:space="0" w:color="auto"/>
              <w:left w:val="single" w:sz="4" w:space="0" w:color="auto"/>
              <w:bottom w:val="single" w:sz="4" w:space="0" w:color="auto"/>
              <w:right w:val="single" w:sz="4" w:space="0" w:color="auto"/>
            </w:tcBorders>
            <w:vAlign w:val="center"/>
          </w:tcPr>
          <w:p w14:paraId="42C95F39" w14:textId="77777777" w:rsidR="00100783" w:rsidRPr="00A225DD" w:rsidRDefault="00100783" w:rsidP="00AC40E1">
            <w:pPr>
              <w:jc w:val="center"/>
              <w:rPr>
                <w:sz w:val="22"/>
                <w:szCs w:val="22"/>
              </w:rPr>
            </w:pPr>
            <w:r w:rsidRPr="00A225DD">
              <w:rPr>
                <w:sz w:val="22"/>
                <w:szCs w:val="22"/>
              </w:rPr>
              <w:t>$59,613</w:t>
            </w:r>
          </w:p>
        </w:tc>
        <w:tc>
          <w:tcPr>
            <w:tcW w:w="1440" w:type="dxa"/>
            <w:tcBorders>
              <w:top w:val="single" w:sz="4" w:space="0" w:color="auto"/>
              <w:left w:val="single" w:sz="4" w:space="0" w:color="auto"/>
              <w:bottom w:val="single" w:sz="4" w:space="0" w:color="auto"/>
              <w:right w:val="single" w:sz="4" w:space="0" w:color="auto"/>
            </w:tcBorders>
            <w:vAlign w:val="center"/>
          </w:tcPr>
          <w:p w14:paraId="4256D45D" w14:textId="77777777" w:rsidR="00100783" w:rsidRPr="00A225DD" w:rsidRDefault="00100783" w:rsidP="00AC40E1">
            <w:pPr>
              <w:jc w:val="center"/>
              <w:rPr>
                <w:sz w:val="22"/>
                <w:szCs w:val="22"/>
              </w:rPr>
            </w:pPr>
            <w:r w:rsidRPr="00A225DD">
              <w:rPr>
                <w:sz w:val="22"/>
                <w:szCs w:val="22"/>
              </w:rPr>
              <w:t>$0.3M</w:t>
            </w:r>
          </w:p>
        </w:tc>
        <w:tc>
          <w:tcPr>
            <w:tcW w:w="1350" w:type="dxa"/>
            <w:tcBorders>
              <w:top w:val="single" w:sz="4" w:space="0" w:color="auto"/>
              <w:left w:val="single" w:sz="4" w:space="0" w:color="auto"/>
              <w:bottom w:val="single" w:sz="4" w:space="0" w:color="auto"/>
              <w:right w:val="single" w:sz="4" w:space="0" w:color="auto"/>
            </w:tcBorders>
            <w:vAlign w:val="center"/>
          </w:tcPr>
          <w:p w14:paraId="181DD8A4"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C0CD1C9"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22D8ED6E"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77194D87" w14:textId="77777777" w:rsidR="00100783" w:rsidRPr="00A225DD" w:rsidRDefault="00100783" w:rsidP="00AC40E1">
            <w:pPr>
              <w:spacing w:before="120"/>
              <w:jc w:val="center"/>
              <w:rPr>
                <w:sz w:val="22"/>
                <w:szCs w:val="22"/>
              </w:rPr>
            </w:pPr>
            <w:r w:rsidRPr="00A225DD">
              <w:rPr>
                <w:sz w:val="22"/>
                <w:szCs w:val="22"/>
              </w:rPr>
              <w:t>1,437.0</w:t>
            </w:r>
          </w:p>
        </w:tc>
      </w:tr>
      <w:tr w:rsidR="00100783" w:rsidRPr="00A225DD" w14:paraId="139AC176" w14:textId="77777777" w:rsidTr="00AC40E1">
        <w:trPr>
          <w:cantSplit/>
        </w:trPr>
        <w:tc>
          <w:tcPr>
            <w:tcW w:w="1710" w:type="dxa"/>
            <w:tcBorders>
              <w:top w:val="single" w:sz="4" w:space="0" w:color="auto"/>
              <w:left w:val="single" w:sz="4" w:space="0" w:color="auto"/>
              <w:bottom w:val="single" w:sz="4" w:space="0" w:color="auto"/>
              <w:right w:val="single" w:sz="4" w:space="0" w:color="auto"/>
            </w:tcBorders>
            <w:vAlign w:val="center"/>
          </w:tcPr>
          <w:p w14:paraId="096D3D88" w14:textId="77777777" w:rsidR="00100783" w:rsidRPr="00A225DD" w:rsidRDefault="00100783" w:rsidP="00AC40E1">
            <w:pPr>
              <w:rPr>
                <w:sz w:val="22"/>
                <w:szCs w:val="22"/>
              </w:rPr>
            </w:pPr>
            <w:r w:rsidRPr="00A225DD">
              <w:rPr>
                <w:sz w:val="22"/>
                <w:szCs w:val="22"/>
              </w:rPr>
              <w:t>Jackson Co.</w:t>
            </w:r>
          </w:p>
          <w:p w14:paraId="3EDE3351" w14:textId="77777777" w:rsidR="00100783" w:rsidRPr="00A225DD" w:rsidRDefault="00100783" w:rsidP="00AC40E1">
            <w:pPr>
              <w:rPr>
                <w:sz w:val="22"/>
                <w:szCs w:val="22"/>
              </w:rPr>
            </w:pPr>
            <w:r w:rsidRPr="00A225DD">
              <w:rPr>
                <w:sz w:val="22"/>
                <w:szCs w:val="22"/>
              </w:rPr>
              <w:t>UA/</w:t>
            </w:r>
          </w:p>
        </w:tc>
        <w:tc>
          <w:tcPr>
            <w:tcW w:w="1440" w:type="dxa"/>
            <w:tcBorders>
              <w:top w:val="single" w:sz="4" w:space="0" w:color="auto"/>
              <w:left w:val="single" w:sz="4" w:space="0" w:color="auto"/>
              <w:bottom w:val="single" w:sz="4" w:space="0" w:color="auto"/>
              <w:right w:val="single" w:sz="4" w:space="0" w:color="auto"/>
            </w:tcBorders>
            <w:vAlign w:val="center"/>
          </w:tcPr>
          <w:p w14:paraId="6D638B02" w14:textId="77777777" w:rsidR="00100783" w:rsidRPr="00A225DD" w:rsidRDefault="00100783" w:rsidP="00AC40E1">
            <w:pPr>
              <w:rPr>
                <w:sz w:val="22"/>
                <w:szCs w:val="22"/>
              </w:rPr>
            </w:pPr>
            <w:r w:rsidRPr="00A225DD">
              <w:rPr>
                <w:sz w:val="22"/>
                <w:szCs w:val="22"/>
              </w:rPr>
              <w:t>New WW transmission (to Gautier WWTF)</w:t>
            </w:r>
          </w:p>
        </w:tc>
        <w:tc>
          <w:tcPr>
            <w:tcW w:w="900" w:type="dxa"/>
            <w:tcBorders>
              <w:top w:val="single" w:sz="4" w:space="0" w:color="auto"/>
              <w:left w:val="single" w:sz="4" w:space="0" w:color="auto"/>
              <w:bottom w:val="single" w:sz="4" w:space="0" w:color="auto"/>
              <w:right w:val="single" w:sz="4" w:space="0" w:color="auto"/>
            </w:tcBorders>
            <w:vAlign w:val="center"/>
          </w:tcPr>
          <w:p w14:paraId="1ED8AABD" w14:textId="77777777" w:rsidR="00100783" w:rsidRPr="00A225DD" w:rsidRDefault="00100783" w:rsidP="00AC40E1">
            <w:pPr>
              <w:jc w:val="center"/>
              <w:rPr>
                <w:sz w:val="22"/>
                <w:szCs w:val="22"/>
              </w:rPr>
            </w:pPr>
            <w:r w:rsidRPr="00A225DD">
              <w:rPr>
                <w:sz w:val="22"/>
                <w:szCs w:val="22"/>
              </w:rPr>
              <w:t>F&amp;W</w:t>
            </w:r>
          </w:p>
        </w:tc>
        <w:tc>
          <w:tcPr>
            <w:tcW w:w="1350" w:type="dxa"/>
            <w:tcBorders>
              <w:top w:val="single" w:sz="4" w:space="0" w:color="auto"/>
              <w:left w:val="single" w:sz="4" w:space="0" w:color="auto"/>
              <w:bottom w:val="single" w:sz="4" w:space="0" w:color="auto"/>
              <w:right w:val="single" w:sz="4" w:space="0" w:color="auto"/>
            </w:tcBorders>
            <w:vAlign w:val="center"/>
          </w:tcPr>
          <w:p w14:paraId="791AD46C" w14:textId="77777777" w:rsidR="00100783" w:rsidRPr="00A225DD" w:rsidRDefault="00100783" w:rsidP="00AC40E1">
            <w:pPr>
              <w:jc w:val="center"/>
              <w:rPr>
                <w:sz w:val="22"/>
                <w:szCs w:val="22"/>
              </w:rPr>
            </w:pPr>
            <w:r w:rsidRPr="00A225DD">
              <w:rPr>
                <w:sz w:val="22"/>
                <w:szCs w:val="22"/>
              </w:rPr>
              <w:t>145,751</w:t>
            </w:r>
          </w:p>
        </w:tc>
        <w:tc>
          <w:tcPr>
            <w:tcW w:w="1260" w:type="dxa"/>
            <w:tcBorders>
              <w:top w:val="single" w:sz="4" w:space="0" w:color="auto"/>
              <w:left w:val="single" w:sz="4" w:space="0" w:color="auto"/>
              <w:bottom w:val="single" w:sz="4" w:space="0" w:color="auto"/>
              <w:right w:val="single" w:sz="4" w:space="0" w:color="auto"/>
            </w:tcBorders>
            <w:vAlign w:val="center"/>
          </w:tcPr>
          <w:p w14:paraId="1554232E" w14:textId="77777777" w:rsidR="00100783" w:rsidRPr="00A225DD" w:rsidRDefault="00100783" w:rsidP="00AC40E1">
            <w:pPr>
              <w:jc w:val="center"/>
              <w:rPr>
                <w:sz w:val="22"/>
                <w:szCs w:val="22"/>
              </w:rPr>
            </w:pPr>
            <w:r w:rsidRPr="00A225DD">
              <w:rPr>
                <w:sz w:val="22"/>
                <w:szCs w:val="22"/>
              </w:rPr>
              <w:t>2027</w:t>
            </w:r>
          </w:p>
        </w:tc>
        <w:tc>
          <w:tcPr>
            <w:tcW w:w="1260" w:type="dxa"/>
            <w:tcBorders>
              <w:top w:val="single" w:sz="4" w:space="0" w:color="auto"/>
              <w:left w:val="single" w:sz="4" w:space="0" w:color="auto"/>
              <w:bottom w:val="single" w:sz="4" w:space="0" w:color="auto"/>
              <w:right w:val="single" w:sz="4" w:space="0" w:color="auto"/>
            </w:tcBorders>
            <w:vAlign w:val="center"/>
          </w:tcPr>
          <w:p w14:paraId="57D65D92" w14:textId="77777777" w:rsidR="00100783" w:rsidRPr="00A225DD" w:rsidRDefault="00100783" w:rsidP="00AC40E1">
            <w:pPr>
              <w:jc w:val="center"/>
              <w:rPr>
                <w:sz w:val="22"/>
                <w:szCs w:val="22"/>
              </w:rPr>
            </w:pPr>
            <w:r w:rsidRPr="00A225DD">
              <w:rPr>
                <w:sz w:val="22"/>
                <w:szCs w:val="22"/>
              </w:rPr>
              <w:t>$71,246</w:t>
            </w:r>
          </w:p>
        </w:tc>
        <w:tc>
          <w:tcPr>
            <w:tcW w:w="1440" w:type="dxa"/>
            <w:tcBorders>
              <w:top w:val="single" w:sz="4" w:space="0" w:color="auto"/>
              <w:left w:val="single" w:sz="4" w:space="0" w:color="auto"/>
              <w:bottom w:val="single" w:sz="4" w:space="0" w:color="auto"/>
              <w:right w:val="single" w:sz="4" w:space="0" w:color="auto"/>
            </w:tcBorders>
            <w:vAlign w:val="center"/>
          </w:tcPr>
          <w:p w14:paraId="55D09D47" w14:textId="77777777" w:rsidR="00100783" w:rsidRPr="00A225DD" w:rsidRDefault="00100783" w:rsidP="00AC40E1">
            <w:pPr>
              <w:jc w:val="center"/>
              <w:rPr>
                <w:sz w:val="22"/>
                <w:szCs w:val="22"/>
              </w:rPr>
            </w:pPr>
            <w:r w:rsidRPr="00A225DD">
              <w:rPr>
                <w:sz w:val="22"/>
                <w:szCs w:val="22"/>
              </w:rPr>
              <w:t>$7.2M</w:t>
            </w:r>
          </w:p>
        </w:tc>
        <w:tc>
          <w:tcPr>
            <w:tcW w:w="1350" w:type="dxa"/>
            <w:tcBorders>
              <w:top w:val="single" w:sz="4" w:space="0" w:color="auto"/>
              <w:left w:val="single" w:sz="4" w:space="0" w:color="auto"/>
              <w:bottom w:val="single" w:sz="4" w:space="0" w:color="auto"/>
              <w:right w:val="single" w:sz="4" w:space="0" w:color="auto"/>
            </w:tcBorders>
            <w:vAlign w:val="center"/>
          </w:tcPr>
          <w:p w14:paraId="3F2E9492"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9066E77"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06C8CBBC"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603CB28D" w14:textId="77777777" w:rsidR="00100783" w:rsidRPr="00A225DD" w:rsidRDefault="00100783" w:rsidP="00AC40E1">
            <w:pPr>
              <w:jc w:val="center"/>
              <w:rPr>
                <w:sz w:val="22"/>
                <w:szCs w:val="22"/>
              </w:rPr>
            </w:pPr>
            <w:r w:rsidRPr="00A225DD">
              <w:rPr>
                <w:sz w:val="22"/>
                <w:szCs w:val="22"/>
              </w:rPr>
              <w:t>1,444.2</w:t>
            </w:r>
          </w:p>
        </w:tc>
      </w:tr>
      <w:tr w:rsidR="00100783" w:rsidRPr="00A225DD" w14:paraId="03A749DD" w14:textId="77777777" w:rsidTr="00AC40E1">
        <w:trPr>
          <w:cantSplit/>
        </w:trPr>
        <w:tc>
          <w:tcPr>
            <w:tcW w:w="1710" w:type="dxa"/>
            <w:tcBorders>
              <w:top w:val="single" w:sz="4" w:space="0" w:color="auto"/>
              <w:left w:val="single" w:sz="4" w:space="0" w:color="auto"/>
              <w:bottom w:val="single" w:sz="4" w:space="0" w:color="auto"/>
              <w:right w:val="single" w:sz="4" w:space="0" w:color="auto"/>
            </w:tcBorders>
            <w:vAlign w:val="center"/>
          </w:tcPr>
          <w:p w14:paraId="32FC9779" w14:textId="77777777" w:rsidR="00100783" w:rsidRPr="00A225DD" w:rsidRDefault="00100783" w:rsidP="00AC40E1">
            <w:pPr>
              <w:rPr>
                <w:sz w:val="22"/>
                <w:szCs w:val="22"/>
              </w:rPr>
            </w:pPr>
            <w:r w:rsidRPr="00A225DD">
              <w:rPr>
                <w:sz w:val="22"/>
                <w:szCs w:val="22"/>
              </w:rPr>
              <w:t>Harrison Co. UA/</w:t>
            </w:r>
          </w:p>
          <w:p w14:paraId="1F4BBB00" w14:textId="77777777" w:rsidR="00100783" w:rsidRPr="00A225DD" w:rsidRDefault="00100783" w:rsidP="00AC40E1">
            <w:pPr>
              <w:rPr>
                <w:sz w:val="22"/>
                <w:szCs w:val="22"/>
              </w:rPr>
            </w:pPr>
            <w:r w:rsidRPr="00A225DD">
              <w:rPr>
                <w:sz w:val="22"/>
                <w:szCs w:val="22"/>
              </w:rPr>
              <w:t>MS0051756</w:t>
            </w:r>
          </w:p>
        </w:tc>
        <w:tc>
          <w:tcPr>
            <w:tcW w:w="1440" w:type="dxa"/>
            <w:tcBorders>
              <w:top w:val="single" w:sz="4" w:space="0" w:color="auto"/>
              <w:left w:val="single" w:sz="4" w:space="0" w:color="auto"/>
              <w:bottom w:val="single" w:sz="4" w:space="0" w:color="auto"/>
              <w:right w:val="single" w:sz="4" w:space="0" w:color="auto"/>
            </w:tcBorders>
            <w:vAlign w:val="center"/>
          </w:tcPr>
          <w:p w14:paraId="3751B1C3" w14:textId="77777777" w:rsidR="00100783" w:rsidRPr="00A225DD" w:rsidRDefault="00100783" w:rsidP="00AC40E1">
            <w:pPr>
              <w:rPr>
                <w:sz w:val="22"/>
                <w:szCs w:val="22"/>
              </w:rPr>
            </w:pPr>
            <w:r w:rsidRPr="00A225DD">
              <w:rPr>
                <w:sz w:val="22"/>
                <w:szCs w:val="22"/>
              </w:rPr>
              <w:t>New collection</w:t>
            </w:r>
          </w:p>
          <w:p w14:paraId="541D599C" w14:textId="77777777" w:rsidR="00100783" w:rsidRPr="00A225DD" w:rsidRDefault="00100783" w:rsidP="00AC40E1">
            <w:pPr>
              <w:rPr>
                <w:sz w:val="22"/>
                <w:szCs w:val="22"/>
              </w:rPr>
            </w:pPr>
            <w:r w:rsidRPr="00A225DD">
              <w:rPr>
                <w:sz w:val="22"/>
                <w:szCs w:val="22"/>
              </w:rPr>
              <w:t>(SP-10)</w:t>
            </w:r>
          </w:p>
        </w:tc>
        <w:tc>
          <w:tcPr>
            <w:tcW w:w="900" w:type="dxa"/>
            <w:tcBorders>
              <w:top w:val="single" w:sz="4" w:space="0" w:color="auto"/>
              <w:left w:val="single" w:sz="4" w:space="0" w:color="auto"/>
              <w:bottom w:val="single" w:sz="4" w:space="0" w:color="auto"/>
              <w:right w:val="single" w:sz="4" w:space="0" w:color="auto"/>
            </w:tcBorders>
            <w:vAlign w:val="center"/>
          </w:tcPr>
          <w:p w14:paraId="0503925D" w14:textId="77777777" w:rsidR="00100783" w:rsidRPr="00A225DD" w:rsidRDefault="00100783" w:rsidP="00AC40E1">
            <w:pPr>
              <w:jc w:val="center"/>
              <w:rPr>
                <w:sz w:val="22"/>
                <w:szCs w:val="22"/>
              </w:rPr>
            </w:pPr>
            <w:r w:rsidRPr="00A225DD">
              <w:rPr>
                <w:sz w:val="22"/>
                <w:szCs w:val="22"/>
              </w:rPr>
              <w:t>F&amp;W</w:t>
            </w:r>
          </w:p>
        </w:tc>
        <w:tc>
          <w:tcPr>
            <w:tcW w:w="1350" w:type="dxa"/>
            <w:tcBorders>
              <w:top w:val="single" w:sz="4" w:space="0" w:color="auto"/>
              <w:left w:val="single" w:sz="4" w:space="0" w:color="auto"/>
              <w:bottom w:val="single" w:sz="4" w:space="0" w:color="auto"/>
              <w:right w:val="single" w:sz="4" w:space="0" w:color="auto"/>
            </w:tcBorders>
            <w:vAlign w:val="center"/>
          </w:tcPr>
          <w:p w14:paraId="7512A158" w14:textId="77777777" w:rsidR="00100783" w:rsidRPr="00A225DD" w:rsidRDefault="00100783" w:rsidP="00AC40E1">
            <w:pPr>
              <w:jc w:val="center"/>
              <w:rPr>
                <w:sz w:val="22"/>
                <w:szCs w:val="22"/>
              </w:rPr>
            </w:pPr>
            <w:r w:rsidRPr="00A225DD">
              <w:rPr>
                <w:sz w:val="22"/>
                <w:szCs w:val="22"/>
              </w:rPr>
              <w:t>215,311</w:t>
            </w:r>
          </w:p>
        </w:tc>
        <w:tc>
          <w:tcPr>
            <w:tcW w:w="1260" w:type="dxa"/>
            <w:tcBorders>
              <w:top w:val="single" w:sz="4" w:space="0" w:color="auto"/>
              <w:left w:val="single" w:sz="4" w:space="0" w:color="auto"/>
              <w:bottom w:val="single" w:sz="4" w:space="0" w:color="auto"/>
              <w:right w:val="single" w:sz="4" w:space="0" w:color="auto"/>
            </w:tcBorders>
            <w:vAlign w:val="center"/>
          </w:tcPr>
          <w:p w14:paraId="66C4A993" w14:textId="77777777" w:rsidR="00100783" w:rsidRPr="00A225DD" w:rsidRDefault="00100783" w:rsidP="00AC40E1">
            <w:pPr>
              <w:jc w:val="center"/>
              <w:rPr>
                <w:sz w:val="22"/>
                <w:szCs w:val="22"/>
              </w:rPr>
            </w:pPr>
            <w:r w:rsidRPr="00A225DD">
              <w:rPr>
                <w:sz w:val="22"/>
                <w:szCs w:val="22"/>
              </w:rPr>
              <w:t>2027</w:t>
            </w:r>
          </w:p>
        </w:tc>
        <w:tc>
          <w:tcPr>
            <w:tcW w:w="1260" w:type="dxa"/>
            <w:tcBorders>
              <w:top w:val="single" w:sz="4" w:space="0" w:color="auto"/>
              <w:left w:val="single" w:sz="4" w:space="0" w:color="auto"/>
              <w:bottom w:val="single" w:sz="4" w:space="0" w:color="auto"/>
              <w:right w:val="single" w:sz="4" w:space="0" w:color="auto"/>
            </w:tcBorders>
            <w:vAlign w:val="center"/>
          </w:tcPr>
          <w:p w14:paraId="21AA48F1" w14:textId="77777777" w:rsidR="00100783" w:rsidRPr="00A225DD" w:rsidRDefault="00100783" w:rsidP="00AC40E1">
            <w:pPr>
              <w:jc w:val="center"/>
              <w:rPr>
                <w:sz w:val="22"/>
                <w:szCs w:val="22"/>
              </w:rPr>
            </w:pPr>
            <w:r w:rsidRPr="00A225DD">
              <w:rPr>
                <w:sz w:val="22"/>
                <w:szCs w:val="22"/>
              </w:rPr>
              <w:t>$59,613</w:t>
            </w:r>
          </w:p>
        </w:tc>
        <w:tc>
          <w:tcPr>
            <w:tcW w:w="1440" w:type="dxa"/>
            <w:tcBorders>
              <w:top w:val="single" w:sz="4" w:space="0" w:color="auto"/>
              <w:left w:val="single" w:sz="4" w:space="0" w:color="auto"/>
              <w:bottom w:val="single" w:sz="4" w:space="0" w:color="auto"/>
              <w:right w:val="single" w:sz="4" w:space="0" w:color="auto"/>
            </w:tcBorders>
            <w:vAlign w:val="center"/>
          </w:tcPr>
          <w:p w14:paraId="1CBD058B" w14:textId="77777777" w:rsidR="00100783" w:rsidRPr="00A225DD" w:rsidRDefault="00100783" w:rsidP="00AC40E1">
            <w:pPr>
              <w:jc w:val="center"/>
              <w:rPr>
                <w:sz w:val="22"/>
                <w:szCs w:val="22"/>
              </w:rPr>
            </w:pPr>
            <w:r w:rsidRPr="00A225DD">
              <w:rPr>
                <w:sz w:val="22"/>
                <w:szCs w:val="22"/>
              </w:rPr>
              <w:t>$0.8M</w:t>
            </w:r>
          </w:p>
        </w:tc>
        <w:tc>
          <w:tcPr>
            <w:tcW w:w="1350" w:type="dxa"/>
            <w:tcBorders>
              <w:top w:val="single" w:sz="4" w:space="0" w:color="auto"/>
              <w:left w:val="single" w:sz="4" w:space="0" w:color="auto"/>
              <w:bottom w:val="single" w:sz="4" w:space="0" w:color="auto"/>
              <w:right w:val="single" w:sz="4" w:space="0" w:color="auto"/>
            </w:tcBorders>
            <w:vAlign w:val="center"/>
          </w:tcPr>
          <w:p w14:paraId="1A8A5D9F"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936521C"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43F8E299"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3E19ED09" w14:textId="77777777" w:rsidR="00100783" w:rsidRPr="00A225DD" w:rsidRDefault="00100783" w:rsidP="00AC40E1">
            <w:pPr>
              <w:jc w:val="center"/>
              <w:rPr>
                <w:sz w:val="22"/>
                <w:szCs w:val="22"/>
              </w:rPr>
            </w:pPr>
            <w:r w:rsidRPr="00A225DD">
              <w:rPr>
                <w:sz w:val="22"/>
                <w:szCs w:val="22"/>
              </w:rPr>
              <w:t>1,445.0</w:t>
            </w:r>
          </w:p>
        </w:tc>
      </w:tr>
      <w:tr w:rsidR="00100783" w:rsidRPr="00A225DD" w14:paraId="1781F982" w14:textId="77777777" w:rsidTr="00AC40E1">
        <w:trPr>
          <w:cantSplit/>
        </w:trPr>
        <w:tc>
          <w:tcPr>
            <w:tcW w:w="1710" w:type="dxa"/>
            <w:tcBorders>
              <w:top w:val="single" w:sz="4" w:space="0" w:color="auto"/>
              <w:left w:val="single" w:sz="4" w:space="0" w:color="auto"/>
              <w:bottom w:val="single" w:sz="4" w:space="0" w:color="auto"/>
              <w:right w:val="single" w:sz="4" w:space="0" w:color="auto"/>
            </w:tcBorders>
            <w:vAlign w:val="center"/>
          </w:tcPr>
          <w:p w14:paraId="43C963B9" w14:textId="77777777" w:rsidR="00100783" w:rsidRPr="00A225DD" w:rsidRDefault="00100783" w:rsidP="00AC40E1">
            <w:pPr>
              <w:rPr>
                <w:sz w:val="22"/>
                <w:szCs w:val="22"/>
              </w:rPr>
            </w:pPr>
            <w:r w:rsidRPr="00A225DD">
              <w:rPr>
                <w:sz w:val="22"/>
                <w:szCs w:val="22"/>
              </w:rPr>
              <w:t>DeSoto Co. RUA/</w:t>
            </w:r>
          </w:p>
          <w:p w14:paraId="20039224" w14:textId="77777777" w:rsidR="00100783" w:rsidRPr="00A225DD" w:rsidRDefault="00100783" w:rsidP="00AC40E1">
            <w:pPr>
              <w:rPr>
                <w:sz w:val="22"/>
                <w:szCs w:val="22"/>
              </w:rPr>
            </w:pPr>
            <w:r w:rsidRPr="00A225DD">
              <w:rPr>
                <w:sz w:val="22"/>
                <w:szCs w:val="22"/>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440A3210" w14:textId="77777777" w:rsidR="00100783" w:rsidRPr="00A225DD" w:rsidRDefault="00100783" w:rsidP="00AC40E1">
            <w:pPr>
              <w:rPr>
                <w:sz w:val="22"/>
                <w:szCs w:val="22"/>
              </w:rPr>
            </w:pPr>
            <w:r w:rsidRPr="00A225DD">
              <w:rPr>
                <w:sz w:val="22"/>
                <w:szCs w:val="22"/>
              </w:rPr>
              <w:t>Dry Creek Interceptor</w:t>
            </w:r>
          </w:p>
        </w:tc>
        <w:tc>
          <w:tcPr>
            <w:tcW w:w="900" w:type="dxa"/>
            <w:tcBorders>
              <w:top w:val="single" w:sz="4" w:space="0" w:color="auto"/>
              <w:left w:val="single" w:sz="4" w:space="0" w:color="auto"/>
              <w:bottom w:val="single" w:sz="4" w:space="0" w:color="auto"/>
              <w:right w:val="single" w:sz="4" w:space="0" w:color="auto"/>
            </w:tcBorders>
            <w:vAlign w:val="center"/>
          </w:tcPr>
          <w:p w14:paraId="562F787C" w14:textId="77777777" w:rsidR="00100783" w:rsidRPr="00A225DD" w:rsidRDefault="00100783" w:rsidP="00AC40E1">
            <w:pPr>
              <w:jc w:val="center"/>
              <w:rPr>
                <w:sz w:val="22"/>
                <w:szCs w:val="22"/>
              </w:rPr>
            </w:pPr>
            <w:r w:rsidRPr="00A225DD">
              <w:rPr>
                <w:sz w:val="22"/>
                <w:szCs w:val="22"/>
              </w:rPr>
              <w:t>F&amp;W</w:t>
            </w:r>
          </w:p>
        </w:tc>
        <w:tc>
          <w:tcPr>
            <w:tcW w:w="1350" w:type="dxa"/>
            <w:tcBorders>
              <w:top w:val="single" w:sz="4" w:space="0" w:color="auto"/>
              <w:left w:val="single" w:sz="4" w:space="0" w:color="auto"/>
              <w:bottom w:val="single" w:sz="4" w:space="0" w:color="auto"/>
              <w:right w:val="single" w:sz="4" w:space="0" w:color="auto"/>
            </w:tcBorders>
            <w:vAlign w:val="center"/>
          </w:tcPr>
          <w:p w14:paraId="762E23BB"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631DB258" w14:textId="77777777" w:rsidR="00100783" w:rsidRPr="00A225DD" w:rsidRDefault="00100783" w:rsidP="00AC40E1">
            <w:pPr>
              <w:jc w:val="center"/>
              <w:rPr>
                <w:sz w:val="22"/>
                <w:szCs w:val="22"/>
              </w:rPr>
            </w:pPr>
            <w:r w:rsidRPr="00A225DD">
              <w:rPr>
                <w:sz w:val="22"/>
                <w:szCs w:val="22"/>
              </w:rPr>
              <w:t>2027</w:t>
            </w:r>
          </w:p>
        </w:tc>
        <w:tc>
          <w:tcPr>
            <w:tcW w:w="1260" w:type="dxa"/>
            <w:tcBorders>
              <w:top w:val="single" w:sz="4" w:space="0" w:color="auto"/>
              <w:left w:val="single" w:sz="4" w:space="0" w:color="auto"/>
              <w:bottom w:val="single" w:sz="4" w:space="0" w:color="auto"/>
              <w:right w:val="single" w:sz="4" w:space="0" w:color="auto"/>
            </w:tcBorders>
            <w:vAlign w:val="center"/>
          </w:tcPr>
          <w:p w14:paraId="054FCC17"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615533F8" w14:textId="77777777" w:rsidR="00100783" w:rsidRPr="00A225DD" w:rsidRDefault="00100783" w:rsidP="00AC40E1">
            <w:pPr>
              <w:jc w:val="center"/>
              <w:rPr>
                <w:sz w:val="22"/>
                <w:szCs w:val="22"/>
              </w:rPr>
            </w:pPr>
            <w:r w:rsidRPr="00A225DD">
              <w:rPr>
                <w:sz w:val="22"/>
                <w:szCs w:val="22"/>
              </w:rPr>
              <w:t>$3.0M</w:t>
            </w:r>
          </w:p>
        </w:tc>
        <w:tc>
          <w:tcPr>
            <w:tcW w:w="1350" w:type="dxa"/>
            <w:tcBorders>
              <w:top w:val="single" w:sz="4" w:space="0" w:color="auto"/>
              <w:left w:val="single" w:sz="4" w:space="0" w:color="auto"/>
              <w:bottom w:val="single" w:sz="4" w:space="0" w:color="auto"/>
              <w:right w:val="single" w:sz="4" w:space="0" w:color="auto"/>
            </w:tcBorders>
            <w:vAlign w:val="center"/>
          </w:tcPr>
          <w:p w14:paraId="1CB791FA"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967F857"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4AEF740"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37501D54" w14:textId="77777777" w:rsidR="00100783" w:rsidRPr="00A225DD" w:rsidRDefault="00100783" w:rsidP="00AC40E1">
            <w:pPr>
              <w:jc w:val="center"/>
              <w:rPr>
                <w:sz w:val="22"/>
                <w:szCs w:val="22"/>
              </w:rPr>
            </w:pPr>
            <w:r w:rsidRPr="00A225DD">
              <w:rPr>
                <w:sz w:val="22"/>
                <w:szCs w:val="22"/>
              </w:rPr>
              <w:t>1,448.0</w:t>
            </w:r>
          </w:p>
        </w:tc>
      </w:tr>
      <w:tr w:rsidR="00100783" w:rsidRPr="00A225DD" w14:paraId="03A38184" w14:textId="77777777" w:rsidTr="00AC40E1">
        <w:trPr>
          <w:cantSplit/>
        </w:trPr>
        <w:tc>
          <w:tcPr>
            <w:tcW w:w="1710" w:type="dxa"/>
            <w:tcBorders>
              <w:top w:val="single" w:sz="4" w:space="0" w:color="auto"/>
              <w:left w:val="single" w:sz="4" w:space="0" w:color="auto"/>
              <w:bottom w:val="single" w:sz="4" w:space="0" w:color="auto"/>
              <w:right w:val="single" w:sz="4" w:space="0" w:color="auto"/>
            </w:tcBorders>
            <w:vAlign w:val="center"/>
          </w:tcPr>
          <w:p w14:paraId="704DA978" w14:textId="77777777" w:rsidR="00100783" w:rsidRPr="00A225DD" w:rsidRDefault="00100783" w:rsidP="00AC40E1">
            <w:pPr>
              <w:rPr>
                <w:sz w:val="22"/>
                <w:szCs w:val="22"/>
              </w:rPr>
            </w:pPr>
            <w:r w:rsidRPr="00A225DD">
              <w:rPr>
                <w:sz w:val="22"/>
                <w:szCs w:val="22"/>
              </w:rPr>
              <w:t>DeSoto Co. RUA/</w:t>
            </w:r>
          </w:p>
          <w:p w14:paraId="6E6B581A" w14:textId="77777777" w:rsidR="00100783" w:rsidRPr="00A225DD" w:rsidRDefault="00100783" w:rsidP="00AC40E1">
            <w:pPr>
              <w:rPr>
                <w:sz w:val="22"/>
                <w:szCs w:val="22"/>
              </w:rPr>
            </w:pPr>
            <w:r w:rsidRPr="00A225DD">
              <w:rPr>
                <w:sz w:val="22"/>
                <w:szCs w:val="22"/>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271FD2DC" w14:textId="77777777" w:rsidR="00100783" w:rsidRPr="00A225DD" w:rsidRDefault="00100783" w:rsidP="00AC40E1">
            <w:pPr>
              <w:rPr>
                <w:sz w:val="22"/>
                <w:szCs w:val="22"/>
              </w:rPr>
            </w:pPr>
            <w:r w:rsidRPr="00A225DD">
              <w:rPr>
                <w:sz w:val="22"/>
                <w:szCs w:val="22"/>
              </w:rPr>
              <w:t>Lower Camp Creek FM</w:t>
            </w:r>
          </w:p>
        </w:tc>
        <w:tc>
          <w:tcPr>
            <w:tcW w:w="900" w:type="dxa"/>
            <w:tcBorders>
              <w:top w:val="single" w:sz="4" w:space="0" w:color="auto"/>
              <w:left w:val="single" w:sz="4" w:space="0" w:color="auto"/>
              <w:bottom w:val="single" w:sz="4" w:space="0" w:color="auto"/>
              <w:right w:val="single" w:sz="4" w:space="0" w:color="auto"/>
            </w:tcBorders>
            <w:vAlign w:val="center"/>
          </w:tcPr>
          <w:p w14:paraId="0AE90DAE" w14:textId="77777777" w:rsidR="00100783" w:rsidRPr="00A225DD" w:rsidRDefault="00100783" w:rsidP="00AC40E1">
            <w:pPr>
              <w:jc w:val="center"/>
              <w:rPr>
                <w:sz w:val="22"/>
                <w:szCs w:val="22"/>
              </w:rPr>
            </w:pPr>
            <w:r w:rsidRPr="00A225DD">
              <w:rPr>
                <w:sz w:val="22"/>
                <w:szCs w:val="22"/>
              </w:rPr>
              <w:t>F&amp;W</w:t>
            </w:r>
          </w:p>
        </w:tc>
        <w:tc>
          <w:tcPr>
            <w:tcW w:w="1350" w:type="dxa"/>
            <w:tcBorders>
              <w:top w:val="single" w:sz="4" w:space="0" w:color="auto"/>
              <w:left w:val="single" w:sz="4" w:space="0" w:color="auto"/>
              <w:bottom w:val="single" w:sz="4" w:space="0" w:color="auto"/>
              <w:right w:val="single" w:sz="4" w:space="0" w:color="auto"/>
            </w:tcBorders>
            <w:vAlign w:val="center"/>
          </w:tcPr>
          <w:p w14:paraId="29BE71D4"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0A218C8A" w14:textId="77777777" w:rsidR="00100783" w:rsidRPr="00A225DD" w:rsidRDefault="00100783" w:rsidP="00AC40E1">
            <w:pPr>
              <w:jc w:val="center"/>
              <w:rPr>
                <w:sz w:val="22"/>
                <w:szCs w:val="22"/>
              </w:rPr>
            </w:pPr>
            <w:r w:rsidRPr="00A225DD">
              <w:rPr>
                <w:sz w:val="22"/>
                <w:szCs w:val="22"/>
              </w:rPr>
              <w:t>2027</w:t>
            </w:r>
          </w:p>
        </w:tc>
        <w:tc>
          <w:tcPr>
            <w:tcW w:w="1260" w:type="dxa"/>
            <w:tcBorders>
              <w:top w:val="single" w:sz="4" w:space="0" w:color="auto"/>
              <w:left w:val="single" w:sz="4" w:space="0" w:color="auto"/>
              <w:bottom w:val="single" w:sz="4" w:space="0" w:color="auto"/>
              <w:right w:val="single" w:sz="4" w:space="0" w:color="auto"/>
            </w:tcBorders>
            <w:vAlign w:val="center"/>
          </w:tcPr>
          <w:p w14:paraId="4419384A"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16914487" w14:textId="77777777" w:rsidR="00100783" w:rsidRPr="00A225DD" w:rsidRDefault="00100783" w:rsidP="00AC40E1">
            <w:pPr>
              <w:jc w:val="center"/>
              <w:rPr>
                <w:sz w:val="22"/>
                <w:szCs w:val="22"/>
              </w:rPr>
            </w:pPr>
            <w:r w:rsidRPr="00A225DD">
              <w:rPr>
                <w:sz w:val="22"/>
                <w:szCs w:val="22"/>
              </w:rPr>
              <w:t>$3.1M</w:t>
            </w:r>
          </w:p>
        </w:tc>
        <w:tc>
          <w:tcPr>
            <w:tcW w:w="1350" w:type="dxa"/>
            <w:tcBorders>
              <w:top w:val="single" w:sz="4" w:space="0" w:color="auto"/>
              <w:left w:val="single" w:sz="4" w:space="0" w:color="auto"/>
              <w:bottom w:val="single" w:sz="4" w:space="0" w:color="auto"/>
              <w:right w:val="single" w:sz="4" w:space="0" w:color="auto"/>
            </w:tcBorders>
            <w:vAlign w:val="center"/>
          </w:tcPr>
          <w:p w14:paraId="5DFEBA1F"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0371141"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2B9DA3DC"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59A40011" w14:textId="77777777" w:rsidR="00100783" w:rsidRPr="00A225DD" w:rsidRDefault="00100783" w:rsidP="00AC40E1">
            <w:pPr>
              <w:jc w:val="center"/>
              <w:rPr>
                <w:sz w:val="22"/>
                <w:szCs w:val="22"/>
              </w:rPr>
            </w:pPr>
            <w:r w:rsidRPr="00A225DD">
              <w:rPr>
                <w:sz w:val="22"/>
                <w:szCs w:val="22"/>
              </w:rPr>
              <w:t>1,451.1</w:t>
            </w:r>
          </w:p>
        </w:tc>
      </w:tr>
      <w:tr w:rsidR="00100783" w:rsidRPr="00A225DD" w14:paraId="45FC23A3" w14:textId="77777777" w:rsidTr="00AC40E1">
        <w:trPr>
          <w:cantSplit/>
        </w:trPr>
        <w:tc>
          <w:tcPr>
            <w:tcW w:w="1710" w:type="dxa"/>
            <w:tcBorders>
              <w:top w:val="single" w:sz="4" w:space="0" w:color="auto"/>
              <w:left w:val="single" w:sz="4" w:space="0" w:color="auto"/>
              <w:bottom w:val="single" w:sz="4" w:space="0" w:color="auto"/>
              <w:right w:val="single" w:sz="4" w:space="0" w:color="auto"/>
            </w:tcBorders>
            <w:vAlign w:val="center"/>
          </w:tcPr>
          <w:p w14:paraId="32AC69AA" w14:textId="77777777" w:rsidR="00100783" w:rsidRPr="00A225DD" w:rsidRDefault="00100783" w:rsidP="00AC40E1">
            <w:pPr>
              <w:rPr>
                <w:sz w:val="22"/>
                <w:szCs w:val="22"/>
              </w:rPr>
            </w:pPr>
            <w:r w:rsidRPr="00A225DD">
              <w:rPr>
                <w:sz w:val="22"/>
                <w:szCs w:val="22"/>
              </w:rPr>
              <w:t>DeSoto Co. RUA/</w:t>
            </w:r>
          </w:p>
          <w:p w14:paraId="1B5E67E4" w14:textId="77777777" w:rsidR="00100783" w:rsidRPr="00A225DD" w:rsidRDefault="00100783" w:rsidP="00AC40E1">
            <w:pPr>
              <w:rPr>
                <w:sz w:val="22"/>
                <w:szCs w:val="22"/>
              </w:rPr>
            </w:pPr>
            <w:r w:rsidRPr="00A225DD">
              <w:rPr>
                <w:sz w:val="22"/>
                <w:szCs w:val="22"/>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0FC45419" w14:textId="77777777" w:rsidR="00100783" w:rsidRPr="00A225DD" w:rsidRDefault="00100783" w:rsidP="00AC40E1">
            <w:pPr>
              <w:rPr>
                <w:sz w:val="22"/>
                <w:szCs w:val="22"/>
              </w:rPr>
            </w:pPr>
            <w:r w:rsidRPr="00A225DD">
              <w:rPr>
                <w:sz w:val="22"/>
                <w:szCs w:val="22"/>
              </w:rPr>
              <w:t>Twin Lakes Interceptor</w:t>
            </w:r>
          </w:p>
        </w:tc>
        <w:tc>
          <w:tcPr>
            <w:tcW w:w="900" w:type="dxa"/>
            <w:tcBorders>
              <w:top w:val="single" w:sz="4" w:space="0" w:color="auto"/>
              <w:left w:val="single" w:sz="4" w:space="0" w:color="auto"/>
              <w:bottom w:val="single" w:sz="4" w:space="0" w:color="auto"/>
              <w:right w:val="single" w:sz="4" w:space="0" w:color="auto"/>
            </w:tcBorders>
            <w:vAlign w:val="center"/>
          </w:tcPr>
          <w:p w14:paraId="79DAF462" w14:textId="77777777" w:rsidR="00100783" w:rsidRPr="00A225DD" w:rsidRDefault="00100783" w:rsidP="00AC40E1">
            <w:pPr>
              <w:jc w:val="center"/>
              <w:rPr>
                <w:sz w:val="22"/>
                <w:szCs w:val="22"/>
              </w:rPr>
            </w:pPr>
            <w:r w:rsidRPr="00A225DD">
              <w:rPr>
                <w:sz w:val="22"/>
                <w:szCs w:val="22"/>
              </w:rPr>
              <w:t>F&amp;W</w:t>
            </w:r>
          </w:p>
        </w:tc>
        <w:tc>
          <w:tcPr>
            <w:tcW w:w="1350" w:type="dxa"/>
            <w:tcBorders>
              <w:top w:val="single" w:sz="4" w:space="0" w:color="auto"/>
              <w:left w:val="single" w:sz="4" w:space="0" w:color="auto"/>
              <w:bottom w:val="single" w:sz="4" w:space="0" w:color="auto"/>
              <w:right w:val="single" w:sz="4" w:space="0" w:color="auto"/>
            </w:tcBorders>
            <w:vAlign w:val="center"/>
          </w:tcPr>
          <w:p w14:paraId="5FDE415F"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6C7EB765" w14:textId="77777777" w:rsidR="00100783" w:rsidRPr="00A225DD" w:rsidRDefault="00100783" w:rsidP="00AC40E1">
            <w:pPr>
              <w:jc w:val="center"/>
              <w:rPr>
                <w:sz w:val="22"/>
                <w:szCs w:val="22"/>
              </w:rPr>
            </w:pPr>
            <w:r w:rsidRPr="00A225DD">
              <w:rPr>
                <w:sz w:val="22"/>
                <w:szCs w:val="22"/>
              </w:rPr>
              <w:t>2027</w:t>
            </w:r>
          </w:p>
        </w:tc>
        <w:tc>
          <w:tcPr>
            <w:tcW w:w="1260" w:type="dxa"/>
            <w:tcBorders>
              <w:top w:val="single" w:sz="4" w:space="0" w:color="auto"/>
              <w:left w:val="single" w:sz="4" w:space="0" w:color="auto"/>
              <w:bottom w:val="single" w:sz="4" w:space="0" w:color="auto"/>
              <w:right w:val="single" w:sz="4" w:space="0" w:color="auto"/>
            </w:tcBorders>
            <w:vAlign w:val="center"/>
          </w:tcPr>
          <w:p w14:paraId="544E8E62"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64B926A2" w14:textId="77777777" w:rsidR="00100783" w:rsidRPr="00A225DD" w:rsidRDefault="00100783" w:rsidP="00AC40E1">
            <w:pPr>
              <w:jc w:val="center"/>
              <w:rPr>
                <w:sz w:val="22"/>
                <w:szCs w:val="22"/>
              </w:rPr>
            </w:pPr>
            <w:r w:rsidRPr="00A225DD">
              <w:rPr>
                <w:sz w:val="22"/>
                <w:szCs w:val="22"/>
              </w:rPr>
              <w:t>$6.6M</w:t>
            </w:r>
          </w:p>
        </w:tc>
        <w:tc>
          <w:tcPr>
            <w:tcW w:w="1350" w:type="dxa"/>
            <w:tcBorders>
              <w:top w:val="single" w:sz="4" w:space="0" w:color="auto"/>
              <w:left w:val="single" w:sz="4" w:space="0" w:color="auto"/>
              <w:bottom w:val="single" w:sz="4" w:space="0" w:color="auto"/>
              <w:right w:val="single" w:sz="4" w:space="0" w:color="auto"/>
            </w:tcBorders>
            <w:vAlign w:val="center"/>
          </w:tcPr>
          <w:p w14:paraId="2E0BF74F"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C1B5F1A"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611C3445"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120E3461" w14:textId="77777777" w:rsidR="00100783" w:rsidRPr="00A225DD" w:rsidRDefault="00100783" w:rsidP="00AC40E1">
            <w:pPr>
              <w:jc w:val="center"/>
              <w:rPr>
                <w:sz w:val="22"/>
                <w:szCs w:val="22"/>
              </w:rPr>
            </w:pPr>
            <w:r w:rsidRPr="00A225DD">
              <w:rPr>
                <w:sz w:val="22"/>
                <w:szCs w:val="22"/>
              </w:rPr>
              <w:t>1,457.7</w:t>
            </w:r>
          </w:p>
        </w:tc>
      </w:tr>
      <w:tr w:rsidR="00100783" w:rsidRPr="00A225DD" w14:paraId="28D87496" w14:textId="77777777" w:rsidTr="00AC40E1">
        <w:trPr>
          <w:cantSplit/>
        </w:trPr>
        <w:tc>
          <w:tcPr>
            <w:tcW w:w="1710" w:type="dxa"/>
            <w:tcBorders>
              <w:top w:val="single" w:sz="4" w:space="0" w:color="auto"/>
              <w:left w:val="single" w:sz="4" w:space="0" w:color="auto"/>
              <w:bottom w:val="single" w:sz="4" w:space="0" w:color="auto"/>
              <w:right w:val="single" w:sz="4" w:space="0" w:color="auto"/>
            </w:tcBorders>
            <w:vAlign w:val="center"/>
          </w:tcPr>
          <w:p w14:paraId="74EFF91B" w14:textId="77777777" w:rsidR="00100783" w:rsidRPr="00A225DD" w:rsidRDefault="00100783" w:rsidP="00AC40E1">
            <w:pPr>
              <w:rPr>
                <w:sz w:val="22"/>
                <w:szCs w:val="22"/>
              </w:rPr>
            </w:pPr>
            <w:r w:rsidRPr="00A225DD">
              <w:rPr>
                <w:sz w:val="22"/>
                <w:szCs w:val="22"/>
              </w:rPr>
              <w:t>DeSoto Co. RUA/</w:t>
            </w:r>
          </w:p>
          <w:p w14:paraId="3534794B" w14:textId="77777777" w:rsidR="00100783" w:rsidRPr="00A225DD" w:rsidRDefault="00100783" w:rsidP="00AC40E1">
            <w:pPr>
              <w:rPr>
                <w:sz w:val="22"/>
                <w:szCs w:val="22"/>
              </w:rPr>
            </w:pPr>
            <w:r w:rsidRPr="00A225DD">
              <w:rPr>
                <w:sz w:val="22"/>
                <w:szCs w:val="22"/>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391E0F15" w14:textId="77777777" w:rsidR="00100783" w:rsidRPr="00A225DD" w:rsidRDefault="00100783" w:rsidP="00AC40E1">
            <w:pPr>
              <w:rPr>
                <w:sz w:val="22"/>
                <w:szCs w:val="22"/>
              </w:rPr>
            </w:pPr>
            <w:r w:rsidRPr="00A225DD">
              <w:rPr>
                <w:sz w:val="22"/>
                <w:szCs w:val="22"/>
              </w:rPr>
              <w:t>Middle Coldwater FM/PS/Int</w:t>
            </w:r>
          </w:p>
        </w:tc>
        <w:tc>
          <w:tcPr>
            <w:tcW w:w="900" w:type="dxa"/>
            <w:tcBorders>
              <w:top w:val="single" w:sz="4" w:space="0" w:color="auto"/>
              <w:left w:val="single" w:sz="4" w:space="0" w:color="auto"/>
              <w:bottom w:val="single" w:sz="4" w:space="0" w:color="auto"/>
              <w:right w:val="single" w:sz="4" w:space="0" w:color="auto"/>
            </w:tcBorders>
            <w:vAlign w:val="center"/>
          </w:tcPr>
          <w:p w14:paraId="5135747E" w14:textId="77777777" w:rsidR="00100783" w:rsidRPr="00A225DD" w:rsidRDefault="00100783" w:rsidP="00AC40E1">
            <w:pPr>
              <w:jc w:val="center"/>
              <w:rPr>
                <w:sz w:val="22"/>
                <w:szCs w:val="22"/>
              </w:rPr>
            </w:pPr>
            <w:r w:rsidRPr="00A225DD">
              <w:rPr>
                <w:sz w:val="22"/>
                <w:szCs w:val="22"/>
              </w:rPr>
              <w:t>F&amp;W</w:t>
            </w:r>
          </w:p>
        </w:tc>
        <w:tc>
          <w:tcPr>
            <w:tcW w:w="1350" w:type="dxa"/>
            <w:tcBorders>
              <w:top w:val="single" w:sz="4" w:space="0" w:color="auto"/>
              <w:left w:val="single" w:sz="4" w:space="0" w:color="auto"/>
              <w:bottom w:val="single" w:sz="4" w:space="0" w:color="auto"/>
              <w:right w:val="single" w:sz="4" w:space="0" w:color="auto"/>
            </w:tcBorders>
            <w:vAlign w:val="center"/>
          </w:tcPr>
          <w:p w14:paraId="0AC2D3C7"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6F433023" w14:textId="77777777" w:rsidR="00100783" w:rsidRPr="00A225DD" w:rsidRDefault="00100783" w:rsidP="00AC40E1">
            <w:pPr>
              <w:jc w:val="center"/>
              <w:rPr>
                <w:sz w:val="22"/>
                <w:szCs w:val="22"/>
              </w:rPr>
            </w:pPr>
            <w:r w:rsidRPr="00A225DD">
              <w:rPr>
                <w:sz w:val="22"/>
                <w:szCs w:val="22"/>
              </w:rPr>
              <w:t>2027</w:t>
            </w:r>
          </w:p>
        </w:tc>
        <w:tc>
          <w:tcPr>
            <w:tcW w:w="1260" w:type="dxa"/>
            <w:tcBorders>
              <w:top w:val="single" w:sz="4" w:space="0" w:color="auto"/>
              <w:left w:val="single" w:sz="4" w:space="0" w:color="auto"/>
              <w:bottom w:val="single" w:sz="4" w:space="0" w:color="auto"/>
              <w:right w:val="single" w:sz="4" w:space="0" w:color="auto"/>
            </w:tcBorders>
            <w:vAlign w:val="center"/>
          </w:tcPr>
          <w:p w14:paraId="7F9AAD6A"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6BFBC1B4" w14:textId="77777777" w:rsidR="00100783" w:rsidRPr="00A225DD" w:rsidRDefault="00100783" w:rsidP="00AC40E1">
            <w:pPr>
              <w:jc w:val="center"/>
              <w:rPr>
                <w:sz w:val="22"/>
                <w:szCs w:val="22"/>
              </w:rPr>
            </w:pPr>
            <w:r w:rsidRPr="00A225DD">
              <w:rPr>
                <w:sz w:val="22"/>
                <w:szCs w:val="22"/>
              </w:rPr>
              <w:t>$25.4M</w:t>
            </w:r>
          </w:p>
        </w:tc>
        <w:tc>
          <w:tcPr>
            <w:tcW w:w="1350" w:type="dxa"/>
            <w:tcBorders>
              <w:top w:val="single" w:sz="4" w:space="0" w:color="auto"/>
              <w:left w:val="single" w:sz="4" w:space="0" w:color="auto"/>
              <w:bottom w:val="single" w:sz="4" w:space="0" w:color="auto"/>
              <w:right w:val="single" w:sz="4" w:space="0" w:color="auto"/>
            </w:tcBorders>
            <w:vAlign w:val="center"/>
          </w:tcPr>
          <w:p w14:paraId="3442FC85"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8DE43FA"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51E27023"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76F4CFE5" w14:textId="77777777" w:rsidR="00100783" w:rsidRPr="00A225DD" w:rsidRDefault="00100783" w:rsidP="00AC40E1">
            <w:pPr>
              <w:jc w:val="center"/>
              <w:rPr>
                <w:sz w:val="22"/>
                <w:szCs w:val="22"/>
              </w:rPr>
            </w:pPr>
            <w:r w:rsidRPr="00A225DD">
              <w:rPr>
                <w:sz w:val="22"/>
                <w:szCs w:val="22"/>
              </w:rPr>
              <w:t>1,483.1</w:t>
            </w:r>
          </w:p>
        </w:tc>
      </w:tr>
      <w:tr w:rsidR="00100783" w:rsidRPr="00A225DD" w14:paraId="7293562F" w14:textId="77777777" w:rsidTr="00AC40E1">
        <w:trPr>
          <w:cantSplit/>
        </w:trPr>
        <w:tc>
          <w:tcPr>
            <w:tcW w:w="1710" w:type="dxa"/>
            <w:tcBorders>
              <w:top w:val="single" w:sz="4" w:space="0" w:color="auto"/>
              <w:left w:val="single" w:sz="4" w:space="0" w:color="auto"/>
              <w:bottom w:val="single" w:sz="4" w:space="0" w:color="auto"/>
              <w:right w:val="single" w:sz="4" w:space="0" w:color="auto"/>
            </w:tcBorders>
            <w:vAlign w:val="center"/>
          </w:tcPr>
          <w:p w14:paraId="12FD63A7" w14:textId="77777777" w:rsidR="00100783" w:rsidRPr="00A225DD" w:rsidRDefault="00100783" w:rsidP="00AC40E1">
            <w:pPr>
              <w:rPr>
                <w:sz w:val="22"/>
                <w:szCs w:val="22"/>
              </w:rPr>
            </w:pPr>
            <w:r w:rsidRPr="00A225DD">
              <w:rPr>
                <w:sz w:val="22"/>
                <w:szCs w:val="22"/>
              </w:rPr>
              <w:t>DeSoto Co. RUA/</w:t>
            </w:r>
          </w:p>
          <w:p w14:paraId="1DE4CA3F" w14:textId="77777777" w:rsidR="00100783" w:rsidRPr="00A225DD" w:rsidRDefault="00100783" w:rsidP="00AC40E1">
            <w:pPr>
              <w:rPr>
                <w:sz w:val="22"/>
                <w:szCs w:val="22"/>
              </w:rPr>
            </w:pPr>
            <w:r w:rsidRPr="00A225DD">
              <w:rPr>
                <w:sz w:val="22"/>
                <w:szCs w:val="22"/>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6D2F9EC9" w14:textId="77777777" w:rsidR="00100783" w:rsidRPr="00A225DD" w:rsidRDefault="00100783" w:rsidP="00AC40E1">
            <w:pPr>
              <w:rPr>
                <w:sz w:val="22"/>
                <w:szCs w:val="22"/>
              </w:rPr>
            </w:pPr>
            <w:r w:rsidRPr="00A225DD">
              <w:rPr>
                <w:sz w:val="22"/>
                <w:szCs w:val="22"/>
              </w:rPr>
              <w:t>Upper Coldwater FM/PS</w:t>
            </w:r>
          </w:p>
        </w:tc>
        <w:tc>
          <w:tcPr>
            <w:tcW w:w="900" w:type="dxa"/>
            <w:tcBorders>
              <w:top w:val="single" w:sz="4" w:space="0" w:color="auto"/>
              <w:left w:val="single" w:sz="4" w:space="0" w:color="auto"/>
              <w:bottom w:val="single" w:sz="4" w:space="0" w:color="auto"/>
              <w:right w:val="single" w:sz="4" w:space="0" w:color="auto"/>
            </w:tcBorders>
            <w:vAlign w:val="center"/>
          </w:tcPr>
          <w:p w14:paraId="56EB854C" w14:textId="77777777" w:rsidR="00100783" w:rsidRPr="00A225DD" w:rsidRDefault="00100783" w:rsidP="00AC40E1">
            <w:pPr>
              <w:jc w:val="center"/>
              <w:rPr>
                <w:sz w:val="22"/>
                <w:szCs w:val="22"/>
              </w:rPr>
            </w:pPr>
            <w:r w:rsidRPr="00A225DD">
              <w:rPr>
                <w:sz w:val="22"/>
                <w:szCs w:val="22"/>
              </w:rPr>
              <w:t>F&amp;W</w:t>
            </w:r>
          </w:p>
        </w:tc>
        <w:tc>
          <w:tcPr>
            <w:tcW w:w="1350" w:type="dxa"/>
            <w:tcBorders>
              <w:top w:val="single" w:sz="4" w:space="0" w:color="auto"/>
              <w:left w:val="single" w:sz="4" w:space="0" w:color="auto"/>
              <w:bottom w:val="single" w:sz="4" w:space="0" w:color="auto"/>
              <w:right w:val="single" w:sz="4" w:space="0" w:color="auto"/>
            </w:tcBorders>
            <w:vAlign w:val="center"/>
          </w:tcPr>
          <w:p w14:paraId="24658D40"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66E8A584" w14:textId="77777777" w:rsidR="00100783" w:rsidRPr="00A225DD" w:rsidRDefault="00100783" w:rsidP="00AC40E1">
            <w:pPr>
              <w:jc w:val="center"/>
              <w:rPr>
                <w:sz w:val="22"/>
                <w:szCs w:val="22"/>
              </w:rPr>
            </w:pPr>
            <w:r w:rsidRPr="00A225DD">
              <w:rPr>
                <w:sz w:val="22"/>
                <w:szCs w:val="22"/>
              </w:rPr>
              <w:t>2027</w:t>
            </w:r>
          </w:p>
        </w:tc>
        <w:tc>
          <w:tcPr>
            <w:tcW w:w="1260" w:type="dxa"/>
            <w:tcBorders>
              <w:top w:val="single" w:sz="4" w:space="0" w:color="auto"/>
              <w:left w:val="single" w:sz="4" w:space="0" w:color="auto"/>
              <w:bottom w:val="single" w:sz="4" w:space="0" w:color="auto"/>
              <w:right w:val="single" w:sz="4" w:space="0" w:color="auto"/>
            </w:tcBorders>
            <w:vAlign w:val="center"/>
          </w:tcPr>
          <w:p w14:paraId="0622ADEC"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7B76D899" w14:textId="77777777" w:rsidR="00100783" w:rsidRPr="00A225DD" w:rsidRDefault="00100783" w:rsidP="00AC40E1">
            <w:pPr>
              <w:jc w:val="center"/>
              <w:rPr>
                <w:sz w:val="22"/>
                <w:szCs w:val="22"/>
              </w:rPr>
            </w:pPr>
            <w:r w:rsidRPr="00A225DD">
              <w:rPr>
                <w:sz w:val="22"/>
                <w:szCs w:val="22"/>
              </w:rPr>
              <w:t>$7.6M</w:t>
            </w:r>
          </w:p>
        </w:tc>
        <w:tc>
          <w:tcPr>
            <w:tcW w:w="1350" w:type="dxa"/>
            <w:tcBorders>
              <w:top w:val="single" w:sz="4" w:space="0" w:color="auto"/>
              <w:left w:val="single" w:sz="4" w:space="0" w:color="auto"/>
              <w:bottom w:val="single" w:sz="4" w:space="0" w:color="auto"/>
              <w:right w:val="single" w:sz="4" w:space="0" w:color="auto"/>
            </w:tcBorders>
            <w:vAlign w:val="center"/>
          </w:tcPr>
          <w:p w14:paraId="196069AF"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2C31B0B"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1F13EE0" w14:textId="77777777" w:rsidR="00100783" w:rsidRPr="00A225DD" w:rsidRDefault="00100783" w:rsidP="00AC40E1">
            <w:pPr>
              <w:jc w:val="center"/>
              <w:rPr>
                <w:sz w:val="22"/>
                <w:szCs w:val="22"/>
              </w:rPr>
            </w:pPr>
            <w:r w:rsidRPr="00A225DD">
              <w:rPr>
                <w:sz w:val="22"/>
                <w:szCs w:val="22"/>
              </w:rPr>
              <w:t>N/A</w:t>
            </w:r>
          </w:p>
        </w:tc>
        <w:tc>
          <w:tcPr>
            <w:tcW w:w="1260" w:type="dxa"/>
            <w:tcBorders>
              <w:top w:val="single" w:sz="4" w:space="0" w:color="auto"/>
              <w:left w:val="single" w:sz="4" w:space="0" w:color="auto"/>
              <w:bottom w:val="single" w:sz="4" w:space="0" w:color="auto"/>
              <w:right w:val="single" w:sz="4" w:space="0" w:color="auto"/>
            </w:tcBorders>
            <w:vAlign w:val="center"/>
          </w:tcPr>
          <w:p w14:paraId="0F05F4F7" w14:textId="77777777" w:rsidR="00100783" w:rsidRPr="00A225DD" w:rsidRDefault="00100783" w:rsidP="00AC40E1">
            <w:pPr>
              <w:jc w:val="center"/>
              <w:rPr>
                <w:sz w:val="22"/>
                <w:szCs w:val="22"/>
              </w:rPr>
            </w:pPr>
            <w:r w:rsidRPr="00A225DD">
              <w:rPr>
                <w:sz w:val="22"/>
                <w:szCs w:val="22"/>
              </w:rPr>
              <w:t>1,490.7</w:t>
            </w:r>
          </w:p>
        </w:tc>
      </w:tr>
    </w:tbl>
    <w:p w14:paraId="195E3A98"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sz w:val="23"/>
          <w:szCs w:val="23"/>
        </w:rPr>
      </w:pPr>
      <w:r w:rsidRPr="00A225DD">
        <w:rPr>
          <w:b/>
          <w:sz w:val="23"/>
          <w:szCs w:val="23"/>
        </w:rPr>
        <w:lastRenderedPageBreak/>
        <w:t>FISCAL YEAR – 2027</w:t>
      </w:r>
      <w:r w:rsidRPr="00A225DD">
        <w:rPr>
          <w:rFonts w:ascii="Times New Roman" w:hAnsi="Times New Roman"/>
          <w:b/>
          <w:sz w:val="23"/>
          <w:szCs w:val="23"/>
        </w:rPr>
        <w:t xml:space="preserve"> AND AFTER </w:t>
      </w:r>
      <w:r w:rsidRPr="00A225DD">
        <w:rPr>
          <w:b/>
          <w:sz w:val="23"/>
          <w:szCs w:val="23"/>
        </w:rPr>
        <w:t>PLANNING LIST - Continued</w:t>
      </w:r>
    </w:p>
    <w:p w14:paraId="4EFA93E3" w14:textId="77777777" w:rsidR="00100783" w:rsidRPr="00A225DD" w:rsidRDefault="00100783" w:rsidP="00100783">
      <w:pPr>
        <w:jc w:val="center"/>
        <w:rPr>
          <w:sz w:val="23"/>
          <w:szCs w:val="23"/>
        </w:rPr>
      </w:pPr>
    </w:p>
    <w:p w14:paraId="7E084DEB" w14:textId="77777777" w:rsidR="00100783" w:rsidRPr="00A225DD" w:rsidRDefault="00100783" w:rsidP="00100783">
      <w:pPr>
        <w:jc w:val="center"/>
        <w:rPr>
          <w:sz w:val="23"/>
          <w:szCs w:val="23"/>
          <w:u w:val="single"/>
        </w:rPr>
      </w:pPr>
      <w:r w:rsidRPr="00A225DD">
        <w:rPr>
          <w:sz w:val="23"/>
          <w:szCs w:val="23"/>
          <w:u w:val="single"/>
        </w:rPr>
        <w:t>Category 9: New Facilities (Developmental) Projects-Continued</w:t>
      </w:r>
    </w:p>
    <w:p w14:paraId="1FA22423" w14:textId="77777777" w:rsidR="00100783" w:rsidRPr="00A225DD" w:rsidRDefault="00100783" w:rsidP="00100783">
      <w:pPr>
        <w:jc w:val="center"/>
        <w:rPr>
          <w:sz w:val="23"/>
          <w:szCs w:val="23"/>
          <w:u w:val="single"/>
        </w:rPr>
      </w:pPr>
    </w:p>
    <w:tbl>
      <w:tblPr>
        <w:tblW w:w="15120" w:type="dxa"/>
        <w:tblInd w:w="-1085" w:type="dxa"/>
        <w:tblLayout w:type="fixed"/>
        <w:tblCellMar>
          <w:left w:w="120" w:type="dxa"/>
          <w:right w:w="120" w:type="dxa"/>
        </w:tblCellMar>
        <w:tblLook w:val="0000" w:firstRow="0" w:lastRow="0" w:firstColumn="0" w:lastColumn="0" w:noHBand="0" w:noVBand="0"/>
      </w:tblPr>
      <w:tblGrid>
        <w:gridCol w:w="1620"/>
        <w:gridCol w:w="1350"/>
        <w:gridCol w:w="810"/>
        <w:gridCol w:w="1260"/>
        <w:gridCol w:w="1260"/>
        <w:gridCol w:w="1440"/>
        <w:gridCol w:w="1440"/>
        <w:gridCol w:w="1440"/>
        <w:gridCol w:w="1350"/>
        <w:gridCol w:w="1620"/>
        <w:gridCol w:w="1530"/>
      </w:tblGrid>
      <w:tr w:rsidR="00100783" w:rsidRPr="00A225DD" w14:paraId="2D2DB480" w14:textId="77777777" w:rsidTr="00AC40E1">
        <w:trPr>
          <w:cantSplit/>
          <w:trHeight w:val="795"/>
        </w:trPr>
        <w:tc>
          <w:tcPr>
            <w:tcW w:w="1620" w:type="dxa"/>
            <w:tcBorders>
              <w:top w:val="single" w:sz="4" w:space="0" w:color="auto"/>
              <w:left w:val="single" w:sz="4" w:space="0" w:color="auto"/>
              <w:bottom w:val="single" w:sz="4" w:space="0" w:color="auto"/>
              <w:right w:val="single" w:sz="4" w:space="0" w:color="auto"/>
            </w:tcBorders>
            <w:vAlign w:val="center"/>
          </w:tcPr>
          <w:p w14:paraId="2A511E9E" w14:textId="77777777" w:rsidR="00100783" w:rsidRPr="00A225DD" w:rsidRDefault="00100783" w:rsidP="00AC40E1">
            <w:pPr>
              <w:pStyle w:val="Heading5"/>
              <w:rPr>
                <w:sz w:val="23"/>
                <w:szCs w:val="23"/>
              </w:rPr>
            </w:pPr>
            <w:r w:rsidRPr="00A225DD">
              <w:rPr>
                <w:sz w:val="23"/>
                <w:szCs w:val="23"/>
              </w:rPr>
              <w:t>Project/</w:t>
            </w:r>
          </w:p>
          <w:p w14:paraId="05106D51" w14:textId="77777777" w:rsidR="00100783" w:rsidRPr="00A225DD" w:rsidRDefault="00100783" w:rsidP="00AC40E1">
            <w:pPr>
              <w:jc w:val="center"/>
              <w:rPr>
                <w:sz w:val="23"/>
                <w:szCs w:val="23"/>
                <w:u w:val="single"/>
              </w:rPr>
            </w:pPr>
            <w:r w:rsidRPr="00A225DD">
              <w:rPr>
                <w:sz w:val="23"/>
                <w:szCs w:val="23"/>
              </w:rPr>
              <w:t xml:space="preserve">Permit </w:t>
            </w:r>
            <w:r w:rsidRPr="00A225DD">
              <w:rPr>
                <w:sz w:val="23"/>
                <w:szCs w:val="23"/>
                <w:u w:val="single"/>
              </w:rPr>
              <w:t>Number</w:t>
            </w:r>
          </w:p>
        </w:tc>
        <w:tc>
          <w:tcPr>
            <w:tcW w:w="1350" w:type="dxa"/>
            <w:tcBorders>
              <w:top w:val="single" w:sz="4" w:space="0" w:color="auto"/>
              <w:left w:val="single" w:sz="4" w:space="0" w:color="auto"/>
              <w:bottom w:val="single" w:sz="4" w:space="0" w:color="auto"/>
              <w:right w:val="single" w:sz="4" w:space="0" w:color="auto"/>
            </w:tcBorders>
            <w:vAlign w:val="center"/>
          </w:tcPr>
          <w:p w14:paraId="623E6EB3" w14:textId="77777777" w:rsidR="00100783" w:rsidRPr="00A225DD" w:rsidRDefault="00100783" w:rsidP="00AC40E1">
            <w:pPr>
              <w:jc w:val="center"/>
              <w:rPr>
                <w:sz w:val="23"/>
                <w:szCs w:val="23"/>
              </w:rPr>
            </w:pPr>
            <w:r w:rsidRPr="00A225DD">
              <w:rPr>
                <w:sz w:val="23"/>
                <w:szCs w:val="23"/>
              </w:rPr>
              <w:t>Project</w:t>
            </w:r>
          </w:p>
          <w:p w14:paraId="1029C4AA" w14:textId="77777777" w:rsidR="00100783" w:rsidRPr="00A225DD" w:rsidRDefault="00100783" w:rsidP="00AC40E1">
            <w:pPr>
              <w:jc w:val="center"/>
              <w:rPr>
                <w:sz w:val="23"/>
                <w:szCs w:val="23"/>
              </w:rPr>
            </w:pPr>
            <w:r w:rsidRPr="00A225DD">
              <w:rPr>
                <w:sz w:val="23"/>
                <w:szCs w:val="23"/>
                <w:u w:val="single"/>
              </w:rPr>
              <w:t>Description</w:t>
            </w:r>
          </w:p>
        </w:tc>
        <w:tc>
          <w:tcPr>
            <w:tcW w:w="810" w:type="dxa"/>
            <w:tcBorders>
              <w:top w:val="single" w:sz="4" w:space="0" w:color="auto"/>
              <w:left w:val="single" w:sz="4" w:space="0" w:color="auto"/>
              <w:bottom w:val="single" w:sz="4" w:space="0" w:color="auto"/>
              <w:right w:val="single" w:sz="4" w:space="0" w:color="auto"/>
            </w:tcBorders>
            <w:vAlign w:val="center"/>
          </w:tcPr>
          <w:p w14:paraId="2D6A55FF" w14:textId="77777777" w:rsidR="00100783" w:rsidRPr="00A225DD" w:rsidRDefault="00100783" w:rsidP="00AC40E1">
            <w:pPr>
              <w:jc w:val="center"/>
              <w:rPr>
                <w:sz w:val="23"/>
                <w:szCs w:val="23"/>
              </w:rPr>
            </w:pPr>
            <w:r w:rsidRPr="00A225DD">
              <w:rPr>
                <w:sz w:val="23"/>
                <w:szCs w:val="23"/>
              </w:rPr>
              <w:t>Stream</w:t>
            </w:r>
          </w:p>
          <w:p w14:paraId="6371DFDE" w14:textId="77777777" w:rsidR="00100783" w:rsidRPr="00A225DD" w:rsidRDefault="00100783" w:rsidP="00AC40E1">
            <w:pPr>
              <w:jc w:val="center"/>
              <w:rPr>
                <w:sz w:val="23"/>
                <w:szCs w:val="23"/>
              </w:rPr>
            </w:pPr>
            <w:r w:rsidRPr="00A225DD">
              <w:rPr>
                <w:sz w:val="23"/>
                <w:szCs w:val="23"/>
                <w:u w:val="single"/>
              </w:rPr>
              <w:t>Class.</w:t>
            </w:r>
          </w:p>
        </w:tc>
        <w:tc>
          <w:tcPr>
            <w:tcW w:w="1260" w:type="dxa"/>
            <w:tcBorders>
              <w:top w:val="single" w:sz="4" w:space="0" w:color="auto"/>
              <w:left w:val="single" w:sz="4" w:space="0" w:color="auto"/>
              <w:bottom w:val="single" w:sz="4" w:space="0" w:color="auto"/>
              <w:right w:val="single" w:sz="4" w:space="0" w:color="auto"/>
            </w:tcBorders>
            <w:vAlign w:val="center"/>
          </w:tcPr>
          <w:p w14:paraId="22A62563" w14:textId="77777777" w:rsidR="00100783" w:rsidRPr="00A225DD" w:rsidRDefault="00100783" w:rsidP="00AC40E1">
            <w:pPr>
              <w:jc w:val="center"/>
              <w:rPr>
                <w:sz w:val="23"/>
                <w:szCs w:val="23"/>
                <w:u w:val="single"/>
              </w:rPr>
            </w:pPr>
            <w:r w:rsidRPr="00A225DD">
              <w:rPr>
                <w:sz w:val="23"/>
                <w:szCs w:val="23"/>
                <w:u w:val="single"/>
              </w:rPr>
              <w:t>Population</w:t>
            </w:r>
          </w:p>
        </w:tc>
        <w:tc>
          <w:tcPr>
            <w:tcW w:w="1260" w:type="dxa"/>
            <w:tcBorders>
              <w:top w:val="single" w:sz="4" w:space="0" w:color="auto"/>
              <w:left w:val="single" w:sz="4" w:space="0" w:color="auto"/>
              <w:bottom w:val="single" w:sz="4" w:space="0" w:color="auto"/>
              <w:right w:val="single" w:sz="4" w:space="0" w:color="auto"/>
            </w:tcBorders>
            <w:vAlign w:val="center"/>
          </w:tcPr>
          <w:p w14:paraId="5AF5035B" w14:textId="77777777" w:rsidR="00100783" w:rsidRPr="00A225DD" w:rsidRDefault="00100783" w:rsidP="00AC40E1">
            <w:pPr>
              <w:jc w:val="center"/>
              <w:rPr>
                <w:sz w:val="23"/>
                <w:szCs w:val="23"/>
              </w:rPr>
            </w:pPr>
            <w:r w:rsidRPr="00A225DD">
              <w:rPr>
                <w:sz w:val="23"/>
                <w:szCs w:val="23"/>
              </w:rPr>
              <w:t>Requested</w:t>
            </w:r>
          </w:p>
          <w:p w14:paraId="048EA356" w14:textId="77777777" w:rsidR="00100783" w:rsidRPr="00A225DD" w:rsidRDefault="00100783" w:rsidP="00AC40E1">
            <w:pPr>
              <w:jc w:val="center"/>
              <w:rPr>
                <w:sz w:val="23"/>
                <w:szCs w:val="23"/>
              </w:rPr>
            </w:pPr>
            <w:r w:rsidRPr="00A225DD">
              <w:rPr>
                <w:sz w:val="23"/>
                <w:szCs w:val="23"/>
              </w:rPr>
              <w:t>Funding</w:t>
            </w:r>
          </w:p>
          <w:p w14:paraId="6F1CD595" w14:textId="77777777" w:rsidR="00100783" w:rsidRPr="00A225DD" w:rsidRDefault="00100783" w:rsidP="00AC40E1">
            <w:pPr>
              <w:jc w:val="center"/>
              <w:rPr>
                <w:sz w:val="23"/>
                <w:szCs w:val="23"/>
                <w:u w:val="single"/>
              </w:rPr>
            </w:pPr>
            <w:r w:rsidRPr="00A225DD">
              <w:rPr>
                <w:sz w:val="23"/>
                <w:szCs w:val="23"/>
                <w:u w:val="single"/>
              </w:rPr>
              <w:t>FY</w:t>
            </w:r>
          </w:p>
        </w:tc>
        <w:tc>
          <w:tcPr>
            <w:tcW w:w="1440" w:type="dxa"/>
            <w:tcBorders>
              <w:top w:val="single" w:sz="4" w:space="0" w:color="auto"/>
              <w:left w:val="single" w:sz="4" w:space="0" w:color="auto"/>
              <w:bottom w:val="single" w:sz="4" w:space="0" w:color="auto"/>
              <w:right w:val="single" w:sz="4" w:space="0" w:color="auto"/>
            </w:tcBorders>
            <w:vAlign w:val="center"/>
          </w:tcPr>
          <w:p w14:paraId="403AAFF0" w14:textId="77777777" w:rsidR="00100783" w:rsidRPr="00A225DD" w:rsidRDefault="00100783" w:rsidP="00AC40E1">
            <w:pPr>
              <w:jc w:val="center"/>
              <w:rPr>
                <w:sz w:val="23"/>
                <w:szCs w:val="23"/>
              </w:rPr>
            </w:pPr>
            <w:r w:rsidRPr="00A225DD">
              <w:rPr>
                <w:sz w:val="23"/>
                <w:szCs w:val="23"/>
              </w:rPr>
              <w:t>Median House-</w:t>
            </w:r>
          </w:p>
          <w:p w14:paraId="267C58F0" w14:textId="77777777" w:rsidR="00100783" w:rsidRPr="00A225DD" w:rsidRDefault="00100783" w:rsidP="00AC40E1">
            <w:pPr>
              <w:jc w:val="center"/>
              <w:rPr>
                <w:sz w:val="23"/>
                <w:szCs w:val="23"/>
              </w:rPr>
            </w:pPr>
            <w:r w:rsidRPr="00A225DD">
              <w:rPr>
                <w:sz w:val="23"/>
                <w:szCs w:val="23"/>
              </w:rPr>
              <w:t>Hold</w:t>
            </w:r>
            <w:r w:rsidRPr="00A225DD">
              <w:rPr>
                <w:sz w:val="23"/>
                <w:szCs w:val="23"/>
                <w:u w:val="single"/>
              </w:rPr>
              <w:t xml:space="preserve"> Income</w:t>
            </w:r>
          </w:p>
        </w:tc>
        <w:tc>
          <w:tcPr>
            <w:tcW w:w="1440" w:type="dxa"/>
            <w:tcBorders>
              <w:top w:val="single" w:sz="4" w:space="0" w:color="auto"/>
              <w:left w:val="single" w:sz="4" w:space="0" w:color="auto"/>
              <w:bottom w:val="single" w:sz="4" w:space="0" w:color="auto"/>
              <w:right w:val="single" w:sz="4" w:space="0" w:color="auto"/>
            </w:tcBorders>
            <w:vAlign w:val="center"/>
          </w:tcPr>
          <w:p w14:paraId="0B6CC55C" w14:textId="77777777" w:rsidR="00100783" w:rsidRPr="00A225DD" w:rsidRDefault="00100783" w:rsidP="00AC40E1">
            <w:pPr>
              <w:jc w:val="center"/>
              <w:rPr>
                <w:sz w:val="23"/>
                <w:szCs w:val="23"/>
              </w:rPr>
            </w:pPr>
            <w:r w:rsidRPr="00A225DD">
              <w:rPr>
                <w:sz w:val="23"/>
                <w:szCs w:val="23"/>
              </w:rPr>
              <w:t>Loan Amount</w:t>
            </w:r>
          </w:p>
          <w:p w14:paraId="66DC098D" w14:textId="77777777" w:rsidR="00100783" w:rsidRPr="00A225DD" w:rsidRDefault="00100783" w:rsidP="00AC40E1">
            <w:pPr>
              <w:jc w:val="center"/>
              <w:rPr>
                <w:sz w:val="23"/>
                <w:szCs w:val="23"/>
              </w:rPr>
            </w:pPr>
            <w:r w:rsidRPr="00A225DD">
              <w:rPr>
                <w:sz w:val="23"/>
                <w:szCs w:val="23"/>
              </w:rPr>
              <w:t>Requested $</w:t>
            </w:r>
          </w:p>
          <w:p w14:paraId="226749BB" w14:textId="77777777" w:rsidR="00100783" w:rsidRPr="00A225DD" w:rsidRDefault="00100783" w:rsidP="00AC40E1">
            <w:pPr>
              <w:jc w:val="center"/>
              <w:rPr>
                <w:sz w:val="23"/>
                <w:szCs w:val="23"/>
                <w:u w:val="single"/>
              </w:rPr>
            </w:pPr>
            <w:r w:rsidRPr="00A225DD">
              <w:rPr>
                <w:sz w:val="23"/>
                <w:szCs w:val="23"/>
                <w:u w:val="single"/>
              </w:rPr>
              <w:t>(Millions)</w:t>
            </w:r>
          </w:p>
        </w:tc>
        <w:tc>
          <w:tcPr>
            <w:tcW w:w="1440" w:type="dxa"/>
            <w:tcBorders>
              <w:top w:val="single" w:sz="4" w:space="0" w:color="auto"/>
              <w:left w:val="single" w:sz="4" w:space="0" w:color="auto"/>
              <w:bottom w:val="single" w:sz="4" w:space="0" w:color="auto"/>
              <w:right w:val="single" w:sz="4" w:space="0" w:color="auto"/>
            </w:tcBorders>
            <w:vAlign w:val="center"/>
          </w:tcPr>
          <w:p w14:paraId="6F8446CC" w14:textId="77777777" w:rsidR="00100783" w:rsidRPr="00A225DD" w:rsidRDefault="00100783" w:rsidP="00AC40E1">
            <w:pPr>
              <w:jc w:val="center"/>
              <w:rPr>
                <w:sz w:val="23"/>
                <w:szCs w:val="23"/>
              </w:rPr>
            </w:pPr>
            <w:r w:rsidRPr="00A225DD">
              <w:rPr>
                <w:sz w:val="23"/>
                <w:szCs w:val="23"/>
              </w:rPr>
              <w:t>Eligible</w:t>
            </w:r>
          </w:p>
          <w:p w14:paraId="409D0555" w14:textId="77777777" w:rsidR="00100783" w:rsidRPr="00A225DD" w:rsidRDefault="00100783" w:rsidP="00AC40E1">
            <w:pPr>
              <w:jc w:val="center"/>
              <w:rPr>
                <w:sz w:val="23"/>
                <w:szCs w:val="23"/>
              </w:rPr>
            </w:pPr>
            <w:r w:rsidRPr="00A225DD">
              <w:rPr>
                <w:sz w:val="23"/>
                <w:szCs w:val="23"/>
              </w:rPr>
              <w:t xml:space="preserve">Small/Low Income Subsidy Amount $ </w:t>
            </w:r>
            <w:r w:rsidRPr="00A225DD">
              <w:rPr>
                <w:sz w:val="23"/>
                <w:szCs w:val="23"/>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62E26638" w14:textId="77777777" w:rsidR="00100783" w:rsidRPr="00A225DD" w:rsidRDefault="00100783" w:rsidP="00AC40E1">
            <w:pPr>
              <w:jc w:val="center"/>
              <w:rPr>
                <w:sz w:val="21"/>
                <w:szCs w:val="21"/>
              </w:rPr>
            </w:pPr>
            <w:r w:rsidRPr="00A225DD">
              <w:rPr>
                <w:sz w:val="21"/>
                <w:szCs w:val="21"/>
              </w:rPr>
              <w:t>Estimated Green Project Reserve Eligibility $</w:t>
            </w:r>
          </w:p>
          <w:p w14:paraId="2278521B" w14:textId="77777777" w:rsidR="00100783" w:rsidRPr="00A225DD" w:rsidRDefault="00100783" w:rsidP="00AC40E1">
            <w:pPr>
              <w:jc w:val="center"/>
              <w:rPr>
                <w:sz w:val="21"/>
                <w:szCs w:val="21"/>
                <w:u w:val="single"/>
              </w:rPr>
            </w:pPr>
            <w:r w:rsidRPr="00A225DD">
              <w:rPr>
                <w:sz w:val="21"/>
                <w:szCs w:val="21"/>
                <w:u w:val="single"/>
              </w:rPr>
              <w:t>(Millions)</w:t>
            </w:r>
          </w:p>
        </w:tc>
        <w:tc>
          <w:tcPr>
            <w:tcW w:w="1620" w:type="dxa"/>
            <w:tcBorders>
              <w:top w:val="single" w:sz="4" w:space="0" w:color="auto"/>
              <w:left w:val="single" w:sz="4" w:space="0" w:color="auto"/>
              <w:bottom w:val="single" w:sz="4" w:space="0" w:color="auto"/>
              <w:right w:val="single" w:sz="4" w:space="0" w:color="auto"/>
            </w:tcBorders>
            <w:vAlign w:val="center"/>
          </w:tcPr>
          <w:p w14:paraId="7CF28E87"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530" w:type="dxa"/>
            <w:tcBorders>
              <w:top w:val="single" w:sz="4" w:space="0" w:color="auto"/>
              <w:left w:val="single" w:sz="4" w:space="0" w:color="auto"/>
              <w:bottom w:val="single" w:sz="4" w:space="0" w:color="auto"/>
              <w:right w:val="single" w:sz="4" w:space="0" w:color="auto"/>
            </w:tcBorders>
            <w:vAlign w:val="center"/>
          </w:tcPr>
          <w:p w14:paraId="0052BE25" w14:textId="77777777" w:rsidR="00100783" w:rsidRPr="00A225DD" w:rsidRDefault="00100783" w:rsidP="00AC40E1">
            <w:pPr>
              <w:jc w:val="center"/>
              <w:rPr>
                <w:sz w:val="23"/>
                <w:szCs w:val="23"/>
              </w:rPr>
            </w:pPr>
            <w:r w:rsidRPr="00A225DD">
              <w:rPr>
                <w:sz w:val="23"/>
                <w:szCs w:val="23"/>
              </w:rPr>
              <w:t>Statewide</w:t>
            </w:r>
          </w:p>
          <w:p w14:paraId="0155308A" w14:textId="77777777" w:rsidR="00100783" w:rsidRPr="00A225DD" w:rsidRDefault="00100783" w:rsidP="00AC40E1">
            <w:pPr>
              <w:jc w:val="center"/>
              <w:rPr>
                <w:sz w:val="23"/>
                <w:szCs w:val="23"/>
              </w:rPr>
            </w:pPr>
            <w:r w:rsidRPr="00A225DD">
              <w:rPr>
                <w:sz w:val="23"/>
                <w:szCs w:val="23"/>
              </w:rPr>
              <w:t>Cum. Loan $</w:t>
            </w:r>
          </w:p>
          <w:p w14:paraId="3C33E039" w14:textId="77777777" w:rsidR="00100783" w:rsidRPr="00A225DD" w:rsidRDefault="00100783" w:rsidP="00AC40E1">
            <w:pPr>
              <w:jc w:val="center"/>
              <w:rPr>
                <w:sz w:val="23"/>
                <w:szCs w:val="23"/>
              </w:rPr>
            </w:pPr>
            <w:r w:rsidRPr="00A225DD">
              <w:rPr>
                <w:sz w:val="23"/>
                <w:szCs w:val="23"/>
                <w:u w:val="single"/>
              </w:rPr>
              <w:t>(Millions)</w:t>
            </w:r>
          </w:p>
        </w:tc>
      </w:tr>
      <w:tr w:rsidR="00100783" w:rsidRPr="00A225DD" w14:paraId="4DC23F03" w14:textId="77777777" w:rsidTr="00AC40E1">
        <w:trPr>
          <w:cantSplit/>
          <w:trHeight w:val="795"/>
        </w:trPr>
        <w:tc>
          <w:tcPr>
            <w:tcW w:w="1620" w:type="dxa"/>
            <w:tcBorders>
              <w:top w:val="single" w:sz="4" w:space="0" w:color="auto"/>
              <w:left w:val="single" w:sz="4" w:space="0" w:color="auto"/>
              <w:bottom w:val="single" w:sz="4" w:space="0" w:color="auto"/>
              <w:right w:val="single" w:sz="4" w:space="0" w:color="auto"/>
            </w:tcBorders>
            <w:vAlign w:val="center"/>
          </w:tcPr>
          <w:p w14:paraId="4D725DBA" w14:textId="77777777" w:rsidR="00100783" w:rsidRPr="00A225DD" w:rsidRDefault="00100783" w:rsidP="00AC40E1">
            <w:pPr>
              <w:rPr>
                <w:sz w:val="22"/>
                <w:szCs w:val="22"/>
              </w:rPr>
            </w:pPr>
            <w:r w:rsidRPr="00A225DD">
              <w:rPr>
                <w:sz w:val="22"/>
                <w:szCs w:val="22"/>
              </w:rPr>
              <w:t>Harrison Co. UA/</w:t>
            </w:r>
          </w:p>
          <w:p w14:paraId="3782907F" w14:textId="77777777" w:rsidR="00100783" w:rsidRPr="00A225DD" w:rsidRDefault="00100783" w:rsidP="00AC40E1">
            <w:pPr>
              <w:rPr>
                <w:sz w:val="22"/>
                <w:szCs w:val="22"/>
              </w:rPr>
            </w:pPr>
            <w:r w:rsidRPr="00A225DD">
              <w:rPr>
                <w:sz w:val="22"/>
                <w:szCs w:val="22"/>
              </w:rPr>
              <w:t>MS0051756</w:t>
            </w:r>
          </w:p>
        </w:tc>
        <w:tc>
          <w:tcPr>
            <w:tcW w:w="1350" w:type="dxa"/>
            <w:tcBorders>
              <w:top w:val="single" w:sz="4" w:space="0" w:color="auto"/>
              <w:left w:val="single" w:sz="4" w:space="0" w:color="auto"/>
              <w:bottom w:val="single" w:sz="4" w:space="0" w:color="auto"/>
              <w:right w:val="single" w:sz="4" w:space="0" w:color="auto"/>
            </w:tcBorders>
            <w:vAlign w:val="center"/>
          </w:tcPr>
          <w:p w14:paraId="26EE2F81" w14:textId="77777777" w:rsidR="00100783" w:rsidRPr="00A225DD" w:rsidRDefault="00100783" w:rsidP="00AC40E1">
            <w:pPr>
              <w:rPr>
                <w:sz w:val="22"/>
                <w:szCs w:val="22"/>
              </w:rPr>
            </w:pPr>
            <w:r w:rsidRPr="00A225DD">
              <w:rPr>
                <w:sz w:val="22"/>
                <w:szCs w:val="22"/>
              </w:rPr>
              <w:t>New collection</w:t>
            </w:r>
          </w:p>
          <w:p w14:paraId="1AA139C3" w14:textId="77777777" w:rsidR="00100783" w:rsidRPr="00A225DD" w:rsidRDefault="00100783" w:rsidP="00AC40E1">
            <w:pPr>
              <w:jc w:val="center"/>
              <w:rPr>
                <w:sz w:val="22"/>
                <w:szCs w:val="22"/>
              </w:rPr>
            </w:pPr>
            <w:r w:rsidRPr="00A225DD">
              <w:rPr>
                <w:sz w:val="22"/>
                <w:szCs w:val="22"/>
              </w:rPr>
              <w:t>(SP-10)</w:t>
            </w:r>
          </w:p>
        </w:tc>
        <w:tc>
          <w:tcPr>
            <w:tcW w:w="810" w:type="dxa"/>
            <w:tcBorders>
              <w:top w:val="single" w:sz="4" w:space="0" w:color="auto"/>
              <w:left w:val="single" w:sz="4" w:space="0" w:color="auto"/>
              <w:bottom w:val="single" w:sz="4" w:space="0" w:color="auto"/>
              <w:right w:val="single" w:sz="4" w:space="0" w:color="auto"/>
            </w:tcBorders>
            <w:vAlign w:val="center"/>
          </w:tcPr>
          <w:p w14:paraId="3631B5C6"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2C172ECB" w14:textId="77777777" w:rsidR="00100783" w:rsidRPr="00A225DD" w:rsidRDefault="00100783" w:rsidP="00AC40E1">
            <w:pPr>
              <w:jc w:val="center"/>
              <w:rPr>
                <w:sz w:val="22"/>
                <w:szCs w:val="22"/>
              </w:rPr>
            </w:pPr>
            <w:r w:rsidRPr="00A225DD">
              <w:rPr>
                <w:sz w:val="22"/>
                <w:szCs w:val="22"/>
              </w:rPr>
              <w:t>215,311</w:t>
            </w:r>
          </w:p>
        </w:tc>
        <w:tc>
          <w:tcPr>
            <w:tcW w:w="1260" w:type="dxa"/>
            <w:tcBorders>
              <w:top w:val="single" w:sz="4" w:space="0" w:color="auto"/>
              <w:left w:val="single" w:sz="4" w:space="0" w:color="auto"/>
              <w:bottom w:val="single" w:sz="4" w:space="0" w:color="auto"/>
              <w:right w:val="single" w:sz="4" w:space="0" w:color="auto"/>
            </w:tcBorders>
            <w:vAlign w:val="center"/>
          </w:tcPr>
          <w:p w14:paraId="106AEEA0" w14:textId="77777777" w:rsidR="00100783" w:rsidRPr="00A225DD" w:rsidRDefault="00100783" w:rsidP="00AC40E1">
            <w:pPr>
              <w:jc w:val="center"/>
              <w:rPr>
                <w:sz w:val="22"/>
                <w:szCs w:val="22"/>
              </w:rPr>
            </w:pPr>
            <w:r w:rsidRPr="00A225DD">
              <w:rPr>
                <w:sz w:val="22"/>
                <w:szCs w:val="22"/>
              </w:rPr>
              <w:t>2027</w:t>
            </w:r>
          </w:p>
        </w:tc>
        <w:tc>
          <w:tcPr>
            <w:tcW w:w="1440" w:type="dxa"/>
            <w:tcBorders>
              <w:top w:val="single" w:sz="4" w:space="0" w:color="auto"/>
              <w:left w:val="single" w:sz="4" w:space="0" w:color="auto"/>
              <w:bottom w:val="single" w:sz="4" w:space="0" w:color="auto"/>
              <w:right w:val="single" w:sz="4" w:space="0" w:color="auto"/>
            </w:tcBorders>
            <w:vAlign w:val="center"/>
          </w:tcPr>
          <w:p w14:paraId="71513189" w14:textId="77777777" w:rsidR="00100783" w:rsidRPr="00A225DD" w:rsidRDefault="00100783" w:rsidP="00AC40E1">
            <w:pPr>
              <w:jc w:val="center"/>
              <w:rPr>
                <w:sz w:val="22"/>
                <w:szCs w:val="22"/>
              </w:rPr>
            </w:pPr>
            <w:r w:rsidRPr="00A225DD">
              <w:rPr>
                <w:sz w:val="22"/>
                <w:szCs w:val="22"/>
              </w:rPr>
              <w:t>$59,613</w:t>
            </w:r>
          </w:p>
        </w:tc>
        <w:tc>
          <w:tcPr>
            <w:tcW w:w="1440" w:type="dxa"/>
            <w:tcBorders>
              <w:top w:val="single" w:sz="4" w:space="0" w:color="auto"/>
              <w:left w:val="single" w:sz="4" w:space="0" w:color="auto"/>
              <w:bottom w:val="single" w:sz="4" w:space="0" w:color="auto"/>
              <w:right w:val="single" w:sz="4" w:space="0" w:color="auto"/>
            </w:tcBorders>
            <w:vAlign w:val="center"/>
          </w:tcPr>
          <w:p w14:paraId="52E64490" w14:textId="77777777" w:rsidR="00100783" w:rsidRPr="00A225DD" w:rsidRDefault="00100783" w:rsidP="00AC40E1">
            <w:pPr>
              <w:jc w:val="center"/>
              <w:rPr>
                <w:sz w:val="22"/>
                <w:szCs w:val="22"/>
              </w:rPr>
            </w:pPr>
            <w:r w:rsidRPr="00A225DD">
              <w:rPr>
                <w:sz w:val="22"/>
                <w:szCs w:val="22"/>
              </w:rPr>
              <w:t>$0.8M</w:t>
            </w:r>
          </w:p>
        </w:tc>
        <w:tc>
          <w:tcPr>
            <w:tcW w:w="1440" w:type="dxa"/>
            <w:tcBorders>
              <w:top w:val="single" w:sz="4" w:space="0" w:color="auto"/>
              <w:left w:val="single" w:sz="4" w:space="0" w:color="auto"/>
              <w:bottom w:val="single" w:sz="4" w:space="0" w:color="auto"/>
              <w:right w:val="single" w:sz="4" w:space="0" w:color="auto"/>
            </w:tcBorders>
            <w:vAlign w:val="center"/>
          </w:tcPr>
          <w:p w14:paraId="66E12273"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5F38352"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4A01D00F" w14:textId="77777777" w:rsidR="00100783" w:rsidRPr="00A225DD" w:rsidRDefault="00100783" w:rsidP="00AC40E1">
            <w:pPr>
              <w:spacing w:before="120"/>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42979F2C" w14:textId="77777777" w:rsidR="00100783" w:rsidRPr="00A225DD" w:rsidRDefault="00100783" w:rsidP="00AC40E1">
            <w:pPr>
              <w:jc w:val="center"/>
              <w:rPr>
                <w:sz w:val="22"/>
                <w:szCs w:val="22"/>
              </w:rPr>
            </w:pPr>
            <w:r w:rsidRPr="00A225DD">
              <w:rPr>
                <w:sz w:val="22"/>
                <w:szCs w:val="22"/>
              </w:rPr>
              <w:t>1,491.5</w:t>
            </w:r>
          </w:p>
        </w:tc>
      </w:tr>
      <w:tr w:rsidR="00100783" w:rsidRPr="00A225DD" w14:paraId="081260F7" w14:textId="77777777" w:rsidTr="00AC40E1">
        <w:trPr>
          <w:cantSplit/>
          <w:trHeight w:val="795"/>
        </w:trPr>
        <w:tc>
          <w:tcPr>
            <w:tcW w:w="1620" w:type="dxa"/>
            <w:tcBorders>
              <w:top w:val="single" w:sz="4" w:space="0" w:color="auto"/>
              <w:left w:val="single" w:sz="4" w:space="0" w:color="auto"/>
              <w:bottom w:val="single" w:sz="4" w:space="0" w:color="auto"/>
              <w:right w:val="single" w:sz="4" w:space="0" w:color="auto"/>
            </w:tcBorders>
            <w:vAlign w:val="center"/>
          </w:tcPr>
          <w:p w14:paraId="2FF842BD" w14:textId="77777777" w:rsidR="00100783" w:rsidRPr="00A225DD" w:rsidRDefault="00100783" w:rsidP="00AC40E1">
            <w:pPr>
              <w:rPr>
                <w:sz w:val="22"/>
                <w:szCs w:val="22"/>
              </w:rPr>
            </w:pPr>
            <w:r w:rsidRPr="00A225DD">
              <w:rPr>
                <w:sz w:val="22"/>
                <w:szCs w:val="22"/>
              </w:rPr>
              <w:t>DeSoto Co. RUA/</w:t>
            </w:r>
          </w:p>
          <w:p w14:paraId="62250EAC" w14:textId="77777777" w:rsidR="00100783" w:rsidRPr="00A225DD" w:rsidRDefault="00100783" w:rsidP="00AC40E1">
            <w:pPr>
              <w:rPr>
                <w:sz w:val="22"/>
                <w:szCs w:val="22"/>
              </w:rPr>
            </w:pPr>
            <w:r w:rsidRPr="00A225DD">
              <w:rPr>
                <w:sz w:val="22"/>
                <w:szCs w:val="22"/>
              </w:rPr>
              <w:t>MS0058483</w:t>
            </w:r>
          </w:p>
        </w:tc>
        <w:tc>
          <w:tcPr>
            <w:tcW w:w="1350" w:type="dxa"/>
            <w:tcBorders>
              <w:top w:val="single" w:sz="4" w:space="0" w:color="auto"/>
              <w:left w:val="single" w:sz="4" w:space="0" w:color="auto"/>
              <w:bottom w:val="single" w:sz="4" w:space="0" w:color="auto"/>
              <w:right w:val="single" w:sz="4" w:space="0" w:color="auto"/>
            </w:tcBorders>
            <w:vAlign w:val="center"/>
          </w:tcPr>
          <w:p w14:paraId="42B0B74C" w14:textId="77777777" w:rsidR="00100783" w:rsidRPr="00A225DD" w:rsidRDefault="00100783" w:rsidP="00AC40E1">
            <w:pPr>
              <w:jc w:val="center"/>
              <w:rPr>
                <w:sz w:val="22"/>
                <w:szCs w:val="22"/>
              </w:rPr>
            </w:pPr>
            <w:r w:rsidRPr="00A225DD">
              <w:rPr>
                <w:sz w:val="22"/>
                <w:szCs w:val="22"/>
              </w:rPr>
              <w:t>Dry Creek Interceptor</w:t>
            </w:r>
          </w:p>
        </w:tc>
        <w:tc>
          <w:tcPr>
            <w:tcW w:w="810" w:type="dxa"/>
            <w:tcBorders>
              <w:top w:val="single" w:sz="4" w:space="0" w:color="auto"/>
              <w:left w:val="single" w:sz="4" w:space="0" w:color="auto"/>
              <w:bottom w:val="single" w:sz="4" w:space="0" w:color="auto"/>
              <w:right w:val="single" w:sz="4" w:space="0" w:color="auto"/>
            </w:tcBorders>
            <w:vAlign w:val="center"/>
          </w:tcPr>
          <w:p w14:paraId="1074BE25"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69AF5B9E"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075AB5DC" w14:textId="77777777" w:rsidR="00100783" w:rsidRPr="00A225DD" w:rsidRDefault="00100783" w:rsidP="00AC40E1">
            <w:pPr>
              <w:jc w:val="center"/>
              <w:rPr>
                <w:sz w:val="22"/>
                <w:szCs w:val="22"/>
              </w:rPr>
            </w:pPr>
            <w:r w:rsidRPr="00A225DD">
              <w:rPr>
                <w:sz w:val="22"/>
                <w:szCs w:val="22"/>
              </w:rPr>
              <w:t>2027</w:t>
            </w:r>
          </w:p>
        </w:tc>
        <w:tc>
          <w:tcPr>
            <w:tcW w:w="1440" w:type="dxa"/>
            <w:tcBorders>
              <w:top w:val="single" w:sz="4" w:space="0" w:color="auto"/>
              <w:left w:val="single" w:sz="4" w:space="0" w:color="auto"/>
              <w:bottom w:val="single" w:sz="4" w:space="0" w:color="auto"/>
              <w:right w:val="single" w:sz="4" w:space="0" w:color="auto"/>
            </w:tcBorders>
            <w:vAlign w:val="center"/>
          </w:tcPr>
          <w:p w14:paraId="3DFF7D42"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0D7519A2" w14:textId="77777777" w:rsidR="00100783" w:rsidRPr="00A225DD" w:rsidRDefault="00100783" w:rsidP="00AC40E1">
            <w:pPr>
              <w:jc w:val="center"/>
              <w:rPr>
                <w:sz w:val="22"/>
                <w:szCs w:val="22"/>
              </w:rPr>
            </w:pPr>
            <w:r w:rsidRPr="00A225DD">
              <w:rPr>
                <w:sz w:val="22"/>
                <w:szCs w:val="22"/>
              </w:rPr>
              <w:t>$3.0M</w:t>
            </w:r>
          </w:p>
        </w:tc>
        <w:tc>
          <w:tcPr>
            <w:tcW w:w="1440" w:type="dxa"/>
            <w:tcBorders>
              <w:top w:val="single" w:sz="4" w:space="0" w:color="auto"/>
              <w:left w:val="single" w:sz="4" w:space="0" w:color="auto"/>
              <w:bottom w:val="single" w:sz="4" w:space="0" w:color="auto"/>
              <w:right w:val="single" w:sz="4" w:space="0" w:color="auto"/>
            </w:tcBorders>
            <w:vAlign w:val="center"/>
          </w:tcPr>
          <w:p w14:paraId="6065085B"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EFE8738"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259621FF" w14:textId="77777777" w:rsidR="00100783" w:rsidRPr="00A225DD" w:rsidRDefault="00100783" w:rsidP="00AC40E1">
            <w:pPr>
              <w:spacing w:before="120"/>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BA30563" w14:textId="77777777" w:rsidR="00100783" w:rsidRPr="00A225DD" w:rsidRDefault="00100783" w:rsidP="00AC40E1">
            <w:pPr>
              <w:jc w:val="center"/>
              <w:rPr>
                <w:sz w:val="22"/>
                <w:szCs w:val="22"/>
              </w:rPr>
            </w:pPr>
            <w:r w:rsidRPr="00A225DD">
              <w:rPr>
                <w:sz w:val="22"/>
                <w:szCs w:val="22"/>
              </w:rPr>
              <w:t>1,494.5</w:t>
            </w:r>
          </w:p>
        </w:tc>
      </w:tr>
      <w:tr w:rsidR="00100783" w:rsidRPr="00A225DD" w14:paraId="55F3CD97" w14:textId="77777777" w:rsidTr="00AC40E1">
        <w:trPr>
          <w:cantSplit/>
          <w:trHeight w:val="795"/>
        </w:trPr>
        <w:tc>
          <w:tcPr>
            <w:tcW w:w="1620" w:type="dxa"/>
            <w:tcBorders>
              <w:top w:val="single" w:sz="4" w:space="0" w:color="auto"/>
              <w:left w:val="single" w:sz="4" w:space="0" w:color="auto"/>
              <w:bottom w:val="single" w:sz="4" w:space="0" w:color="auto"/>
              <w:right w:val="single" w:sz="4" w:space="0" w:color="auto"/>
            </w:tcBorders>
            <w:vAlign w:val="center"/>
          </w:tcPr>
          <w:p w14:paraId="441E8779" w14:textId="77777777" w:rsidR="00100783" w:rsidRPr="00A225DD" w:rsidRDefault="00100783" w:rsidP="00AC40E1">
            <w:pPr>
              <w:rPr>
                <w:sz w:val="22"/>
                <w:szCs w:val="22"/>
              </w:rPr>
            </w:pPr>
            <w:r w:rsidRPr="00A225DD">
              <w:rPr>
                <w:sz w:val="22"/>
                <w:szCs w:val="22"/>
              </w:rPr>
              <w:t>DeSoto Co. RUA/</w:t>
            </w:r>
          </w:p>
          <w:p w14:paraId="623FF915" w14:textId="77777777" w:rsidR="00100783" w:rsidRPr="00A225DD" w:rsidRDefault="00100783" w:rsidP="00AC40E1">
            <w:pPr>
              <w:rPr>
                <w:sz w:val="22"/>
                <w:szCs w:val="22"/>
              </w:rPr>
            </w:pPr>
            <w:r w:rsidRPr="00A225DD">
              <w:rPr>
                <w:sz w:val="22"/>
                <w:szCs w:val="22"/>
              </w:rPr>
              <w:t>MS0058483</w:t>
            </w:r>
          </w:p>
        </w:tc>
        <w:tc>
          <w:tcPr>
            <w:tcW w:w="1350" w:type="dxa"/>
            <w:tcBorders>
              <w:top w:val="single" w:sz="4" w:space="0" w:color="auto"/>
              <w:left w:val="single" w:sz="4" w:space="0" w:color="auto"/>
              <w:bottom w:val="single" w:sz="4" w:space="0" w:color="auto"/>
              <w:right w:val="single" w:sz="4" w:space="0" w:color="auto"/>
            </w:tcBorders>
            <w:vAlign w:val="center"/>
          </w:tcPr>
          <w:p w14:paraId="4B438973" w14:textId="77777777" w:rsidR="00100783" w:rsidRPr="00A225DD" w:rsidRDefault="00100783" w:rsidP="00AC40E1">
            <w:pPr>
              <w:jc w:val="center"/>
              <w:rPr>
                <w:sz w:val="22"/>
                <w:szCs w:val="22"/>
              </w:rPr>
            </w:pPr>
            <w:r w:rsidRPr="00A225DD">
              <w:rPr>
                <w:sz w:val="22"/>
                <w:szCs w:val="22"/>
              </w:rPr>
              <w:t>Lower Camp Creek FM</w:t>
            </w:r>
          </w:p>
        </w:tc>
        <w:tc>
          <w:tcPr>
            <w:tcW w:w="810" w:type="dxa"/>
            <w:tcBorders>
              <w:top w:val="single" w:sz="4" w:space="0" w:color="auto"/>
              <w:left w:val="single" w:sz="4" w:space="0" w:color="auto"/>
              <w:bottom w:val="single" w:sz="4" w:space="0" w:color="auto"/>
              <w:right w:val="single" w:sz="4" w:space="0" w:color="auto"/>
            </w:tcBorders>
            <w:vAlign w:val="center"/>
          </w:tcPr>
          <w:p w14:paraId="78FCCD0D"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1553687B"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3BDBFACB" w14:textId="77777777" w:rsidR="00100783" w:rsidRPr="00A225DD" w:rsidRDefault="00100783" w:rsidP="00AC40E1">
            <w:pPr>
              <w:jc w:val="center"/>
              <w:rPr>
                <w:sz w:val="22"/>
                <w:szCs w:val="22"/>
              </w:rPr>
            </w:pPr>
            <w:r w:rsidRPr="00A225DD">
              <w:rPr>
                <w:sz w:val="22"/>
                <w:szCs w:val="22"/>
              </w:rPr>
              <w:t>2027</w:t>
            </w:r>
          </w:p>
        </w:tc>
        <w:tc>
          <w:tcPr>
            <w:tcW w:w="1440" w:type="dxa"/>
            <w:tcBorders>
              <w:top w:val="single" w:sz="4" w:space="0" w:color="auto"/>
              <w:left w:val="single" w:sz="4" w:space="0" w:color="auto"/>
              <w:bottom w:val="single" w:sz="4" w:space="0" w:color="auto"/>
              <w:right w:val="single" w:sz="4" w:space="0" w:color="auto"/>
            </w:tcBorders>
            <w:vAlign w:val="center"/>
          </w:tcPr>
          <w:p w14:paraId="01311BDC"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54067FCB" w14:textId="77777777" w:rsidR="00100783" w:rsidRPr="00A225DD" w:rsidRDefault="00100783" w:rsidP="00AC40E1">
            <w:pPr>
              <w:jc w:val="center"/>
              <w:rPr>
                <w:sz w:val="22"/>
                <w:szCs w:val="22"/>
              </w:rPr>
            </w:pPr>
            <w:r w:rsidRPr="00A225DD">
              <w:rPr>
                <w:sz w:val="22"/>
                <w:szCs w:val="22"/>
              </w:rPr>
              <w:t>$3.1M</w:t>
            </w:r>
          </w:p>
        </w:tc>
        <w:tc>
          <w:tcPr>
            <w:tcW w:w="1440" w:type="dxa"/>
            <w:tcBorders>
              <w:top w:val="single" w:sz="4" w:space="0" w:color="auto"/>
              <w:left w:val="single" w:sz="4" w:space="0" w:color="auto"/>
              <w:bottom w:val="single" w:sz="4" w:space="0" w:color="auto"/>
              <w:right w:val="single" w:sz="4" w:space="0" w:color="auto"/>
            </w:tcBorders>
            <w:vAlign w:val="center"/>
          </w:tcPr>
          <w:p w14:paraId="1861636B"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B2FC88D"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232DAA68" w14:textId="77777777" w:rsidR="00100783" w:rsidRPr="00A225DD" w:rsidRDefault="00100783" w:rsidP="00AC40E1">
            <w:pPr>
              <w:spacing w:before="120"/>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29EF21E3" w14:textId="77777777" w:rsidR="00100783" w:rsidRPr="00A225DD" w:rsidRDefault="00100783" w:rsidP="00AC40E1">
            <w:pPr>
              <w:jc w:val="center"/>
              <w:rPr>
                <w:sz w:val="22"/>
                <w:szCs w:val="22"/>
              </w:rPr>
            </w:pPr>
            <w:r w:rsidRPr="00A225DD">
              <w:rPr>
                <w:sz w:val="22"/>
                <w:szCs w:val="22"/>
              </w:rPr>
              <w:t>1,497.6</w:t>
            </w:r>
          </w:p>
        </w:tc>
      </w:tr>
      <w:tr w:rsidR="00100783" w:rsidRPr="00A225DD" w14:paraId="3C1960DF" w14:textId="77777777" w:rsidTr="00AC40E1">
        <w:trPr>
          <w:cantSplit/>
          <w:trHeight w:val="795"/>
        </w:trPr>
        <w:tc>
          <w:tcPr>
            <w:tcW w:w="1620" w:type="dxa"/>
            <w:tcBorders>
              <w:top w:val="single" w:sz="4" w:space="0" w:color="auto"/>
              <w:left w:val="single" w:sz="4" w:space="0" w:color="auto"/>
              <w:bottom w:val="single" w:sz="4" w:space="0" w:color="auto"/>
              <w:right w:val="single" w:sz="4" w:space="0" w:color="auto"/>
            </w:tcBorders>
            <w:vAlign w:val="center"/>
          </w:tcPr>
          <w:p w14:paraId="052308AE" w14:textId="77777777" w:rsidR="00100783" w:rsidRPr="00A225DD" w:rsidRDefault="00100783" w:rsidP="00AC40E1">
            <w:pPr>
              <w:rPr>
                <w:sz w:val="22"/>
                <w:szCs w:val="22"/>
              </w:rPr>
            </w:pPr>
            <w:r w:rsidRPr="00A225DD">
              <w:rPr>
                <w:sz w:val="22"/>
                <w:szCs w:val="22"/>
              </w:rPr>
              <w:t>DeSoto Co. RUA/</w:t>
            </w:r>
          </w:p>
          <w:p w14:paraId="2C10A120" w14:textId="77777777" w:rsidR="00100783" w:rsidRPr="00A225DD" w:rsidRDefault="00100783" w:rsidP="00AC40E1">
            <w:pPr>
              <w:rPr>
                <w:sz w:val="22"/>
                <w:szCs w:val="22"/>
              </w:rPr>
            </w:pPr>
            <w:r w:rsidRPr="00A225DD">
              <w:rPr>
                <w:sz w:val="22"/>
                <w:szCs w:val="22"/>
              </w:rPr>
              <w:t>MS0061271</w:t>
            </w:r>
          </w:p>
        </w:tc>
        <w:tc>
          <w:tcPr>
            <w:tcW w:w="1350" w:type="dxa"/>
            <w:tcBorders>
              <w:top w:val="single" w:sz="4" w:space="0" w:color="auto"/>
              <w:left w:val="single" w:sz="4" w:space="0" w:color="auto"/>
              <w:bottom w:val="single" w:sz="4" w:space="0" w:color="auto"/>
              <w:right w:val="single" w:sz="4" w:space="0" w:color="auto"/>
            </w:tcBorders>
            <w:vAlign w:val="center"/>
          </w:tcPr>
          <w:p w14:paraId="15021F05" w14:textId="77777777" w:rsidR="00100783" w:rsidRPr="00A225DD" w:rsidRDefault="00100783" w:rsidP="00AC40E1">
            <w:pPr>
              <w:jc w:val="center"/>
              <w:rPr>
                <w:sz w:val="22"/>
                <w:szCs w:val="22"/>
              </w:rPr>
            </w:pPr>
            <w:r w:rsidRPr="00A225DD">
              <w:rPr>
                <w:sz w:val="22"/>
                <w:szCs w:val="22"/>
              </w:rPr>
              <w:t>Twin Lakes Interceptor</w:t>
            </w:r>
          </w:p>
        </w:tc>
        <w:tc>
          <w:tcPr>
            <w:tcW w:w="810" w:type="dxa"/>
            <w:tcBorders>
              <w:top w:val="single" w:sz="4" w:space="0" w:color="auto"/>
              <w:left w:val="single" w:sz="4" w:space="0" w:color="auto"/>
              <w:bottom w:val="single" w:sz="4" w:space="0" w:color="auto"/>
              <w:right w:val="single" w:sz="4" w:space="0" w:color="auto"/>
            </w:tcBorders>
            <w:vAlign w:val="center"/>
          </w:tcPr>
          <w:p w14:paraId="0D6CC6DB"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21157057" w14:textId="77777777" w:rsidR="00100783" w:rsidRPr="00A225DD" w:rsidRDefault="00100783" w:rsidP="00AC40E1">
            <w:pPr>
              <w:jc w:val="center"/>
              <w:rPr>
                <w:sz w:val="22"/>
                <w:szCs w:val="22"/>
                <w:u w:val="single"/>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4E837699" w14:textId="77777777" w:rsidR="00100783" w:rsidRPr="00A225DD" w:rsidRDefault="00100783" w:rsidP="00AC40E1">
            <w:pPr>
              <w:jc w:val="center"/>
              <w:rPr>
                <w:sz w:val="22"/>
                <w:szCs w:val="22"/>
              </w:rPr>
            </w:pPr>
            <w:r w:rsidRPr="00A225DD">
              <w:rPr>
                <w:sz w:val="22"/>
                <w:szCs w:val="22"/>
              </w:rPr>
              <w:t>2027</w:t>
            </w:r>
          </w:p>
        </w:tc>
        <w:tc>
          <w:tcPr>
            <w:tcW w:w="1440" w:type="dxa"/>
            <w:tcBorders>
              <w:top w:val="single" w:sz="4" w:space="0" w:color="auto"/>
              <w:left w:val="single" w:sz="4" w:space="0" w:color="auto"/>
              <w:bottom w:val="single" w:sz="4" w:space="0" w:color="auto"/>
              <w:right w:val="single" w:sz="4" w:space="0" w:color="auto"/>
            </w:tcBorders>
            <w:vAlign w:val="center"/>
          </w:tcPr>
          <w:p w14:paraId="24699FE1"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03273B7B" w14:textId="77777777" w:rsidR="00100783" w:rsidRPr="00A225DD" w:rsidRDefault="00100783" w:rsidP="00AC40E1">
            <w:pPr>
              <w:jc w:val="center"/>
              <w:rPr>
                <w:sz w:val="22"/>
                <w:szCs w:val="22"/>
              </w:rPr>
            </w:pPr>
            <w:r w:rsidRPr="00A225DD">
              <w:rPr>
                <w:sz w:val="22"/>
                <w:szCs w:val="22"/>
              </w:rPr>
              <w:t>$6.6M</w:t>
            </w:r>
          </w:p>
        </w:tc>
        <w:tc>
          <w:tcPr>
            <w:tcW w:w="1440" w:type="dxa"/>
            <w:tcBorders>
              <w:top w:val="single" w:sz="4" w:space="0" w:color="auto"/>
              <w:left w:val="single" w:sz="4" w:space="0" w:color="auto"/>
              <w:bottom w:val="single" w:sz="4" w:space="0" w:color="auto"/>
              <w:right w:val="single" w:sz="4" w:space="0" w:color="auto"/>
            </w:tcBorders>
            <w:vAlign w:val="center"/>
          </w:tcPr>
          <w:p w14:paraId="13218EC4"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96EA7B6"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7524A590" w14:textId="77777777" w:rsidR="00100783" w:rsidRPr="00A225DD" w:rsidRDefault="00100783" w:rsidP="00AC40E1">
            <w:pPr>
              <w:spacing w:before="120"/>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19F08B36" w14:textId="77777777" w:rsidR="00100783" w:rsidRPr="00A225DD" w:rsidRDefault="00100783" w:rsidP="00AC40E1">
            <w:pPr>
              <w:jc w:val="center"/>
              <w:rPr>
                <w:sz w:val="22"/>
                <w:szCs w:val="22"/>
              </w:rPr>
            </w:pPr>
            <w:r w:rsidRPr="00A225DD">
              <w:rPr>
                <w:sz w:val="22"/>
                <w:szCs w:val="22"/>
              </w:rPr>
              <w:t>1,504.2</w:t>
            </w:r>
          </w:p>
        </w:tc>
      </w:tr>
      <w:tr w:rsidR="00100783" w:rsidRPr="00A225DD" w14:paraId="4EF4B46F" w14:textId="77777777" w:rsidTr="00AC40E1">
        <w:trPr>
          <w:cantSplit/>
          <w:trHeight w:val="92"/>
        </w:trPr>
        <w:tc>
          <w:tcPr>
            <w:tcW w:w="1620" w:type="dxa"/>
            <w:tcBorders>
              <w:top w:val="single" w:sz="4" w:space="0" w:color="auto"/>
              <w:left w:val="single" w:sz="4" w:space="0" w:color="auto"/>
              <w:bottom w:val="single" w:sz="4" w:space="0" w:color="auto"/>
              <w:right w:val="single" w:sz="4" w:space="0" w:color="auto"/>
            </w:tcBorders>
            <w:vAlign w:val="center"/>
          </w:tcPr>
          <w:p w14:paraId="34A62514" w14:textId="77777777" w:rsidR="00100783" w:rsidRPr="00A225DD" w:rsidRDefault="00100783" w:rsidP="00AC40E1">
            <w:pPr>
              <w:rPr>
                <w:sz w:val="22"/>
                <w:szCs w:val="22"/>
              </w:rPr>
            </w:pPr>
            <w:r w:rsidRPr="00A225DD">
              <w:rPr>
                <w:sz w:val="22"/>
                <w:szCs w:val="22"/>
              </w:rPr>
              <w:t>DeSoto Co. RUA/</w:t>
            </w:r>
          </w:p>
          <w:p w14:paraId="64E9307A" w14:textId="77777777" w:rsidR="00100783" w:rsidRPr="00A225DD" w:rsidRDefault="00100783" w:rsidP="00AC40E1">
            <w:pPr>
              <w:rPr>
                <w:sz w:val="22"/>
                <w:szCs w:val="22"/>
              </w:rPr>
            </w:pPr>
            <w:r w:rsidRPr="00A225DD">
              <w:rPr>
                <w:sz w:val="22"/>
                <w:szCs w:val="22"/>
              </w:rPr>
              <w:t>MS0058483</w:t>
            </w:r>
          </w:p>
        </w:tc>
        <w:tc>
          <w:tcPr>
            <w:tcW w:w="1350" w:type="dxa"/>
            <w:tcBorders>
              <w:top w:val="single" w:sz="4" w:space="0" w:color="auto"/>
              <w:left w:val="single" w:sz="4" w:space="0" w:color="auto"/>
              <w:bottom w:val="single" w:sz="4" w:space="0" w:color="auto"/>
              <w:right w:val="single" w:sz="4" w:space="0" w:color="auto"/>
            </w:tcBorders>
            <w:vAlign w:val="center"/>
          </w:tcPr>
          <w:p w14:paraId="60F5ABB5" w14:textId="77777777" w:rsidR="00100783" w:rsidRPr="00A225DD" w:rsidRDefault="00100783" w:rsidP="00AC40E1">
            <w:pPr>
              <w:rPr>
                <w:sz w:val="22"/>
                <w:szCs w:val="22"/>
              </w:rPr>
            </w:pPr>
            <w:r w:rsidRPr="00A225DD">
              <w:rPr>
                <w:sz w:val="22"/>
                <w:szCs w:val="22"/>
              </w:rPr>
              <w:t>Middle Coldwater FM/PS/Int</w:t>
            </w:r>
          </w:p>
        </w:tc>
        <w:tc>
          <w:tcPr>
            <w:tcW w:w="810" w:type="dxa"/>
            <w:tcBorders>
              <w:top w:val="single" w:sz="4" w:space="0" w:color="auto"/>
              <w:left w:val="single" w:sz="4" w:space="0" w:color="auto"/>
              <w:bottom w:val="single" w:sz="4" w:space="0" w:color="auto"/>
              <w:right w:val="single" w:sz="4" w:space="0" w:color="auto"/>
            </w:tcBorders>
            <w:vAlign w:val="center"/>
          </w:tcPr>
          <w:p w14:paraId="4BC93477"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00EEA0C9"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5D9AF38B" w14:textId="77777777" w:rsidR="00100783" w:rsidRPr="00A225DD" w:rsidRDefault="00100783" w:rsidP="00AC40E1">
            <w:pPr>
              <w:spacing w:before="120"/>
              <w:jc w:val="center"/>
              <w:rPr>
                <w:sz w:val="22"/>
                <w:szCs w:val="22"/>
              </w:rPr>
            </w:pPr>
            <w:r w:rsidRPr="00A225DD">
              <w:rPr>
                <w:sz w:val="22"/>
                <w:szCs w:val="22"/>
              </w:rPr>
              <w:t>2027</w:t>
            </w:r>
          </w:p>
        </w:tc>
        <w:tc>
          <w:tcPr>
            <w:tcW w:w="1440" w:type="dxa"/>
            <w:tcBorders>
              <w:top w:val="single" w:sz="4" w:space="0" w:color="auto"/>
              <w:left w:val="single" w:sz="4" w:space="0" w:color="auto"/>
              <w:bottom w:val="single" w:sz="4" w:space="0" w:color="auto"/>
              <w:right w:val="single" w:sz="4" w:space="0" w:color="auto"/>
            </w:tcBorders>
            <w:vAlign w:val="center"/>
          </w:tcPr>
          <w:p w14:paraId="1C7E0200"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291F8B86" w14:textId="77777777" w:rsidR="00100783" w:rsidRPr="00A225DD" w:rsidRDefault="00100783" w:rsidP="00AC40E1">
            <w:pPr>
              <w:jc w:val="center"/>
              <w:rPr>
                <w:sz w:val="22"/>
                <w:szCs w:val="22"/>
              </w:rPr>
            </w:pPr>
            <w:r w:rsidRPr="00A225DD">
              <w:rPr>
                <w:sz w:val="22"/>
                <w:szCs w:val="22"/>
              </w:rPr>
              <w:t>$25.4M</w:t>
            </w:r>
          </w:p>
        </w:tc>
        <w:tc>
          <w:tcPr>
            <w:tcW w:w="1440" w:type="dxa"/>
            <w:tcBorders>
              <w:top w:val="single" w:sz="4" w:space="0" w:color="auto"/>
              <w:left w:val="single" w:sz="4" w:space="0" w:color="auto"/>
              <w:bottom w:val="single" w:sz="4" w:space="0" w:color="auto"/>
              <w:right w:val="single" w:sz="4" w:space="0" w:color="auto"/>
            </w:tcBorders>
            <w:vAlign w:val="center"/>
          </w:tcPr>
          <w:p w14:paraId="3A385F22"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FA671D2"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4F69504B" w14:textId="77777777" w:rsidR="00100783" w:rsidRPr="00A225DD" w:rsidRDefault="00100783" w:rsidP="00AC40E1">
            <w:pPr>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163A2045" w14:textId="77777777" w:rsidR="00100783" w:rsidRPr="00A225DD" w:rsidRDefault="00100783" w:rsidP="00AC40E1">
            <w:pPr>
              <w:spacing w:before="120"/>
              <w:jc w:val="center"/>
              <w:rPr>
                <w:sz w:val="22"/>
                <w:szCs w:val="22"/>
              </w:rPr>
            </w:pPr>
            <w:r w:rsidRPr="00A225DD">
              <w:rPr>
                <w:sz w:val="22"/>
                <w:szCs w:val="22"/>
              </w:rPr>
              <w:t>1,529.6</w:t>
            </w:r>
          </w:p>
        </w:tc>
      </w:tr>
      <w:tr w:rsidR="00100783" w:rsidRPr="00A225DD" w14:paraId="5BE8AA92" w14:textId="77777777" w:rsidTr="00AC40E1">
        <w:trPr>
          <w:cantSplit/>
          <w:trHeight w:val="92"/>
        </w:trPr>
        <w:tc>
          <w:tcPr>
            <w:tcW w:w="1620" w:type="dxa"/>
            <w:tcBorders>
              <w:top w:val="single" w:sz="4" w:space="0" w:color="auto"/>
              <w:left w:val="single" w:sz="4" w:space="0" w:color="auto"/>
              <w:bottom w:val="single" w:sz="4" w:space="0" w:color="auto"/>
              <w:right w:val="single" w:sz="4" w:space="0" w:color="auto"/>
            </w:tcBorders>
            <w:vAlign w:val="center"/>
          </w:tcPr>
          <w:p w14:paraId="1CBAD719" w14:textId="77777777" w:rsidR="00100783" w:rsidRPr="00A225DD" w:rsidRDefault="00100783" w:rsidP="00AC40E1">
            <w:pPr>
              <w:rPr>
                <w:sz w:val="22"/>
                <w:szCs w:val="22"/>
              </w:rPr>
            </w:pPr>
            <w:r w:rsidRPr="00A225DD">
              <w:rPr>
                <w:sz w:val="22"/>
                <w:szCs w:val="22"/>
              </w:rPr>
              <w:t>DeSoto Co. RUA/</w:t>
            </w:r>
          </w:p>
          <w:p w14:paraId="46DAAC94" w14:textId="77777777" w:rsidR="00100783" w:rsidRPr="00A225DD" w:rsidRDefault="00100783" w:rsidP="00AC40E1">
            <w:pPr>
              <w:rPr>
                <w:sz w:val="22"/>
                <w:szCs w:val="22"/>
              </w:rPr>
            </w:pPr>
            <w:r w:rsidRPr="00A225DD">
              <w:rPr>
                <w:sz w:val="22"/>
                <w:szCs w:val="22"/>
              </w:rPr>
              <w:t>MS0058483</w:t>
            </w:r>
          </w:p>
        </w:tc>
        <w:tc>
          <w:tcPr>
            <w:tcW w:w="1350" w:type="dxa"/>
            <w:tcBorders>
              <w:top w:val="single" w:sz="4" w:space="0" w:color="auto"/>
              <w:left w:val="single" w:sz="4" w:space="0" w:color="auto"/>
              <w:bottom w:val="single" w:sz="4" w:space="0" w:color="auto"/>
              <w:right w:val="single" w:sz="4" w:space="0" w:color="auto"/>
            </w:tcBorders>
            <w:vAlign w:val="center"/>
          </w:tcPr>
          <w:p w14:paraId="4E1B8314" w14:textId="77777777" w:rsidR="00100783" w:rsidRPr="00A225DD" w:rsidRDefault="00100783" w:rsidP="00AC40E1">
            <w:pPr>
              <w:rPr>
                <w:sz w:val="22"/>
                <w:szCs w:val="22"/>
              </w:rPr>
            </w:pPr>
            <w:r w:rsidRPr="00A225DD">
              <w:rPr>
                <w:sz w:val="22"/>
                <w:szCs w:val="22"/>
              </w:rPr>
              <w:t>Upper Coldwater FM/PS</w:t>
            </w:r>
          </w:p>
        </w:tc>
        <w:tc>
          <w:tcPr>
            <w:tcW w:w="810" w:type="dxa"/>
            <w:tcBorders>
              <w:top w:val="single" w:sz="4" w:space="0" w:color="auto"/>
              <w:left w:val="single" w:sz="4" w:space="0" w:color="auto"/>
              <w:bottom w:val="single" w:sz="4" w:space="0" w:color="auto"/>
              <w:right w:val="single" w:sz="4" w:space="0" w:color="auto"/>
            </w:tcBorders>
            <w:vAlign w:val="center"/>
          </w:tcPr>
          <w:p w14:paraId="108083E4"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2D506B57"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0132B436" w14:textId="77777777" w:rsidR="00100783" w:rsidRPr="00A225DD" w:rsidRDefault="00100783" w:rsidP="00AC40E1">
            <w:pPr>
              <w:spacing w:before="120"/>
              <w:jc w:val="center"/>
              <w:rPr>
                <w:sz w:val="22"/>
                <w:szCs w:val="22"/>
              </w:rPr>
            </w:pPr>
            <w:r w:rsidRPr="00A225DD">
              <w:rPr>
                <w:sz w:val="22"/>
                <w:szCs w:val="22"/>
              </w:rPr>
              <w:t>2027</w:t>
            </w:r>
          </w:p>
        </w:tc>
        <w:tc>
          <w:tcPr>
            <w:tcW w:w="1440" w:type="dxa"/>
            <w:tcBorders>
              <w:top w:val="single" w:sz="4" w:space="0" w:color="auto"/>
              <w:left w:val="single" w:sz="4" w:space="0" w:color="auto"/>
              <w:bottom w:val="single" w:sz="4" w:space="0" w:color="auto"/>
              <w:right w:val="single" w:sz="4" w:space="0" w:color="auto"/>
            </w:tcBorders>
            <w:vAlign w:val="center"/>
          </w:tcPr>
          <w:p w14:paraId="113839A9"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3508CB28" w14:textId="77777777" w:rsidR="00100783" w:rsidRPr="00A225DD" w:rsidRDefault="00100783" w:rsidP="00AC40E1">
            <w:pPr>
              <w:jc w:val="center"/>
              <w:rPr>
                <w:sz w:val="22"/>
                <w:szCs w:val="22"/>
              </w:rPr>
            </w:pPr>
            <w:r w:rsidRPr="00A225DD">
              <w:rPr>
                <w:sz w:val="22"/>
                <w:szCs w:val="22"/>
              </w:rPr>
              <w:t>$7.6M</w:t>
            </w:r>
          </w:p>
        </w:tc>
        <w:tc>
          <w:tcPr>
            <w:tcW w:w="1440" w:type="dxa"/>
            <w:tcBorders>
              <w:top w:val="single" w:sz="4" w:space="0" w:color="auto"/>
              <w:left w:val="single" w:sz="4" w:space="0" w:color="auto"/>
              <w:bottom w:val="single" w:sz="4" w:space="0" w:color="auto"/>
              <w:right w:val="single" w:sz="4" w:space="0" w:color="auto"/>
            </w:tcBorders>
            <w:vAlign w:val="center"/>
          </w:tcPr>
          <w:p w14:paraId="2D669CCE"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49A4FCE"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EF4868A" w14:textId="77777777" w:rsidR="00100783" w:rsidRPr="00A225DD" w:rsidRDefault="00100783" w:rsidP="00AC40E1">
            <w:pPr>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45DA1F1E" w14:textId="77777777" w:rsidR="00100783" w:rsidRPr="00A225DD" w:rsidRDefault="00100783" w:rsidP="00AC40E1">
            <w:pPr>
              <w:spacing w:before="120"/>
              <w:jc w:val="center"/>
              <w:rPr>
                <w:sz w:val="22"/>
                <w:szCs w:val="22"/>
              </w:rPr>
            </w:pPr>
            <w:r w:rsidRPr="00A225DD">
              <w:rPr>
                <w:sz w:val="22"/>
                <w:szCs w:val="22"/>
              </w:rPr>
              <w:t>1,537.2</w:t>
            </w:r>
          </w:p>
        </w:tc>
      </w:tr>
      <w:tr w:rsidR="00100783" w:rsidRPr="00A225DD" w14:paraId="4FEA0FE1" w14:textId="77777777" w:rsidTr="00AC40E1">
        <w:trPr>
          <w:cantSplit/>
          <w:trHeight w:val="92"/>
        </w:trPr>
        <w:tc>
          <w:tcPr>
            <w:tcW w:w="1620" w:type="dxa"/>
            <w:tcBorders>
              <w:top w:val="single" w:sz="4" w:space="0" w:color="auto"/>
              <w:left w:val="single" w:sz="4" w:space="0" w:color="auto"/>
              <w:bottom w:val="single" w:sz="4" w:space="0" w:color="auto"/>
              <w:right w:val="single" w:sz="4" w:space="0" w:color="auto"/>
            </w:tcBorders>
            <w:vAlign w:val="center"/>
          </w:tcPr>
          <w:p w14:paraId="07E499BB" w14:textId="77777777" w:rsidR="00100783" w:rsidRPr="00A225DD" w:rsidRDefault="00100783" w:rsidP="00AC40E1">
            <w:pPr>
              <w:rPr>
                <w:sz w:val="22"/>
                <w:szCs w:val="22"/>
              </w:rPr>
            </w:pPr>
            <w:r w:rsidRPr="00A225DD">
              <w:rPr>
                <w:sz w:val="22"/>
                <w:szCs w:val="22"/>
              </w:rPr>
              <w:t>DeSoto Co. RUA/</w:t>
            </w:r>
          </w:p>
          <w:p w14:paraId="67EA439E" w14:textId="77777777" w:rsidR="00100783" w:rsidRPr="00A225DD" w:rsidRDefault="00100783" w:rsidP="00AC40E1">
            <w:pPr>
              <w:rPr>
                <w:sz w:val="22"/>
                <w:szCs w:val="22"/>
              </w:rPr>
            </w:pPr>
            <w:r w:rsidRPr="00A225DD">
              <w:rPr>
                <w:sz w:val="22"/>
                <w:szCs w:val="22"/>
              </w:rPr>
              <w:t>MS0058483</w:t>
            </w:r>
          </w:p>
        </w:tc>
        <w:tc>
          <w:tcPr>
            <w:tcW w:w="1350" w:type="dxa"/>
            <w:tcBorders>
              <w:top w:val="single" w:sz="4" w:space="0" w:color="auto"/>
              <w:left w:val="single" w:sz="4" w:space="0" w:color="auto"/>
              <w:bottom w:val="single" w:sz="4" w:space="0" w:color="auto"/>
              <w:right w:val="single" w:sz="4" w:space="0" w:color="auto"/>
            </w:tcBorders>
            <w:vAlign w:val="center"/>
          </w:tcPr>
          <w:p w14:paraId="2130F671" w14:textId="77777777" w:rsidR="00100783" w:rsidRPr="00A225DD" w:rsidRDefault="00100783" w:rsidP="00AC40E1">
            <w:pPr>
              <w:rPr>
                <w:sz w:val="22"/>
                <w:szCs w:val="22"/>
              </w:rPr>
            </w:pPr>
            <w:r w:rsidRPr="00A225DD">
              <w:rPr>
                <w:sz w:val="22"/>
                <w:szCs w:val="22"/>
              </w:rPr>
              <w:t>Byhalia Creek Interceptor</w:t>
            </w:r>
          </w:p>
        </w:tc>
        <w:tc>
          <w:tcPr>
            <w:tcW w:w="810" w:type="dxa"/>
            <w:tcBorders>
              <w:top w:val="single" w:sz="4" w:space="0" w:color="auto"/>
              <w:left w:val="single" w:sz="4" w:space="0" w:color="auto"/>
              <w:bottom w:val="single" w:sz="4" w:space="0" w:color="auto"/>
              <w:right w:val="single" w:sz="4" w:space="0" w:color="auto"/>
            </w:tcBorders>
            <w:vAlign w:val="center"/>
          </w:tcPr>
          <w:p w14:paraId="6E6B120F"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1CA0AE74"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5B516C49" w14:textId="77777777" w:rsidR="00100783" w:rsidRPr="00A225DD" w:rsidRDefault="00100783" w:rsidP="00AC40E1">
            <w:pPr>
              <w:spacing w:before="120"/>
              <w:jc w:val="center"/>
              <w:rPr>
                <w:sz w:val="22"/>
                <w:szCs w:val="22"/>
              </w:rPr>
            </w:pPr>
            <w:r w:rsidRPr="00A225DD">
              <w:rPr>
                <w:sz w:val="22"/>
                <w:szCs w:val="22"/>
              </w:rPr>
              <w:t>2027</w:t>
            </w:r>
          </w:p>
        </w:tc>
        <w:tc>
          <w:tcPr>
            <w:tcW w:w="1440" w:type="dxa"/>
            <w:tcBorders>
              <w:top w:val="single" w:sz="4" w:space="0" w:color="auto"/>
              <w:left w:val="single" w:sz="4" w:space="0" w:color="auto"/>
              <w:bottom w:val="single" w:sz="4" w:space="0" w:color="auto"/>
              <w:right w:val="single" w:sz="4" w:space="0" w:color="auto"/>
            </w:tcBorders>
            <w:vAlign w:val="center"/>
          </w:tcPr>
          <w:p w14:paraId="5DB405AF"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5E4AEA42" w14:textId="77777777" w:rsidR="00100783" w:rsidRPr="00A225DD" w:rsidRDefault="00100783" w:rsidP="00AC40E1">
            <w:pPr>
              <w:jc w:val="center"/>
              <w:rPr>
                <w:sz w:val="22"/>
                <w:szCs w:val="22"/>
              </w:rPr>
            </w:pPr>
            <w:r w:rsidRPr="00A225DD">
              <w:rPr>
                <w:sz w:val="22"/>
                <w:szCs w:val="22"/>
              </w:rPr>
              <w:t>$3.0M</w:t>
            </w:r>
          </w:p>
        </w:tc>
        <w:tc>
          <w:tcPr>
            <w:tcW w:w="1440" w:type="dxa"/>
            <w:tcBorders>
              <w:top w:val="single" w:sz="4" w:space="0" w:color="auto"/>
              <w:left w:val="single" w:sz="4" w:space="0" w:color="auto"/>
              <w:bottom w:val="single" w:sz="4" w:space="0" w:color="auto"/>
              <w:right w:val="single" w:sz="4" w:space="0" w:color="auto"/>
            </w:tcBorders>
            <w:vAlign w:val="center"/>
          </w:tcPr>
          <w:p w14:paraId="7B09BE17"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FCE6993"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6CB4F18F" w14:textId="77777777" w:rsidR="00100783" w:rsidRPr="00A225DD" w:rsidRDefault="00100783" w:rsidP="00AC40E1">
            <w:pPr>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74A3EDE3" w14:textId="77777777" w:rsidR="00100783" w:rsidRPr="00A225DD" w:rsidRDefault="00100783" w:rsidP="00AC40E1">
            <w:pPr>
              <w:spacing w:before="120"/>
              <w:jc w:val="center"/>
              <w:rPr>
                <w:sz w:val="22"/>
                <w:szCs w:val="22"/>
              </w:rPr>
            </w:pPr>
            <w:r w:rsidRPr="00A225DD">
              <w:rPr>
                <w:sz w:val="22"/>
                <w:szCs w:val="22"/>
              </w:rPr>
              <w:t>1,540.2</w:t>
            </w:r>
          </w:p>
        </w:tc>
      </w:tr>
    </w:tbl>
    <w:p w14:paraId="617012A9" w14:textId="77777777" w:rsidR="00100783" w:rsidRPr="00A225DD" w:rsidRDefault="00100783" w:rsidP="00100783">
      <w:pPr>
        <w:jc w:val="center"/>
        <w:rPr>
          <w:b/>
          <w:sz w:val="23"/>
          <w:szCs w:val="23"/>
        </w:rPr>
      </w:pPr>
    </w:p>
    <w:p w14:paraId="2388DB20"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544B2C85"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62F7D89C"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593DC0E5"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sz w:val="23"/>
          <w:szCs w:val="23"/>
        </w:rPr>
      </w:pPr>
      <w:r w:rsidRPr="00A225DD">
        <w:rPr>
          <w:b/>
          <w:sz w:val="23"/>
          <w:szCs w:val="23"/>
        </w:rPr>
        <w:lastRenderedPageBreak/>
        <w:t>FISCAL YEAR – 2027</w:t>
      </w:r>
      <w:r w:rsidRPr="00A225DD">
        <w:rPr>
          <w:rFonts w:ascii="Times New Roman" w:hAnsi="Times New Roman"/>
          <w:b/>
          <w:sz w:val="23"/>
          <w:szCs w:val="23"/>
        </w:rPr>
        <w:t xml:space="preserve"> AND AFTER </w:t>
      </w:r>
      <w:r w:rsidRPr="00A225DD">
        <w:rPr>
          <w:b/>
          <w:sz w:val="23"/>
          <w:szCs w:val="23"/>
        </w:rPr>
        <w:t>PLANNING LIST - Continued</w:t>
      </w:r>
    </w:p>
    <w:p w14:paraId="311E046F" w14:textId="77777777" w:rsidR="00100783" w:rsidRPr="00A225DD" w:rsidRDefault="00100783" w:rsidP="00100783">
      <w:pPr>
        <w:rPr>
          <w:sz w:val="23"/>
          <w:szCs w:val="23"/>
        </w:rPr>
      </w:pPr>
    </w:p>
    <w:p w14:paraId="679CD7BC" w14:textId="77777777" w:rsidR="00100783" w:rsidRPr="00A225DD" w:rsidRDefault="00100783" w:rsidP="00100783">
      <w:pPr>
        <w:jc w:val="center"/>
        <w:rPr>
          <w:sz w:val="23"/>
          <w:szCs w:val="23"/>
          <w:u w:val="single"/>
        </w:rPr>
      </w:pPr>
      <w:r w:rsidRPr="00A225DD">
        <w:rPr>
          <w:sz w:val="23"/>
          <w:szCs w:val="23"/>
          <w:u w:val="single"/>
        </w:rPr>
        <w:t>Category 9: New Facilities (Developmental) Projects-Continued</w:t>
      </w:r>
    </w:p>
    <w:p w14:paraId="070D3718" w14:textId="77777777" w:rsidR="00100783" w:rsidRPr="00A225DD" w:rsidRDefault="00100783" w:rsidP="00100783"/>
    <w:tbl>
      <w:tblPr>
        <w:tblW w:w="14940" w:type="dxa"/>
        <w:tblInd w:w="-1085" w:type="dxa"/>
        <w:tblLayout w:type="fixed"/>
        <w:tblCellMar>
          <w:left w:w="120" w:type="dxa"/>
          <w:right w:w="120" w:type="dxa"/>
        </w:tblCellMar>
        <w:tblLook w:val="0000" w:firstRow="0" w:lastRow="0" w:firstColumn="0" w:lastColumn="0" w:noHBand="0" w:noVBand="0"/>
      </w:tblPr>
      <w:tblGrid>
        <w:gridCol w:w="1530"/>
        <w:gridCol w:w="1440"/>
        <w:gridCol w:w="990"/>
        <w:gridCol w:w="1260"/>
        <w:gridCol w:w="1260"/>
        <w:gridCol w:w="1170"/>
        <w:gridCol w:w="1260"/>
        <w:gridCol w:w="1620"/>
        <w:gridCol w:w="1260"/>
        <w:gridCol w:w="1620"/>
        <w:gridCol w:w="1530"/>
      </w:tblGrid>
      <w:tr w:rsidR="00100783" w:rsidRPr="00A225DD" w14:paraId="7678EBB1" w14:textId="77777777" w:rsidTr="00AC40E1">
        <w:trPr>
          <w:cantSplit/>
          <w:trHeight w:val="1398"/>
        </w:trPr>
        <w:tc>
          <w:tcPr>
            <w:tcW w:w="1530" w:type="dxa"/>
            <w:tcBorders>
              <w:top w:val="single" w:sz="4" w:space="0" w:color="auto"/>
              <w:left w:val="single" w:sz="4" w:space="0" w:color="auto"/>
              <w:bottom w:val="single" w:sz="4" w:space="0" w:color="auto"/>
              <w:right w:val="single" w:sz="4" w:space="0" w:color="auto"/>
            </w:tcBorders>
            <w:vAlign w:val="center"/>
          </w:tcPr>
          <w:p w14:paraId="2107477F" w14:textId="77777777" w:rsidR="00100783" w:rsidRPr="00A225DD" w:rsidRDefault="00100783" w:rsidP="00AC40E1">
            <w:pPr>
              <w:pStyle w:val="Heading5"/>
              <w:rPr>
                <w:sz w:val="23"/>
                <w:szCs w:val="23"/>
              </w:rPr>
            </w:pPr>
            <w:r w:rsidRPr="00A225DD">
              <w:rPr>
                <w:sz w:val="23"/>
                <w:szCs w:val="23"/>
              </w:rPr>
              <w:t>Project/</w:t>
            </w:r>
          </w:p>
          <w:p w14:paraId="2F4E9A52" w14:textId="77777777" w:rsidR="00100783" w:rsidRPr="00A225DD" w:rsidRDefault="00100783" w:rsidP="00AC40E1">
            <w:pPr>
              <w:jc w:val="center"/>
              <w:rPr>
                <w:sz w:val="23"/>
                <w:szCs w:val="23"/>
                <w:u w:val="single"/>
              </w:rPr>
            </w:pPr>
            <w:r w:rsidRPr="00A225DD">
              <w:rPr>
                <w:sz w:val="23"/>
                <w:szCs w:val="23"/>
              </w:rPr>
              <w:t xml:space="preserve">Permit </w:t>
            </w:r>
            <w:r w:rsidRPr="00A225DD">
              <w:rPr>
                <w:sz w:val="23"/>
                <w:szCs w:val="23"/>
                <w:u w:val="single"/>
              </w:rPr>
              <w:t>Number</w:t>
            </w:r>
          </w:p>
        </w:tc>
        <w:tc>
          <w:tcPr>
            <w:tcW w:w="1440" w:type="dxa"/>
            <w:tcBorders>
              <w:top w:val="single" w:sz="4" w:space="0" w:color="auto"/>
              <w:left w:val="single" w:sz="4" w:space="0" w:color="auto"/>
              <w:bottom w:val="single" w:sz="4" w:space="0" w:color="auto"/>
              <w:right w:val="single" w:sz="4" w:space="0" w:color="auto"/>
            </w:tcBorders>
            <w:vAlign w:val="center"/>
          </w:tcPr>
          <w:p w14:paraId="758304B1" w14:textId="77777777" w:rsidR="00100783" w:rsidRPr="00A225DD" w:rsidRDefault="00100783" w:rsidP="00AC40E1">
            <w:pPr>
              <w:jc w:val="center"/>
              <w:rPr>
                <w:sz w:val="23"/>
                <w:szCs w:val="23"/>
              </w:rPr>
            </w:pPr>
            <w:r w:rsidRPr="00A225DD">
              <w:rPr>
                <w:sz w:val="23"/>
                <w:szCs w:val="23"/>
              </w:rPr>
              <w:t>Project</w:t>
            </w:r>
          </w:p>
          <w:p w14:paraId="3E57F063" w14:textId="77777777" w:rsidR="00100783" w:rsidRPr="00A225DD" w:rsidRDefault="00100783" w:rsidP="00AC40E1">
            <w:pPr>
              <w:jc w:val="center"/>
              <w:rPr>
                <w:sz w:val="23"/>
                <w:szCs w:val="23"/>
              </w:rPr>
            </w:pPr>
            <w:r w:rsidRPr="00A225DD">
              <w:rPr>
                <w:sz w:val="23"/>
                <w:szCs w:val="23"/>
                <w:u w:val="single"/>
              </w:rPr>
              <w:t>Description</w:t>
            </w:r>
          </w:p>
        </w:tc>
        <w:tc>
          <w:tcPr>
            <w:tcW w:w="990" w:type="dxa"/>
            <w:tcBorders>
              <w:top w:val="single" w:sz="4" w:space="0" w:color="auto"/>
              <w:left w:val="single" w:sz="4" w:space="0" w:color="auto"/>
              <w:bottom w:val="single" w:sz="4" w:space="0" w:color="auto"/>
              <w:right w:val="single" w:sz="4" w:space="0" w:color="auto"/>
            </w:tcBorders>
            <w:vAlign w:val="center"/>
          </w:tcPr>
          <w:p w14:paraId="4EADE9FE" w14:textId="77777777" w:rsidR="00100783" w:rsidRPr="00A225DD" w:rsidRDefault="00100783" w:rsidP="00AC40E1">
            <w:pPr>
              <w:jc w:val="center"/>
              <w:rPr>
                <w:sz w:val="23"/>
                <w:szCs w:val="23"/>
              </w:rPr>
            </w:pPr>
            <w:r w:rsidRPr="00A225DD">
              <w:rPr>
                <w:sz w:val="23"/>
                <w:szCs w:val="23"/>
              </w:rPr>
              <w:t>Stream</w:t>
            </w:r>
          </w:p>
          <w:p w14:paraId="00F6A1EC" w14:textId="77777777" w:rsidR="00100783" w:rsidRPr="00A225DD" w:rsidRDefault="00100783" w:rsidP="00AC40E1">
            <w:pPr>
              <w:jc w:val="center"/>
              <w:rPr>
                <w:sz w:val="23"/>
                <w:szCs w:val="23"/>
              </w:rPr>
            </w:pPr>
            <w:r w:rsidRPr="00A225DD">
              <w:rPr>
                <w:sz w:val="23"/>
                <w:szCs w:val="23"/>
                <w:u w:val="single"/>
              </w:rPr>
              <w:t>Class.</w:t>
            </w:r>
          </w:p>
        </w:tc>
        <w:tc>
          <w:tcPr>
            <w:tcW w:w="1260" w:type="dxa"/>
            <w:tcBorders>
              <w:top w:val="single" w:sz="4" w:space="0" w:color="auto"/>
              <w:left w:val="single" w:sz="4" w:space="0" w:color="auto"/>
              <w:bottom w:val="single" w:sz="4" w:space="0" w:color="auto"/>
              <w:right w:val="single" w:sz="4" w:space="0" w:color="auto"/>
            </w:tcBorders>
            <w:vAlign w:val="center"/>
          </w:tcPr>
          <w:p w14:paraId="10AE9CC0" w14:textId="77777777" w:rsidR="00100783" w:rsidRPr="00A225DD" w:rsidRDefault="00100783" w:rsidP="00AC40E1">
            <w:pPr>
              <w:jc w:val="center"/>
              <w:rPr>
                <w:sz w:val="23"/>
                <w:szCs w:val="23"/>
                <w:u w:val="single"/>
              </w:rPr>
            </w:pPr>
            <w:r w:rsidRPr="00A225DD">
              <w:rPr>
                <w:sz w:val="23"/>
                <w:szCs w:val="23"/>
                <w:u w:val="single"/>
              </w:rPr>
              <w:t>Population</w:t>
            </w:r>
          </w:p>
        </w:tc>
        <w:tc>
          <w:tcPr>
            <w:tcW w:w="1260" w:type="dxa"/>
            <w:tcBorders>
              <w:top w:val="single" w:sz="4" w:space="0" w:color="auto"/>
              <w:left w:val="single" w:sz="4" w:space="0" w:color="auto"/>
              <w:bottom w:val="single" w:sz="4" w:space="0" w:color="auto"/>
              <w:right w:val="single" w:sz="4" w:space="0" w:color="auto"/>
            </w:tcBorders>
            <w:vAlign w:val="center"/>
          </w:tcPr>
          <w:p w14:paraId="15C02634" w14:textId="77777777" w:rsidR="00100783" w:rsidRPr="00A225DD" w:rsidRDefault="00100783" w:rsidP="00AC40E1">
            <w:pPr>
              <w:jc w:val="center"/>
              <w:rPr>
                <w:sz w:val="23"/>
                <w:szCs w:val="23"/>
              </w:rPr>
            </w:pPr>
            <w:r w:rsidRPr="00A225DD">
              <w:rPr>
                <w:sz w:val="23"/>
                <w:szCs w:val="23"/>
              </w:rPr>
              <w:t>Requested</w:t>
            </w:r>
          </w:p>
          <w:p w14:paraId="07865D91" w14:textId="77777777" w:rsidR="00100783" w:rsidRPr="00A225DD" w:rsidRDefault="00100783" w:rsidP="00AC40E1">
            <w:pPr>
              <w:jc w:val="center"/>
              <w:rPr>
                <w:sz w:val="23"/>
                <w:szCs w:val="23"/>
              </w:rPr>
            </w:pPr>
            <w:r w:rsidRPr="00A225DD">
              <w:rPr>
                <w:sz w:val="23"/>
                <w:szCs w:val="23"/>
              </w:rPr>
              <w:t>Funding</w:t>
            </w:r>
          </w:p>
          <w:p w14:paraId="48C03624" w14:textId="77777777" w:rsidR="00100783" w:rsidRPr="00A225DD" w:rsidRDefault="00100783" w:rsidP="00AC40E1">
            <w:pPr>
              <w:jc w:val="center"/>
              <w:rPr>
                <w:sz w:val="23"/>
                <w:szCs w:val="23"/>
                <w:u w:val="single"/>
              </w:rPr>
            </w:pPr>
            <w:r w:rsidRPr="00A225DD">
              <w:rPr>
                <w:sz w:val="23"/>
                <w:szCs w:val="23"/>
                <w:u w:val="single"/>
              </w:rPr>
              <w:t>FY</w:t>
            </w:r>
          </w:p>
        </w:tc>
        <w:tc>
          <w:tcPr>
            <w:tcW w:w="1170" w:type="dxa"/>
            <w:tcBorders>
              <w:top w:val="single" w:sz="4" w:space="0" w:color="auto"/>
              <w:left w:val="single" w:sz="4" w:space="0" w:color="auto"/>
              <w:bottom w:val="single" w:sz="4" w:space="0" w:color="auto"/>
              <w:right w:val="single" w:sz="4" w:space="0" w:color="auto"/>
            </w:tcBorders>
            <w:vAlign w:val="center"/>
          </w:tcPr>
          <w:p w14:paraId="10E9D697" w14:textId="77777777" w:rsidR="00100783" w:rsidRPr="00A225DD" w:rsidRDefault="00100783" w:rsidP="00AC40E1">
            <w:pPr>
              <w:jc w:val="center"/>
              <w:rPr>
                <w:sz w:val="23"/>
                <w:szCs w:val="23"/>
              </w:rPr>
            </w:pPr>
            <w:r w:rsidRPr="00A225DD">
              <w:rPr>
                <w:sz w:val="23"/>
                <w:szCs w:val="23"/>
              </w:rPr>
              <w:t>Median House-</w:t>
            </w:r>
          </w:p>
          <w:p w14:paraId="75DA1001" w14:textId="77777777" w:rsidR="00100783" w:rsidRPr="00A225DD" w:rsidRDefault="00100783" w:rsidP="00AC40E1">
            <w:pPr>
              <w:jc w:val="center"/>
              <w:rPr>
                <w:sz w:val="23"/>
                <w:szCs w:val="23"/>
              </w:rPr>
            </w:pPr>
            <w:r w:rsidRPr="00A225DD">
              <w:rPr>
                <w:sz w:val="23"/>
                <w:szCs w:val="23"/>
              </w:rPr>
              <w:t>Hold</w:t>
            </w:r>
            <w:r w:rsidRPr="00A225DD">
              <w:rPr>
                <w:sz w:val="23"/>
                <w:szCs w:val="23"/>
                <w:u w:val="single"/>
              </w:rPr>
              <w:t xml:space="preserve"> Income</w:t>
            </w:r>
          </w:p>
        </w:tc>
        <w:tc>
          <w:tcPr>
            <w:tcW w:w="1260" w:type="dxa"/>
            <w:tcBorders>
              <w:top w:val="single" w:sz="4" w:space="0" w:color="auto"/>
              <w:left w:val="single" w:sz="4" w:space="0" w:color="auto"/>
              <w:bottom w:val="single" w:sz="4" w:space="0" w:color="auto"/>
              <w:right w:val="single" w:sz="4" w:space="0" w:color="auto"/>
            </w:tcBorders>
            <w:vAlign w:val="center"/>
          </w:tcPr>
          <w:p w14:paraId="49A4FC8F" w14:textId="77777777" w:rsidR="00100783" w:rsidRPr="00A225DD" w:rsidRDefault="00100783" w:rsidP="00AC40E1">
            <w:pPr>
              <w:jc w:val="center"/>
              <w:rPr>
                <w:sz w:val="23"/>
                <w:szCs w:val="23"/>
              </w:rPr>
            </w:pPr>
            <w:r w:rsidRPr="00A225DD">
              <w:rPr>
                <w:sz w:val="23"/>
                <w:szCs w:val="23"/>
              </w:rPr>
              <w:t>Loan Amount</w:t>
            </w:r>
          </w:p>
          <w:p w14:paraId="5979E013" w14:textId="77777777" w:rsidR="00100783" w:rsidRPr="00A225DD" w:rsidRDefault="00100783" w:rsidP="00AC40E1">
            <w:pPr>
              <w:jc w:val="center"/>
              <w:rPr>
                <w:sz w:val="23"/>
                <w:szCs w:val="23"/>
              </w:rPr>
            </w:pPr>
            <w:r w:rsidRPr="00A225DD">
              <w:rPr>
                <w:sz w:val="23"/>
                <w:szCs w:val="23"/>
              </w:rPr>
              <w:t>Requested $</w:t>
            </w:r>
          </w:p>
          <w:p w14:paraId="339628D9" w14:textId="77777777" w:rsidR="00100783" w:rsidRPr="00A225DD" w:rsidRDefault="00100783" w:rsidP="00AC40E1">
            <w:pPr>
              <w:jc w:val="center"/>
              <w:rPr>
                <w:sz w:val="23"/>
                <w:szCs w:val="23"/>
                <w:u w:val="single"/>
              </w:rPr>
            </w:pPr>
            <w:r w:rsidRPr="00A225DD">
              <w:rPr>
                <w:sz w:val="23"/>
                <w:szCs w:val="23"/>
                <w:u w:val="single"/>
              </w:rPr>
              <w:t>(Millions)</w:t>
            </w:r>
          </w:p>
        </w:tc>
        <w:tc>
          <w:tcPr>
            <w:tcW w:w="1620" w:type="dxa"/>
            <w:tcBorders>
              <w:top w:val="single" w:sz="4" w:space="0" w:color="auto"/>
              <w:left w:val="single" w:sz="4" w:space="0" w:color="auto"/>
              <w:bottom w:val="single" w:sz="4" w:space="0" w:color="auto"/>
              <w:right w:val="single" w:sz="4" w:space="0" w:color="auto"/>
            </w:tcBorders>
            <w:vAlign w:val="center"/>
          </w:tcPr>
          <w:p w14:paraId="22A9CE8C" w14:textId="77777777" w:rsidR="00100783" w:rsidRPr="00A225DD" w:rsidRDefault="00100783" w:rsidP="00AC40E1">
            <w:pPr>
              <w:jc w:val="center"/>
              <w:rPr>
                <w:sz w:val="23"/>
                <w:szCs w:val="23"/>
              </w:rPr>
            </w:pPr>
            <w:r w:rsidRPr="00A225DD">
              <w:rPr>
                <w:sz w:val="23"/>
                <w:szCs w:val="23"/>
              </w:rPr>
              <w:t>Eligible</w:t>
            </w:r>
          </w:p>
          <w:p w14:paraId="67658FCC" w14:textId="77777777" w:rsidR="00100783" w:rsidRPr="00A225DD" w:rsidRDefault="00100783" w:rsidP="00AC40E1">
            <w:pPr>
              <w:jc w:val="center"/>
              <w:rPr>
                <w:sz w:val="23"/>
                <w:szCs w:val="23"/>
              </w:rPr>
            </w:pPr>
            <w:r w:rsidRPr="00A225DD">
              <w:rPr>
                <w:sz w:val="23"/>
                <w:szCs w:val="23"/>
              </w:rPr>
              <w:t xml:space="preserve">Small/Low Income Subsidy Amount $ </w:t>
            </w:r>
            <w:r w:rsidRPr="00A225DD">
              <w:rPr>
                <w:sz w:val="23"/>
                <w:szCs w:val="23"/>
                <w:u w:val="single"/>
              </w:rPr>
              <w:t>(Millions)</w:t>
            </w:r>
          </w:p>
        </w:tc>
        <w:tc>
          <w:tcPr>
            <w:tcW w:w="1260" w:type="dxa"/>
            <w:tcBorders>
              <w:top w:val="single" w:sz="4" w:space="0" w:color="auto"/>
              <w:left w:val="single" w:sz="4" w:space="0" w:color="auto"/>
              <w:bottom w:val="single" w:sz="4" w:space="0" w:color="auto"/>
              <w:right w:val="single" w:sz="4" w:space="0" w:color="auto"/>
            </w:tcBorders>
            <w:vAlign w:val="center"/>
          </w:tcPr>
          <w:p w14:paraId="3E4A7521" w14:textId="77777777" w:rsidR="00100783" w:rsidRPr="00A225DD" w:rsidRDefault="00100783" w:rsidP="00AC40E1">
            <w:pPr>
              <w:jc w:val="center"/>
              <w:rPr>
                <w:sz w:val="21"/>
                <w:szCs w:val="21"/>
              </w:rPr>
            </w:pPr>
            <w:r w:rsidRPr="00A225DD">
              <w:rPr>
                <w:sz w:val="21"/>
                <w:szCs w:val="21"/>
              </w:rPr>
              <w:t>Estimated Green Project Reserve Eligibility $</w:t>
            </w:r>
          </w:p>
          <w:p w14:paraId="497C3BAB" w14:textId="77777777" w:rsidR="00100783" w:rsidRPr="00A225DD" w:rsidRDefault="00100783" w:rsidP="00AC40E1">
            <w:pPr>
              <w:jc w:val="center"/>
              <w:rPr>
                <w:sz w:val="21"/>
                <w:szCs w:val="21"/>
                <w:u w:val="single"/>
              </w:rPr>
            </w:pPr>
            <w:r w:rsidRPr="00A225DD">
              <w:rPr>
                <w:sz w:val="21"/>
                <w:szCs w:val="21"/>
                <w:u w:val="single"/>
              </w:rPr>
              <w:t>(Millions)</w:t>
            </w:r>
          </w:p>
        </w:tc>
        <w:tc>
          <w:tcPr>
            <w:tcW w:w="1620" w:type="dxa"/>
            <w:tcBorders>
              <w:top w:val="single" w:sz="4" w:space="0" w:color="auto"/>
              <w:left w:val="single" w:sz="4" w:space="0" w:color="auto"/>
              <w:bottom w:val="single" w:sz="4" w:space="0" w:color="auto"/>
              <w:right w:val="single" w:sz="4" w:space="0" w:color="auto"/>
            </w:tcBorders>
            <w:vAlign w:val="center"/>
          </w:tcPr>
          <w:p w14:paraId="3E09F04E"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530" w:type="dxa"/>
            <w:tcBorders>
              <w:top w:val="single" w:sz="4" w:space="0" w:color="auto"/>
              <w:left w:val="single" w:sz="4" w:space="0" w:color="auto"/>
              <w:bottom w:val="single" w:sz="4" w:space="0" w:color="auto"/>
              <w:right w:val="single" w:sz="4" w:space="0" w:color="auto"/>
            </w:tcBorders>
            <w:vAlign w:val="center"/>
          </w:tcPr>
          <w:p w14:paraId="1E54AA5E" w14:textId="77777777" w:rsidR="00100783" w:rsidRPr="00A225DD" w:rsidRDefault="00100783" w:rsidP="00AC40E1">
            <w:pPr>
              <w:jc w:val="center"/>
              <w:rPr>
                <w:sz w:val="23"/>
                <w:szCs w:val="23"/>
              </w:rPr>
            </w:pPr>
            <w:r w:rsidRPr="00A225DD">
              <w:rPr>
                <w:sz w:val="23"/>
                <w:szCs w:val="23"/>
              </w:rPr>
              <w:t>Statewide</w:t>
            </w:r>
          </w:p>
          <w:p w14:paraId="31189D4F" w14:textId="77777777" w:rsidR="00100783" w:rsidRPr="00A225DD" w:rsidRDefault="00100783" w:rsidP="00AC40E1">
            <w:pPr>
              <w:jc w:val="center"/>
              <w:rPr>
                <w:sz w:val="23"/>
                <w:szCs w:val="23"/>
              </w:rPr>
            </w:pPr>
            <w:r w:rsidRPr="00A225DD">
              <w:rPr>
                <w:sz w:val="23"/>
                <w:szCs w:val="23"/>
              </w:rPr>
              <w:t>Cum. Loan $</w:t>
            </w:r>
          </w:p>
          <w:p w14:paraId="1857AC47" w14:textId="77777777" w:rsidR="00100783" w:rsidRPr="00A225DD" w:rsidRDefault="00100783" w:rsidP="00AC40E1">
            <w:pPr>
              <w:jc w:val="center"/>
              <w:rPr>
                <w:sz w:val="23"/>
                <w:szCs w:val="23"/>
              </w:rPr>
            </w:pPr>
            <w:r w:rsidRPr="00A225DD">
              <w:rPr>
                <w:sz w:val="23"/>
                <w:szCs w:val="23"/>
                <w:u w:val="single"/>
              </w:rPr>
              <w:t>(Millions)</w:t>
            </w:r>
          </w:p>
        </w:tc>
      </w:tr>
      <w:tr w:rsidR="00100783" w:rsidRPr="00A225DD" w14:paraId="152B56A1"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17F6E595" w14:textId="77777777" w:rsidR="00100783" w:rsidRPr="00A225DD" w:rsidRDefault="00100783" w:rsidP="00AC40E1">
            <w:pPr>
              <w:rPr>
                <w:sz w:val="23"/>
                <w:szCs w:val="23"/>
              </w:rPr>
            </w:pPr>
            <w:r w:rsidRPr="00A225DD">
              <w:rPr>
                <w:sz w:val="23"/>
                <w:szCs w:val="23"/>
              </w:rPr>
              <w:t>DeSoto Co. RUA/</w:t>
            </w:r>
          </w:p>
          <w:p w14:paraId="75D23767"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1CA4660D" w14:textId="77777777" w:rsidR="00100783" w:rsidRPr="00A225DD" w:rsidRDefault="00100783" w:rsidP="00AC40E1">
            <w:pPr>
              <w:rPr>
                <w:sz w:val="23"/>
                <w:szCs w:val="23"/>
              </w:rPr>
            </w:pPr>
            <w:r w:rsidRPr="00A225DD">
              <w:rPr>
                <w:sz w:val="23"/>
                <w:szCs w:val="23"/>
              </w:rPr>
              <w:t>Duck Pond Bayou Interceptor</w:t>
            </w:r>
          </w:p>
        </w:tc>
        <w:tc>
          <w:tcPr>
            <w:tcW w:w="990" w:type="dxa"/>
            <w:tcBorders>
              <w:top w:val="single" w:sz="4" w:space="0" w:color="auto"/>
              <w:left w:val="single" w:sz="4" w:space="0" w:color="auto"/>
              <w:bottom w:val="single" w:sz="4" w:space="0" w:color="auto"/>
              <w:right w:val="single" w:sz="4" w:space="0" w:color="auto"/>
            </w:tcBorders>
            <w:vAlign w:val="center"/>
          </w:tcPr>
          <w:p w14:paraId="69EBCF78"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16832B21"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411A401E"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271AA268" w14:textId="77777777" w:rsidR="00100783" w:rsidRPr="00A225DD" w:rsidRDefault="00100783" w:rsidP="00AC40E1">
            <w:pPr>
              <w:jc w:val="center"/>
              <w:rPr>
                <w:sz w:val="23"/>
                <w:szCs w:val="23"/>
              </w:rPr>
            </w:pPr>
            <w:r w:rsidRPr="00A225DD">
              <w:rPr>
                <w:sz w:val="22"/>
                <w:szCs w:val="22"/>
              </w:rPr>
              <w:t>$88,029</w:t>
            </w:r>
          </w:p>
        </w:tc>
        <w:tc>
          <w:tcPr>
            <w:tcW w:w="1260" w:type="dxa"/>
            <w:tcBorders>
              <w:top w:val="single" w:sz="4" w:space="0" w:color="auto"/>
              <w:left w:val="single" w:sz="4" w:space="0" w:color="auto"/>
              <w:bottom w:val="single" w:sz="4" w:space="0" w:color="auto"/>
              <w:right w:val="single" w:sz="4" w:space="0" w:color="auto"/>
            </w:tcBorders>
            <w:vAlign w:val="center"/>
          </w:tcPr>
          <w:p w14:paraId="43D52BA6" w14:textId="77777777" w:rsidR="00100783" w:rsidRPr="00A225DD" w:rsidRDefault="00100783" w:rsidP="00AC40E1">
            <w:pPr>
              <w:jc w:val="center"/>
              <w:rPr>
                <w:sz w:val="23"/>
                <w:szCs w:val="23"/>
              </w:rPr>
            </w:pPr>
            <w:r w:rsidRPr="00A225DD">
              <w:rPr>
                <w:sz w:val="23"/>
                <w:szCs w:val="23"/>
              </w:rPr>
              <w:t>$4.6M</w:t>
            </w:r>
          </w:p>
        </w:tc>
        <w:tc>
          <w:tcPr>
            <w:tcW w:w="1620" w:type="dxa"/>
            <w:tcBorders>
              <w:top w:val="single" w:sz="4" w:space="0" w:color="auto"/>
              <w:left w:val="single" w:sz="4" w:space="0" w:color="auto"/>
              <w:bottom w:val="single" w:sz="4" w:space="0" w:color="auto"/>
              <w:right w:val="single" w:sz="4" w:space="0" w:color="auto"/>
            </w:tcBorders>
            <w:vAlign w:val="center"/>
          </w:tcPr>
          <w:p w14:paraId="63F85E29" w14:textId="77777777" w:rsidR="00100783" w:rsidRPr="00A225DD" w:rsidRDefault="00100783" w:rsidP="00AC40E1">
            <w:pPr>
              <w:jc w:val="center"/>
              <w:rPr>
                <w:sz w:val="23"/>
                <w:szCs w:val="23"/>
              </w:rPr>
            </w:pPr>
            <w:r w:rsidRPr="00A225DD">
              <w:rPr>
                <w:sz w:val="23"/>
                <w:szCs w:val="23"/>
              </w:rPr>
              <w:t>N/A</w:t>
            </w:r>
          </w:p>
        </w:tc>
        <w:tc>
          <w:tcPr>
            <w:tcW w:w="1260" w:type="dxa"/>
            <w:tcBorders>
              <w:top w:val="single" w:sz="4" w:space="0" w:color="auto"/>
              <w:left w:val="single" w:sz="4" w:space="0" w:color="auto"/>
              <w:bottom w:val="single" w:sz="4" w:space="0" w:color="auto"/>
              <w:right w:val="single" w:sz="4" w:space="0" w:color="auto"/>
            </w:tcBorders>
            <w:vAlign w:val="center"/>
          </w:tcPr>
          <w:p w14:paraId="4A414973"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45AB9299"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6223DEE8" w14:textId="77777777" w:rsidR="00100783" w:rsidRPr="00A225DD" w:rsidRDefault="00100783" w:rsidP="00AC40E1">
            <w:pPr>
              <w:spacing w:before="120"/>
              <w:jc w:val="center"/>
              <w:rPr>
                <w:sz w:val="22"/>
                <w:szCs w:val="22"/>
              </w:rPr>
            </w:pPr>
            <w:r w:rsidRPr="00A225DD">
              <w:rPr>
                <w:sz w:val="22"/>
                <w:szCs w:val="22"/>
              </w:rPr>
              <w:t>1,544.8</w:t>
            </w:r>
          </w:p>
        </w:tc>
      </w:tr>
      <w:tr w:rsidR="00100783" w:rsidRPr="00A225DD" w14:paraId="67A32B06"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3AA72AFE" w14:textId="77777777" w:rsidR="00100783" w:rsidRPr="00A225DD" w:rsidRDefault="00100783" w:rsidP="00AC40E1">
            <w:pPr>
              <w:rPr>
                <w:sz w:val="23"/>
                <w:szCs w:val="23"/>
              </w:rPr>
            </w:pPr>
            <w:r w:rsidRPr="00A225DD">
              <w:rPr>
                <w:sz w:val="23"/>
                <w:szCs w:val="23"/>
              </w:rPr>
              <w:t>DeSoto Co. RUA/</w:t>
            </w:r>
          </w:p>
          <w:p w14:paraId="3A291735"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556C2A4A" w14:textId="77777777" w:rsidR="00100783" w:rsidRPr="00A225DD" w:rsidRDefault="00100783" w:rsidP="00AC40E1">
            <w:pPr>
              <w:rPr>
                <w:sz w:val="23"/>
                <w:szCs w:val="23"/>
              </w:rPr>
            </w:pPr>
            <w:r w:rsidRPr="00A225DD">
              <w:rPr>
                <w:sz w:val="23"/>
                <w:szCs w:val="23"/>
              </w:rPr>
              <w:t>Wolf Creek PS</w:t>
            </w:r>
          </w:p>
        </w:tc>
        <w:tc>
          <w:tcPr>
            <w:tcW w:w="990" w:type="dxa"/>
            <w:tcBorders>
              <w:top w:val="single" w:sz="4" w:space="0" w:color="auto"/>
              <w:left w:val="single" w:sz="4" w:space="0" w:color="auto"/>
              <w:bottom w:val="single" w:sz="4" w:space="0" w:color="auto"/>
              <w:right w:val="single" w:sz="4" w:space="0" w:color="auto"/>
            </w:tcBorders>
            <w:vAlign w:val="center"/>
          </w:tcPr>
          <w:p w14:paraId="319F3126"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432D5798"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3D86456D"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63222CF4" w14:textId="77777777" w:rsidR="00100783" w:rsidRPr="00A225DD" w:rsidRDefault="00100783" w:rsidP="00AC40E1">
            <w:pPr>
              <w:jc w:val="center"/>
              <w:rPr>
                <w:sz w:val="23"/>
                <w:szCs w:val="23"/>
              </w:rPr>
            </w:pPr>
            <w:r w:rsidRPr="00A225DD">
              <w:rPr>
                <w:sz w:val="22"/>
                <w:szCs w:val="22"/>
              </w:rPr>
              <w:t>$88,029</w:t>
            </w:r>
          </w:p>
        </w:tc>
        <w:tc>
          <w:tcPr>
            <w:tcW w:w="1260" w:type="dxa"/>
            <w:tcBorders>
              <w:top w:val="single" w:sz="4" w:space="0" w:color="auto"/>
              <w:left w:val="single" w:sz="4" w:space="0" w:color="auto"/>
              <w:bottom w:val="single" w:sz="4" w:space="0" w:color="auto"/>
              <w:right w:val="single" w:sz="4" w:space="0" w:color="auto"/>
            </w:tcBorders>
            <w:vAlign w:val="center"/>
          </w:tcPr>
          <w:p w14:paraId="31237BFC" w14:textId="77777777" w:rsidR="00100783" w:rsidRPr="00A225DD" w:rsidRDefault="00100783" w:rsidP="00AC40E1">
            <w:pPr>
              <w:jc w:val="center"/>
              <w:rPr>
                <w:sz w:val="23"/>
                <w:szCs w:val="23"/>
              </w:rPr>
            </w:pPr>
            <w:r w:rsidRPr="00A225DD">
              <w:rPr>
                <w:sz w:val="23"/>
                <w:szCs w:val="23"/>
              </w:rPr>
              <w:t>$0.7M</w:t>
            </w:r>
          </w:p>
        </w:tc>
        <w:tc>
          <w:tcPr>
            <w:tcW w:w="1620" w:type="dxa"/>
            <w:tcBorders>
              <w:top w:val="single" w:sz="4" w:space="0" w:color="auto"/>
              <w:left w:val="single" w:sz="4" w:space="0" w:color="auto"/>
              <w:bottom w:val="single" w:sz="4" w:space="0" w:color="auto"/>
              <w:right w:val="single" w:sz="4" w:space="0" w:color="auto"/>
            </w:tcBorders>
            <w:vAlign w:val="center"/>
          </w:tcPr>
          <w:p w14:paraId="3958493D" w14:textId="77777777" w:rsidR="00100783" w:rsidRPr="00A225DD" w:rsidRDefault="00100783" w:rsidP="00AC40E1">
            <w:pPr>
              <w:jc w:val="center"/>
              <w:rPr>
                <w:sz w:val="23"/>
                <w:szCs w:val="23"/>
              </w:rPr>
            </w:pPr>
            <w:r w:rsidRPr="00A225DD">
              <w:rPr>
                <w:sz w:val="23"/>
                <w:szCs w:val="23"/>
              </w:rPr>
              <w:t>N/A</w:t>
            </w:r>
          </w:p>
        </w:tc>
        <w:tc>
          <w:tcPr>
            <w:tcW w:w="1260" w:type="dxa"/>
            <w:tcBorders>
              <w:top w:val="single" w:sz="4" w:space="0" w:color="auto"/>
              <w:left w:val="single" w:sz="4" w:space="0" w:color="auto"/>
              <w:bottom w:val="single" w:sz="4" w:space="0" w:color="auto"/>
              <w:right w:val="single" w:sz="4" w:space="0" w:color="auto"/>
            </w:tcBorders>
            <w:vAlign w:val="center"/>
          </w:tcPr>
          <w:p w14:paraId="0AFE8912"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61DD3E32"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7FA7E904" w14:textId="77777777" w:rsidR="00100783" w:rsidRPr="00A225DD" w:rsidRDefault="00100783" w:rsidP="00AC40E1">
            <w:pPr>
              <w:spacing w:before="120"/>
              <w:jc w:val="center"/>
              <w:rPr>
                <w:sz w:val="22"/>
                <w:szCs w:val="22"/>
              </w:rPr>
            </w:pPr>
            <w:r w:rsidRPr="00A225DD">
              <w:rPr>
                <w:sz w:val="22"/>
                <w:szCs w:val="22"/>
              </w:rPr>
              <w:t>1,545.5</w:t>
            </w:r>
          </w:p>
        </w:tc>
      </w:tr>
      <w:tr w:rsidR="00100783" w:rsidRPr="00A225DD" w14:paraId="7C8512FF"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79B666A8" w14:textId="77777777" w:rsidR="00100783" w:rsidRPr="00A225DD" w:rsidRDefault="00100783" w:rsidP="00AC40E1">
            <w:pPr>
              <w:rPr>
                <w:sz w:val="23"/>
                <w:szCs w:val="23"/>
              </w:rPr>
            </w:pPr>
            <w:r w:rsidRPr="00A225DD">
              <w:rPr>
                <w:sz w:val="23"/>
                <w:szCs w:val="23"/>
              </w:rPr>
              <w:t>DeSoto Co. RUA/</w:t>
            </w:r>
          </w:p>
          <w:p w14:paraId="658D474C"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77F509A5" w14:textId="77777777" w:rsidR="00100783" w:rsidRPr="00A225DD" w:rsidRDefault="00100783" w:rsidP="00AC40E1">
            <w:pPr>
              <w:rPr>
                <w:sz w:val="23"/>
                <w:szCs w:val="23"/>
              </w:rPr>
            </w:pPr>
            <w:r w:rsidRPr="00A225DD">
              <w:rPr>
                <w:sz w:val="23"/>
                <w:szCs w:val="23"/>
              </w:rPr>
              <w:t>Cub Lake/</w:t>
            </w:r>
          </w:p>
          <w:p w14:paraId="0E7FF362" w14:textId="77777777" w:rsidR="00100783" w:rsidRPr="00A225DD" w:rsidRDefault="00100783" w:rsidP="00AC40E1">
            <w:pPr>
              <w:rPr>
                <w:sz w:val="23"/>
                <w:szCs w:val="23"/>
              </w:rPr>
            </w:pPr>
            <w:r w:rsidRPr="00A225DD">
              <w:rPr>
                <w:sz w:val="23"/>
                <w:szCs w:val="23"/>
              </w:rPr>
              <w:t>Wolf Creek FM</w:t>
            </w:r>
          </w:p>
        </w:tc>
        <w:tc>
          <w:tcPr>
            <w:tcW w:w="990" w:type="dxa"/>
            <w:tcBorders>
              <w:top w:val="single" w:sz="4" w:space="0" w:color="auto"/>
              <w:left w:val="single" w:sz="4" w:space="0" w:color="auto"/>
              <w:bottom w:val="single" w:sz="4" w:space="0" w:color="auto"/>
              <w:right w:val="single" w:sz="4" w:space="0" w:color="auto"/>
            </w:tcBorders>
            <w:vAlign w:val="center"/>
          </w:tcPr>
          <w:p w14:paraId="5DA8B491"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2C2400D5"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7C40C344"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5B900A60" w14:textId="77777777" w:rsidR="00100783" w:rsidRPr="00A225DD" w:rsidRDefault="00100783" w:rsidP="00AC40E1">
            <w:pPr>
              <w:jc w:val="center"/>
              <w:rPr>
                <w:sz w:val="23"/>
                <w:szCs w:val="23"/>
              </w:rPr>
            </w:pPr>
            <w:r w:rsidRPr="00A225DD">
              <w:rPr>
                <w:sz w:val="22"/>
                <w:szCs w:val="22"/>
              </w:rPr>
              <w:t>$88,029</w:t>
            </w:r>
          </w:p>
        </w:tc>
        <w:tc>
          <w:tcPr>
            <w:tcW w:w="1260" w:type="dxa"/>
            <w:tcBorders>
              <w:top w:val="single" w:sz="4" w:space="0" w:color="auto"/>
              <w:left w:val="single" w:sz="4" w:space="0" w:color="auto"/>
              <w:bottom w:val="single" w:sz="4" w:space="0" w:color="auto"/>
              <w:right w:val="single" w:sz="4" w:space="0" w:color="auto"/>
            </w:tcBorders>
            <w:vAlign w:val="center"/>
          </w:tcPr>
          <w:p w14:paraId="3FEAFCB0" w14:textId="77777777" w:rsidR="00100783" w:rsidRPr="00A225DD" w:rsidRDefault="00100783" w:rsidP="00AC40E1">
            <w:pPr>
              <w:jc w:val="center"/>
              <w:rPr>
                <w:sz w:val="23"/>
                <w:szCs w:val="23"/>
              </w:rPr>
            </w:pPr>
            <w:r w:rsidRPr="00A225DD">
              <w:rPr>
                <w:sz w:val="23"/>
                <w:szCs w:val="23"/>
              </w:rPr>
              <w:t>$3.3M</w:t>
            </w:r>
          </w:p>
        </w:tc>
        <w:tc>
          <w:tcPr>
            <w:tcW w:w="1620" w:type="dxa"/>
            <w:tcBorders>
              <w:top w:val="single" w:sz="4" w:space="0" w:color="auto"/>
              <w:left w:val="single" w:sz="4" w:space="0" w:color="auto"/>
              <w:bottom w:val="single" w:sz="4" w:space="0" w:color="auto"/>
              <w:right w:val="single" w:sz="4" w:space="0" w:color="auto"/>
            </w:tcBorders>
            <w:vAlign w:val="center"/>
          </w:tcPr>
          <w:p w14:paraId="34ECB06C" w14:textId="77777777" w:rsidR="00100783" w:rsidRPr="00A225DD" w:rsidRDefault="00100783" w:rsidP="00AC40E1">
            <w:pPr>
              <w:jc w:val="center"/>
              <w:rPr>
                <w:sz w:val="23"/>
                <w:szCs w:val="23"/>
              </w:rPr>
            </w:pPr>
            <w:r w:rsidRPr="00A225DD">
              <w:rPr>
                <w:sz w:val="23"/>
                <w:szCs w:val="23"/>
              </w:rPr>
              <w:t>N/A</w:t>
            </w:r>
          </w:p>
        </w:tc>
        <w:tc>
          <w:tcPr>
            <w:tcW w:w="1260" w:type="dxa"/>
            <w:tcBorders>
              <w:top w:val="single" w:sz="4" w:space="0" w:color="auto"/>
              <w:left w:val="single" w:sz="4" w:space="0" w:color="auto"/>
              <w:bottom w:val="single" w:sz="4" w:space="0" w:color="auto"/>
              <w:right w:val="single" w:sz="4" w:space="0" w:color="auto"/>
            </w:tcBorders>
            <w:vAlign w:val="center"/>
          </w:tcPr>
          <w:p w14:paraId="7738F9D2"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5FD4DE48"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46046B4" w14:textId="77777777" w:rsidR="00100783" w:rsidRPr="00A225DD" w:rsidRDefault="00100783" w:rsidP="00AC40E1">
            <w:pPr>
              <w:spacing w:before="120"/>
              <w:jc w:val="center"/>
              <w:rPr>
                <w:sz w:val="22"/>
                <w:szCs w:val="22"/>
              </w:rPr>
            </w:pPr>
            <w:r w:rsidRPr="00A225DD">
              <w:rPr>
                <w:sz w:val="22"/>
                <w:szCs w:val="22"/>
              </w:rPr>
              <w:t>1,548.8</w:t>
            </w:r>
          </w:p>
        </w:tc>
      </w:tr>
      <w:tr w:rsidR="00100783" w:rsidRPr="00A225DD" w14:paraId="51FCE687"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1836B5E7" w14:textId="77777777" w:rsidR="00100783" w:rsidRPr="00A225DD" w:rsidRDefault="00100783" w:rsidP="00AC40E1">
            <w:pPr>
              <w:rPr>
                <w:sz w:val="23"/>
                <w:szCs w:val="23"/>
              </w:rPr>
            </w:pPr>
            <w:r w:rsidRPr="00A225DD">
              <w:rPr>
                <w:sz w:val="23"/>
                <w:szCs w:val="23"/>
              </w:rPr>
              <w:t>DeSoto Co. RUA/</w:t>
            </w:r>
          </w:p>
          <w:p w14:paraId="05ED1CBD"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74742C83" w14:textId="77777777" w:rsidR="00100783" w:rsidRPr="00A225DD" w:rsidRDefault="00100783" w:rsidP="00AC40E1">
            <w:pPr>
              <w:rPr>
                <w:sz w:val="23"/>
                <w:szCs w:val="23"/>
              </w:rPr>
            </w:pPr>
            <w:r w:rsidRPr="00A225DD">
              <w:rPr>
                <w:sz w:val="23"/>
                <w:szCs w:val="23"/>
              </w:rPr>
              <w:t>Panther Creek  PS/FM/Int</w:t>
            </w:r>
          </w:p>
        </w:tc>
        <w:tc>
          <w:tcPr>
            <w:tcW w:w="990" w:type="dxa"/>
            <w:tcBorders>
              <w:top w:val="single" w:sz="4" w:space="0" w:color="auto"/>
              <w:left w:val="single" w:sz="4" w:space="0" w:color="auto"/>
              <w:bottom w:val="single" w:sz="4" w:space="0" w:color="auto"/>
              <w:right w:val="single" w:sz="4" w:space="0" w:color="auto"/>
            </w:tcBorders>
            <w:vAlign w:val="center"/>
          </w:tcPr>
          <w:p w14:paraId="27DCA417"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568FBBA1" w14:textId="77777777" w:rsidR="00100783" w:rsidRPr="00A225DD" w:rsidRDefault="00100783" w:rsidP="00AC40E1">
            <w:pPr>
              <w:jc w:val="cente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631DEEF2"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0E64A37E" w14:textId="77777777" w:rsidR="00100783" w:rsidRPr="00A225DD" w:rsidRDefault="00100783" w:rsidP="00AC40E1">
            <w:pPr>
              <w:jc w:val="center"/>
              <w:rPr>
                <w:sz w:val="23"/>
                <w:szCs w:val="23"/>
              </w:rPr>
            </w:pPr>
            <w:r w:rsidRPr="00A225DD">
              <w:rPr>
                <w:sz w:val="22"/>
                <w:szCs w:val="22"/>
              </w:rPr>
              <w:t>$88,029</w:t>
            </w:r>
          </w:p>
        </w:tc>
        <w:tc>
          <w:tcPr>
            <w:tcW w:w="1260" w:type="dxa"/>
            <w:tcBorders>
              <w:top w:val="single" w:sz="4" w:space="0" w:color="auto"/>
              <w:left w:val="single" w:sz="4" w:space="0" w:color="auto"/>
              <w:bottom w:val="single" w:sz="4" w:space="0" w:color="auto"/>
              <w:right w:val="single" w:sz="4" w:space="0" w:color="auto"/>
            </w:tcBorders>
            <w:vAlign w:val="center"/>
          </w:tcPr>
          <w:p w14:paraId="45E0C9A0" w14:textId="77777777" w:rsidR="00100783" w:rsidRPr="00A225DD" w:rsidRDefault="00100783" w:rsidP="00AC40E1">
            <w:pPr>
              <w:jc w:val="center"/>
              <w:rPr>
                <w:sz w:val="23"/>
                <w:szCs w:val="23"/>
              </w:rPr>
            </w:pPr>
            <w:r w:rsidRPr="00A225DD">
              <w:rPr>
                <w:sz w:val="23"/>
                <w:szCs w:val="23"/>
              </w:rPr>
              <w:t>$6.2M</w:t>
            </w:r>
          </w:p>
        </w:tc>
        <w:tc>
          <w:tcPr>
            <w:tcW w:w="1620" w:type="dxa"/>
            <w:tcBorders>
              <w:top w:val="single" w:sz="4" w:space="0" w:color="auto"/>
              <w:left w:val="single" w:sz="4" w:space="0" w:color="auto"/>
              <w:bottom w:val="single" w:sz="4" w:space="0" w:color="auto"/>
              <w:right w:val="single" w:sz="4" w:space="0" w:color="auto"/>
            </w:tcBorders>
            <w:vAlign w:val="center"/>
          </w:tcPr>
          <w:p w14:paraId="5BA3E972" w14:textId="77777777" w:rsidR="00100783" w:rsidRPr="00A225DD" w:rsidRDefault="00100783" w:rsidP="00AC40E1">
            <w:pPr>
              <w:jc w:val="center"/>
              <w:rPr>
                <w:sz w:val="23"/>
                <w:szCs w:val="23"/>
              </w:rPr>
            </w:pPr>
            <w:r w:rsidRPr="00A225DD">
              <w:rPr>
                <w:sz w:val="23"/>
                <w:szCs w:val="23"/>
              </w:rPr>
              <w:t>N/A</w:t>
            </w:r>
          </w:p>
        </w:tc>
        <w:tc>
          <w:tcPr>
            <w:tcW w:w="1260" w:type="dxa"/>
            <w:tcBorders>
              <w:top w:val="single" w:sz="4" w:space="0" w:color="auto"/>
              <w:left w:val="single" w:sz="4" w:space="0" w:color="auto"/>
              <w:bottom w:val="single" w:sz="4" w:space="0" w:color="auto"/>
              <w:right w:val="single" w:sz="4" w:space="0" w:color="auto"/>
            </w:tcBorders>
            <w:vAlign w:val="center"/>
          </w:tcPr>
          <w:p w14:paraId="3A3FB0F4"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87441C1"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5F0B5D08" w14:textId="77777777" w:rsidR="00100783" w:rsidRPr="00A225DD" w:rsidRDefault="00100783" w:rsidP="00AC40E1">
            <w:pPr>
              <w:spacing w:before="120"/>
              <w:jc w:val="center"/>
              <w:rPr>
                <w:sz w:val="22"/>
                <w:szCs w:val="22"/>
              </w:rPr>
            </w:pPr>
            <w:r w:rsidRPr="00A225DD">
              <w:rPr>
                <w:sz w:val="22"/>
                <w:szCs w:val="22"/>
              </w:rPr>
              <w:t>1,555.0</w:t>
            </w:r>
          </w:p>
        </w:tc>
      </w:tr>
      <w:tr w:rsidR="00100783" w:rsidRPr="00A225DD" w14:paraId="37B598FD"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6E24B516" w14:textId="77777777" w:rsidR="00100783" w:rsidRPr="00A225DD" w:rsidRDefault="00100783" w:rsidP="00AC40E1">
            <w:pPr>
              <w:rPr>
                <w:sz w:val="23"/>
                <w:szCs w:val="23"/>
              </w:rPr>
            </w:pPr>
            <w:r w:rsidRPr="00A225DD">
              <w:rPr>
                <w:sz w:val="23"/>
                <w:szCs w:val="23"/>
              </w:rPr>
              <w:t>DeSoto Co. RUA/</w:t>
            </w:r>
          </w:p>
          <w:p w14:paraId="11440A5A"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7A4DCDD2" w14:textId="77777777" w:rsidR="00100783" w:rsidRPr="00A225DD" w:rsidRDefault="00100783" w:rsidP="00AC40E1">
            <w:pPr>
              <w:rPr>
                <w:sz w:val="23"/>
                <w:szCs w:val="23"/>
              </w:rPr>
            </w:pPr>
            <w:r w:rsidRPr="00A225DD">
              <w:rPr>
                <w:sz w:val="23"/>
                <w:szCs w:val="23"/>
              </w:rPr>
              <w:t>Highway 61 PS/FM/Int</w:t>
            </w:r>
          </w:p>
        </w:tc>
        <w:tc>
          <w:tcPr>
            <w:tcW w:w="990" w:type="dxa"/>
            <w:tcBorders>
              <w:top w:val="single" w:sz="4" w:space="0" w:color="auto"/>
              <w:left w:val="single" w:sz="4" w:space="0" w:color="auto"/>
              <w:bottom w:val="single" w:sz="4" w:space="0" w:color="auto"/>
              <w:right w:val="single" w:sz="4" w:space="0" w:color="auto"/>
            </w:tcBorders>
            <w:vAlign w:val="center"/>
          </w:tcPr>
          <w:p w14:paraId="15DDFB29"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7FF90FC2" w14:textId="77777777" w:rsidR="00100783" w:rsidRPr="00A225DD" w:rsidRDefault="00100783" w:rsidP="00AC40E1">
            <w:pPr>
              <w:jc w:val="cente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10DE8AB4"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447BCD5E" w14:textId="77777777" w:rsidR="00100783" w:rsidRPr="00A225DD" w:rsidRDefault="00100783" w:rsidP="00AC40E1">
            <w:pPr>
              <w:jc w:val="center"/>
              <w:rPr>
                <w:sz w:val="23"/>
                <w:szCs w:val="23"/>
              </w:rPr>
            </w:pPr>
            <w:r w:rsidRPr="00A225DD">
              <w:rPr>
                <w:sz w:val="22"/>
                <w:szCs w:val="22"/>
              </w:rPr>
              <w:t>$88,029</w:t>
            </w:r>
          </w:p>
        </w:tc>
        <w:tc>
          <w:tcPr>
            <w:tcW w:w="1260" w:type="dxa"/>
            <w:tcBorders>
              <w:top w:val="single" w:sz="4" w:space="0" w:color="auto"/>
              <w:left w:val="single" w:sz="4" w:space="0" w:color="auto"/>
              <w:bottom w:val="single" w:sz="4" w:space="0" w:color="auto"/>
              <w:right w:val="single" w:sz="4" w:space="0" w:color="auto"/>
            </w:tcBorders>
            <w:vAlign w:val="center"/>
          </w:tcPr>
          <w:p w14:paraId="5C826EE8" w14:textId="77777777" w:rsidR="00100783" w:rsidRPr="00A225DD" w:rsidRDefault="00100783" w:rsidP="00AC40E1">
            <w:pPr>
              <w:jc w:val="center"/>
              <w:rPr>
                <w:sz w:val="23"/>
                <w:szCs w:val="23"/>
              </w:rPr>
            </w:pPr>
            <w:r w:rsidRPr="00A225DD">
              <w:rPr>
                <w:sz w:val="23"/>
                <w:szCs w:val="23"/>
              </w:rPr>
              <w:t>$7.3M</w:t>
            </w:r>
          </w:p>
        </w:tc>
        <w:tc>
          <w:tcPr>
            <w:tcW w:w="1620" w:type="dxa"/>
            <w:tcBorders>
              <w:top w:val="single" w:sz="4" w:space="0" w:color="auto"/>
              <w:left w:val="single" w:sz="4" w:space="0" w:color="auto"/>
              <w:bottom w:val="single" w:sz="4" w:space="0" w:color="auto"/>
              <w:right w:val="single" w:sz="4" w:space="0" w:color="auto"/>
            </w:tcBorders>
            <w:vAlign w:val="center"/>
          </w:tcPr>
          <w:p w14:paraId="12E5995E" w14:textId="77777777" w:rsidR="00100783" w:rsidRPr="00A225DD" w:rsidRDefault="00100783" w:rsidP="00AC40E1">
            <w:pPr>
              <w:jc w:val="center"/>
              <w:rPr>
                <w:sz w:val="23"/>
                <w:szCs w:val="23"/>
              </w:rPr>
            </w:pPr>
            <w:r w:rsidRPr="00A225DD">
              <w:rPr>
                <w:sz w:val="23"/>
                <w:szCs w:val="23"/>
              </w:rPr>
              <w:t>N/A</w:t>
            </w:r>
          </w:p>
        </w:tc>
        <w:tc>
          <w:tcPr>
            <w:tcW w:w="1260" w:type="dxa"/>
            <w:tcBorders>
              <w:top w:val="single" w:sz="4" w:space="0" w:color="auto"/>
              <w:left w:val="single" w:sz="4" w:space="0" w:color="auto"/>
              <w:bottom w:val="single" w:sz="4" w:space="0" w:color="auto"/>
              <w:right w:val="single" w:sz="4" w:space="0" w:color="auto"/>
            </w:tcBorders>
            <w:vAlign w:val="center"/>
          </w:tcPr>
          <w:p w14:paraId="0D3971E2"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6FD2B08F"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0CC4667" w14:textId="77777777" w:rsidR="00100783" w:rsidRPr="00A225DD" w:rsidRDefault="00100783" w:rsidP="00AC40E1">
            <w:pPr>
              <w:spacing w:before="120"/>
              <w:jc w:val="center"/>
              <w:rPr>
                <w:sz w:val="22"/>
                <w:szCs w:val="22"/>
              </w:rPr>
            </w:pPr>
            <w:r w:rsidRPr="00A225DD">
              <w:rPr>
                <w:sz w:val="22"/>
                <w:szCs w:val="22"/>
              </w:rPr>
              <w:t>1,562.3</w:t>
            </w:r>
          </w:p>
        </w:tc>
      </w:tr>
      <w:tr w:rsidR="00100783" w:rsidRPr="00A225DD" w14:paraId="2DE21E52"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4CBAE4E6" w14:textId="77777777" w:rsidR="00100783" w:rsidRPr="00A225DD" w:rsidRDefault="00100783" w:rsidP="00AC40E1">
            <w:pPr>
              <w:rPr>
                <w:sz w:val="23"/>
                <w:szCs w:val="23"/>
              </w:rPr>
            </w:pPr>
            <w:r w:rsidRPr="00A225DD">
              <w:rPr>
                <w:sz w:val="23"/>
                <w:szCs w:val="23"/>
              </w:rPr>
              <w:t>DeSoto Co. RUA/</w:t>
            </w:r>
          </w:p>
          <w:p w14:paraId="38EC1955"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54949A2F" w14:textId="77777777" w:rsidR="00100783" w:rsidRPr="00A225DD" w:rsidRDefault="00100783" w:rsidP="00AC40E1">
            <w:pPr>
              <w:rPr>
                <w:sz w:val="23"/>
                <w:szCs w:val="23"/>
              </w:rPr>
            </w:pPr>
            <w:r w:rsidRPr="00A225DD">
              <w:rPr>
                <w:sz w:val="23"/>
                <w:szCs w:val="23"/>
              </w:rPr>
              <w:t>Blue Springs Lake FM/PS</w:t>
            </w:r>
          </w:p>
        </w:tc>
        <w:tc>
          <w:tcPr>
            <w:tcW w:w="990" w:type="dxa"/>
            <w:tcBorders>
              <w:top w:val="single" w:sz="4" w:space="0" w:color="auto"/>
              <w:left w:val="single" w:sz="4" w:space="0" w:color="auto"/>
              <w:bottom w:val="single" w:sz="4" w:space="0" w:color="auto"/>
              <w:right w:val="single" w:sz="4" w:space="0" w:color="auto"/>
            </w:tcBorders>
            <w:vAlign w:val="center"/>
          </w:tcPr>
          <w:p w14:paraId="63EBE1C7"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6B416DED" w14:textId="77777777" w:rsidR="00100783" w:rsidRPr="00A225DD" w:rsidRDefault="00100783" w:rsidP="00AC40E1">
            <w:pPr>
              <w:jc w:val="cente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482306BF"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02C6ABBA" w14:textId="77777777" w:rsidR="00100783" w:rsidRPr="00A225DD" w:rsidRDefault="00100783" w:rsidP="00AC40E1">
            <w:pPr>
              <w:jc w:val="center"/>
              <w:rPr>
                <w:sz w:val="23"/>
                <w:szCs w:val="23"/>
              </w:rPr>
            </w:pPr>
            <w:r w:rsidRPr="00A225DD">
              <w:rPr>
                <w:sz w:val="22"/>
                <w:szCs w:val="22"/>
              </w:rPr>
              <w:t>$88,029</w:t>
            </w:r>
          </w:p>
        </w:tc>
        <w:tc>
          <w:tcPr>
            <w:tcW w:w="1260" w:type="dxa"/>
            <w:tcBorders>
              <w:top w:val="single" w:sz="4" w:space="0" w:color="auto"/>
              <w:left w:val="single" w:sz="4" w:space="0" w:color="auto"/>
              <w:bottom w:val="single" w:sz="4" w:space="0" w:color="auto"/>
              <w:right w:val="single" w:sz="4" w:space="0" w:color="auto"/>
            </w:tcBorders>
            <w:vAlign w:val="center"/>
          </w:tcPr>
          <w:p w14:paraId="1AB6A5FC" w14:textId="77777777" w:rsidR="00100783" w:rsidRPr="00A225DD" w:rsidRDefault="00100783" w:rsidP="00AC40E1">
            <w:pPr>
              <w:jc w:val="center"/>
              <w:rPr>
                <w:sz w:val="23"/>
                <w:szCs w:val="23"/>
              </w:rPr>
            </w:pPr>
            <w:r w:rsidRPr="00A225DD">
              <w:rPr>
                <w:sz w:val="23"/>
                <w:szCs w:val="23"/>
              </w:rPr>
              <w:t>$1.5M</w:t>
            </w:r>
          </w:p>
        </w:tc>
        <w:tc>
          <w:tcPr>
            <w:tcW w:w="1620" w:type="dxa"/>
            <w:tcBorders>
              <w:top w:val="single" w:sz="4" w:space="0" w:color="auto"/>
              <w:left w:val="single" w:sz="4" w:space="0" w:color="auto"/>
              <w:bottom w:val="single" w:sz="4" w:space="0" w:color="auto"/>
              <w:right w:val="single" w:sz="4" w:space="0" w:color="auto"/>
            </w:tcBorders>
            <w:vAlign w:val="center"/>
          </w:tcPr>
          <w:p w14:paraId="6C0A7CDA" w14:textId="77777777" w:rsidR="00100783" w:rsidRPr="00A225DD" w:rsidRDefault="00100783" w:rsidP="00AC40E1">
            <w:pPr>
              <w:jc w:val="center"/>
              <w:rPr>
                <w:sz w:val="23"/>
                <w:szCs w:val="23"/>
              </w:rPr>
            </w:pPr>
            <w:r w:rsidRPr="00A225DD">
              <w:rPr>
                <w:sz w:val="23"/>
                <w:szCs w:val="23"/>
              </w:rPr>
              <w:t>N/A</w:t>
            </w:r>
          </w:p>
        </w:tc>
        <w:tc>
          <w:tcPr>
            <w:tcW w:w="1260" w:type="dxa"/>
            <w:tcBorders>
              <w:top w:val="single" w:sz="4" w:space="0" w:color="auto"/>
              <w:left w:val="single" w:sz="4" w:space="0" w:color="auto"/>
              <w:bottom w:val="single" w:sz="4" w:space="0" w:color="auto"/>
              <w:right w:val="single" w:sz="4" w:space="0" w:color="auto"/>
            </w:tcBorders>
            <w:vAlign w:val="center"/>
          </w:tcPr>
          <w:p w14:paraId="6964B2E6"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57301D8F"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6BEAE863" w14:textId="77777777" w:rsidR="00100783" w:rsidRPr="00A225DD" w:rsidRDefault="00100783" w:rsidP="00AC40E1">
            <w:pPr>
              <w:spacing w:before="120"/>
              <w:jc w:val="center"/>
              <w:rPr>
                <w:sz w:val="22"/>
                <w:szCs w:val="22"/>
              </w:rPr>
            </w:pPr>
            <w:r w:rsidRPr="00A225DD">
              <w:rPr>
                <w:sz w:val="22"/>
                <w:szCs w:val="22"/>
              </w:rPr>
              <w:t>1,563.8</w:t>
            </w:r>
          </w:p>
        </w:tc>
      </w:tr>
      <w:tr w:rsidR="00100783" w:rsidRPr="00A225DD" w14:paraId="53A4F76B"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56B1E91C" w14:textId="77777777" w:rsidR="00100783" w:rsidRPr="00A225DD" w:rsidRDefault="00100783" w:rsidP="00AC40E1">
            <w:pPr>
              <w:rPr>
                <w:sz w:val="23"/>
                <w:szCs w:val="23"/>
              </w:rPr>
            </w:pPr>
            <w:r w:rsidRPr="00A225DD">
              <w:rPr>
                <w:sz w:val="23"/>
                <w:szCs w:val="23"/>
              </w:rPr>
              <w:t>DeSoto Co. RUA/</w:t>
            </w:r>
          </w:p>
          <w:p w14:paraId="0248AF4B" w14:textId="77777777" w:rsidR="00100783" w:rsidRPr="00A225DD" w:rsidRDefault="00100783" w:rsidP="00AC40E1">
            <w:pPr>
              <w:rPr>
                <w:sz w:val="23"/>
                <w:szCs w:val="23"/>
              </w:rPr>
            </w:pPr>
            <w:r w:rsidRPr="00A225DD">
              <w:rPr>
                <w:sz w:val="23"/>
                <w:szCs w:val="23"/>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397974BD" w14:textId="77777777" w:rsidR="00100783" w:rsidRPr="00A225DD" w:rsidRDefault="00100783" w:rsidP="00AC40E1">
            <w:pPr>
              <w:rPr>
                <w:sz w:val="23"/>
                <w:szCs w:val="23"/>
              </w:rPr>
            </w:pPr>
            <w:r w:rsidRPr="00A225DD">
              <w:rPr>
                <w:sz w:val="23"/>
                <w:szCs w:val="23"/>
              </w:rPr>
              <w:t>Lower Coldwater PS/FM/Int</w:t>
            </w:r>
          </w:p>
        </w:tc>
        <w:tc>
          <w:tcPr>
            <w:tcW w:w="990" w:type="dxa"/>
            <w:tcBorders>
              <w:top w:val="single" w:sz="4" w:space="0" w:color="auto"/>
              <w:left w:val="single" w:sz="4" w:space="0" w:color="auto"/>
              <w:bottom w:val="single" w:sz="4" w:space="0" w:color="auto"/>
              <w:right w:val="single" w:sz="4" w:space="0" w:color="auto"/>
            </w:tcBorders>
            <w:vAlign w:val="center"/>
          </w:tcPr>
          <w:p w14:paraId="03803BC0"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6980EAFF" w14:textId="77777777" w:rsidR="00100783" w:rsidRPr="00A225DD" w:rsidRDefault="00100783" w:rsidP="00AC40E1">
            <w:pPr>
              <w:jc w:val="cente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11C425F6" w14:textId="77777777" w:rsidR="00100783" w:rsidRPr="00A225DD" w:rsidRDefault="00100783" w:rsidP="00AC40E1">
            <w:pPr>
              <w:spacing w:before="120"/>
              <w:jc w:val="center"/>
              <w:rPr>
                <w:sz w:val="22"/>
                <w:szCs w:val="22"/>
              </w:rPr>
            </w:pPr>
            <w:r w:rsidRPr="00A225DD">
              <w:rPr>
                <w:sz w:val="22"/>
                <w:szCs w:val="22"/>
              </w:rPr>
              <w:t>2027</w:t>
            </w:r>
          </w:p>
        </w:tc>
        <w:tc>
          <w:tcPr>
            <w:tcW w:w="1170" w:type="dxa"/>
            <w:tcBorders>
              <w:top w:val="single" w:sz="4" w:space="0" w:color="auto"/>
              <w:left w:val="single" w:sz="4" w:space="0" w:color="auto"/>
              <w:bottom w:val="single" w:sz="4" w:space="0" w:color="auto"/>
              <w:right w:val="single" w:sz="4" w:space="0" w:color="auto"/>
            </w:tcBorders>
            <w:vAlign w:val="center"/>
          </w:tcPr>
          <w:p w14:paraId="2CF1025E" w14:textId="77777777" w:rsidR="00100783" w:rsidRPr="00A225DD" w:rsidRDefault="00100783" w:rsidP="00AC40E1">
            <w:pPr>
              <w:jc w:val="center"/>
              <w:rPr>
                <w:sz w:val="23"/>
                <w:szCs w:val="23"/>
              </w:rPr>
            </w:pPr>
            <w:r w:rsidRPr="00A225DD">
              <w:rPr>
                <w:sz w:val="22"/>
                <w:szCs w:val="22"/>
              </w:rPr>
              <w:t>$88,029</w:t>
            </w:r>
          </w:p>
        </w:tc>
        <w:tc>
          <w:tcPr>
            <w:tcW w:w="1260" w:type="dxa"/>
            <w:tcBorders>
              <w:top w:val="single" w:sz="4" w:space="0" w:color="auto"/>
              <w:left w:val="single" w:sz="4" w:space="0" w:color="auto"/>
              <w:bottom w:val="single" w:sz="4" w:space="0" w:color="auto"/>
              <w:right w:val="single" w:sz="4" w:space="0" w:color="auto"/>
            </w:tcBorders>
            <w:vAlign w:val="center"/>
          </w:tcPr>
          <w:p w14:paraId="34F4AC3C" w14:textId="77777777" w:rsidR="00100783" w:rsidRPr="00A225DD" w:rsidRDefault="00100783" w:rsidP="00AC40E1">
            <w:pPr>
              <w:jc w:val="center"/>
              <w:rPr>
                <w:sz w:val="23"/>
                <w:szCs w:val="23"/>
              </w:rPr>
            </w:pPr>
            <w:r w:rsidRPr="00A225DD">
              <w:rPr>
                <w:sz w:val="23"/>
                <w:szCs w:val="23"/>
              </w:rPr>
              <w:t>$23.9M</w:t>
            </w:r>
          </w:p>
        </w:tc>
        <w:tc>
          <w:tcPr>
            <w:tcW w:w="1620" w:type="dxa"/>
            <w:tcBorders>
              <w:top w:val="single" w:sz="4" w:space="0" w:color="auto"/>
              <w:left w:val="single" w:sz="4" w:space="0" w:color="auto"/>
              <w:bottom w:val="single" w:sz="4" w:space="0" w:color="auto"/>
              <w:right w:val="single" w:sz="4" w:space="0" w:color="auto"/>
            </w:tcBorders>
            <w:vAlign w:val="center"/>
          </w:tcPr>
          <w:p w14:paraId="29805CB4" w14:textId="77777777" w:rsidR="00100783" w:rsidRPr="00A225DD" w:rsidRDefault="00100783" w:rsidP="00AC40E1">
            <w:pPr>
              <w:jc w:val="center"/>
              <w:rPr>
                <w:sz w:val="23"/>
                <w:szCs w:val="23"/>
              </w:rPr>
            </w:pPr>
            <w:r w:rsidRPr="00A225DD">
              <w:rPr>
                <w:sz w:val="23"/>
                <w:szCs w:val="23"/>
              </w:rPr>
              <w:t>N/A</w:t>
            </w:r>
          </w:p>
        </w:tc>
        <w:tc>
          <w:tcPr>
            <w:tcW w:w="1260" w:type="dxa"/>
            <w:tcBorders>
              <w:top w:val="single" w:sz="4" w:space="0" w:color="auto"/>
              <w:left w:val="single" w:sz="4" w:space="0" w:color="auto"/>
              <w:bottom w:val="single" w:sz="4" w:space="0" w:color="auto"/>
              <w:right w:val="single" w:sz="4" w:space="0" w:color="auto"/>
            </w:tcBorders>
            <w:vAlign w:val="center"/>
          </w:tcPr>
          <w:p w14:paraId="3C71363D"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5E3A9B9F"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9711E52" w14:textId="77777777" w:rsidR="00100783" w:rsidRPr="00A225DD" w:rsidRDefault="00100783" w:rsidP="00AC40E1">
            <w:pPr>
              <w:spacing w:before="120"/>
              <w:jc w:val="center"/>
              <w:rPr>
                <w:sz w:val="22"/>
                <w:szCs w:val="22"/>
              </w:rPr>
            </w:pPr>
            <w:r w:rsidRPr="00A225DD">
              <w:rPr>
                <w:sz w:val="22"/>
                <w:szCs w:val="22"/>
              </w:rPr>
              <w:t>1,587.7</w:t>
            </w:r>
          </w:p>
        </w:tc>
      </w:tr>
    </w:tbl>
    <w:p w14:paraId="7AB4B695" w14:textId="77777777" w:rsidR="00100783" w:rsidRPr="00A225DD" w:rsidRDefault="00100783" w:rsidP="00100783">
      <w:pPr>
        <w:jc w:val="center"/>
        <w:rPr>
          <w:b/>
          <w:sz w:val="23"/>
          <w:szCs w:val="23"/>
        </w:rPr>
      </w:pPr>
    </w:p>
    <w:p w14:paraId="01CD75DB"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422F129F"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22EA4338"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10218394"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sz w:val="23"/>
          <w:szCs w:val="23"/>
        </w:rPr>
      </w:pPr>
      <w:r w:rsidRPr="00A225DD">
        <w:rPr>
          <w:b/>
          <w:sz w:val="23"/>
          <w:szCs w:val="23"/>
        </w:rPr>
        <w:lastRenderedPageBreak/>
        <w:t>FISCAL YEAR – 2027</w:t>
      </w:r>
      <w:r w:rsidRPr="00A225DD">
        <w:rPr>
          <w:rFonts w:ascii="Times New Roman" w:hAnsi="Times New Roman"/>
          <w:b/>
          <w:sz w:val="23"/>
          <w:szCs w:val="23"/>
        </w:rPr>
        <w:t xml:space="preserve"> AND AFTER </w:t>
      </w:r>
      <w:r w:rsidRPr="00A225DD">
        <w:rPr>
          <w:b/>
          <w:sz w:val="23"/>
          <w:szCs w:val="23"/>
        </w:rPr>
        <w:t>PLANNING LIST - Continued</w:t>
      </w:r>
    </w:p>
    <w:p w14:paraId="70C17C23" w14:textId="77777777" w:rsidR="00100783" w:rsidRPr="00A225DD" w:rsidRDefault="00100783" w:rsidP="00100783">
      <w:pPr>
        <w:rPr>
          <w:sz w:val="23"/>
          <w:szCs w:val="23"/>
        </w:rPr>
      </w:pPr>
    </w:p>
    <w:p w14:paraId="49C42D78" w14:textId="77777777" w:rsidR="00100783" w:rsidRPr="00A225DD" w:rsidRDefault="00100783" w:rsidP="00100783">
      <w:pPr>
        <w:jc w:val="center"/>
        <w:rPr>
          <w:sz w:val="23"/>
          <w:szCs w:val="23"/>
          <w:u w:val="single"/>
        </w:rPr>
      </w:pPr>
      <w:r w:rsidRPr="00A225DD">
        <w:rPr>
          <w:sz w:val="23"/>
          <w:szCs w:val="23"/>
          <w:u w:val="single"/>
        </w:rPr>
        <w:t>Category 9: New Facilities (Developmental) Projects-Continued</w:t>
      </w:r>
    </w:p>
    <w:p w14:paraId="06113E06" w14:textId="77777777" w:rsidR="00100783" w:rsidRPr="00A225DD" w:rsidRDefault="00100783" w:rsidP="00100783">
      <w:pPr>
        <w:jc w:val="center"/>
        <w:rPr>
          <w:sz w:val="23"/>
          <w:szCs w:val="23"/>
          <w:u w:val="single"/>
        </w:rPr>
      </w:pPr>
    </w:p>
    <w:tbl>
      <w:tblPr>
        <w:tblW w:w="15030" w:type="dxa"/>
        <w:tblInd w:w="-1085" w:type="dxa"/>
        <w:tblLayout w:type="fixed"/>
        <w:tblCellMar>
          <w:left w:w="120" w:type="dxa"/>
          <w:right w:w="120" w:type="dxa"/>
        </w:tblCellMar>
        <w:tblLook w:val="0000" w:firstRow="0" w:lastRow="0" w:firstColumn="0" w:lastColumn="0" w:noHBand="0" w:noVBand="0"/>
      </w:tblPr>
      <w:tblGrid>
        <w:gridCol w:w="1530"/>
        <w:gridCol w:w="1440"/>
        <w:gridCol w:w="900"/>
        <w:gridCol w:w="1260"/>
        <w:gridCol w:w="1260"/>
        <w:gridCol w:w="1350"/>
        <w:gridCol w:w="1440"/>
        <w:gridCol w:w="1350"/>
        <w:gridCol w:w="1350"/>
        <w:gridCol w:w="1620"/>
        <w:gridCol w:w="1530"/>
      </w:tblGrid>
      <w:tr w:rsidR="00100783" w:rsidRPr="00A225DD" w14:paraId="0084728A" w14:textId="77777777" w:rsidTr="00AC40E1">
        <w:trPr>
          <w:cantSplit/>
          <w:trHeight w:val="1398"/>
        </w:trPr>
        <w:tc>
          <w:tcPr>
            <w:tcW w:w="1530" w:type="dxa"/>
            <w:tcBorders>
              <w:top w:val="single" w:sz="4" w:space="0" w:color="auto"/>
              <w:left w:val="single" w:sz="4" w:space="0" w:color="auto"/>
              <w:bottom w:val="single" w:sz="4" w:space="0" w:color="auto"/>
              <w:right w:val="single" w:sz="4" w:space="0" w:color="auto"/>
            </w:tcBorders>
            <w:vAlign w:val="center"/>
          </w:tcPr>
          <w:p w14:paraId="5E850F18" w14:textId="77777777" w:rsidR="00100783" w:rsidRPr="00A225DD" w:rsidRDefault="00100783" w:rsidP="00AC40E1">
            <w:pPr>
              <w:pStyle w:val="Heading5"/>
              <w:rPr>
                <w:sz w:val="23"/>
                <w:szCs w:val="23"/>
              </w:rPr>
            </w:pPr>
            <w:r w:rsidRPr="00A225DD">
              <w:rPr>
                <w:sz w:val="23"/>
                <w:szCs w:val="23"/>
              </w:rPr>
              <w:t>Project/</w:t>
            </w:r>
          </w:p>
          <w:p w14:paraId="31A0FE49" w14:textId="77777777" w:rsidR="00100783" w:rsidRPr="00A225DD" w:rsidRDefault="00100783" w:rsidP="00AC40E1">
            <w:pPr>
              <w:jc w:val="center"/>
              <w:rPr>
                <w:sz w:val="23"/>
                <w:szCs w:val="23"/>
                <w:u w:val="single"/>
              </w:rPr>
            </w:pPr>
            <w:r w:rsidRPr="00A225DD">
              <w:rPr>
                <w:sz w:val="23"/>
                <w:szCs w:val="23"/>
              </w:rPr>
              <w:t xml:space="preserve">Permit </w:t>
            </w:r>
            <w:r w:rsidRPr="00A225DD">
              <w:rPr>
                <w:sz w:val="23"/>
                <w:szCs w:val="23"/>
                <w:u w:val="single"/>
              </w:rPr>
              <w:t>Number</w:t>
            </w:r>
          </w:p>
        </w:tc>
        <w:tc>
          <w:tcPr>
            <w:tcW w:w="1440" w:type="dxa"/>
            <w:tcBorders>
              <w:top w:val="single" w:sz="4" w:space="0" w:color="auto"/>
              <w:left w:val="single" w:sz="4" w:space="0" w:color="auto"/>
              <w:bottom w:val="single" w:sz="4" w:space="0" w:color="auto"/>
              <w:right w:val="single" w:sz="4" w:space="0" w:color="auto"/>
            </w:tcBorders>
            <w:vAlign w:val="center"/>
          </w:tcPr>
          <w:p w14:paraId="084805F2" w14:textId="77777777" w:rsidR="00100783" w:rsidRPr="00A225DD" w:rsidRDefault="00100783" w:rsidP="00AC40E1">
            <w:pPr>
              <w:jc w:val="center"/>
              <w:rPr>
                <w:sz w:val="23"/>
                <w:szCs w:val="23"/>
              </w:rPr>
            </w:pPr>
            <w:r w:rsidRPr="00A225DD">
              <w:rPr>
                <w:sz w:val="23"/>
                <w:szCs w:val="23"/>
              </w:rPr>
              <w:t>Project</w:t>
            </w:r>
          </w:p>
          <w:p w14:paraId="4E18DD12" w14:textId="77777777" w:rsidR="00100783" w:rsidRPr="00A225DD" w:rsidRDefault="00100783" w:rsidP="00AC40E1">
            <w:pPr>
              <w:jc w:val="center"/>
              <w:rPr>
                <w:sz w:val="23"/>
                <w:szCs w:val="23"/>
              </w:rPr>
            </w:pPr>
            <w:r w:rsidRPr="00A225DD">
              <w:rPr>
                <w:sz w:val="23"/>
                <w:szCs w:val="23"/>
                <w:u w:val="single"/>
              </w:rPr>
              <w:t>Description</w:t>
            </w:r>
          </w:p>
        </w:tc>
        <w:tc>
          <w:tcPr>
            <w:tcW w:w="900" w:type="dxa"/>
            <w:tcBorders>
              <w:top w:val="single" w:sz="4" w:space="0" w:color="auto"/>
              <w:left w:val="single" w:sz="4" w:space="0" w:color="auto"/>
              <w:bottom w:val="single" w:sz="4" w:space="0" w:color="auto"/>
              <w:right w:val="single" w:sz="4" w:space="0" w:color="auto"/>
            </w:tcBorders>
            <w:vAlign w:val="center"/>
          </w:tcPr>
          <w:p w14:paraId="2AE5D24F" w14:textId="77777777" w:rsidR="00100783" w:rsidRPr="00A225DD" w:rsidRDefault="00100783" w:rsidP="00AC40E1">
            <w:pPr>
              <w:jc w:val="center"/>
              <w:rPr>
                <w:sz w:val="23"/>
                <w:szCs w:val="23"/>
              </w:rPr>
            </w:pPr>
            <w:r w:rsidRPr="00A225DD">
              <w:rPr>
                <w:sz w:val="23"/>
                <w:szCs w:val="23"/>
              </w:rPr>
              <w:t>Stream</w:t>
            </w:r>
          </w:p>
          <w:p w14:paraId="4DC1E136" w14:textId="77777777" w:rsidR="00100783" w:rsidRPr="00A225DD" w:rsidRDefault="00100783" w:rsidP="00AC40E1">
            <w:pPr>
              <w:jc w:val="center"/>
              <w:rPr>
                <w:sz w:val="23"/>
                <w:szCs w:val="23"/>
              </w:rPr>
            </w:pPr>
            <w:r w:rsidRPr="00A225DD">
              <w:rPr>
                <w:sz w:val="23"/>
                <w:szCs w:val="23"/>
                <w:u w:val="single"/>
              </w:rPr>
              <w:t>Class.</w:t>
            </w:r>
          </w:p>
        </w:tc>
        <w:tc>
          <w:tcPr>
            <w:tcW w:w="1260" w:type="dxa"/>
            <w:tcBorders>
              <w:top w:val="single" w:sz="4" w:space="0" w:color="auto"/>
              <w:left w:val="single" w:sz="4" w:space="0" w:color="auto"/>
              <w:bottom w:val="single" w:sz="4" w:space="0" w:color="auto"/>
              <w:right w:val="single" w:sz="4" w:space="0" w:color="auto"/>
            </w:tcBorders>
            <w:vAlign w:val="center"/>
          </w:tcPr>
          <w:p w14:paraId="21E9BD85" w14:textId="77777777" w:rsidR="00100783" w:rsidRPr="00A225DD" w:rsidRDefault="00100783" w:rsidP="00AC40E1">
            <w:pPr>
              <w:jc w:val="center"/>
              <w:rPr>
                <w:sz w:val="23"/>
                <w:szCs w:val="23"/>
                <w:u w:val="single"/>
              </w:rPr>
            </w:pPr>
            <w:r w:rsidRPr="00A225DD">
              <w:rPr>
                <w:sz w:val="23"/>
                <w:szCs w:val="23"/>
                <w:u w:val="single"/>
              </w:rPr>
              <w:t>Population</w:t>
            </w:r>
          </w:p>
        </w:tc>
        <w:tc>
          <w:tcPr>
            <w:tcW w:w="1260" w:type="dxa"/>
            <w:tcBorders>
              <w:top w:val="single" w:sz="4" w:space="0" w:color="auto"/>
              <w:left w:val="single" w:sz="4" w:space="0" w:color="auto"/>
              <w:bottom w:val="single" w:sz="4" w:space="0" w:color="auto"/>
              <w:right w:val="single" w:sz="4" w:space="0" w:color="auto"/>
            </w:tcBorders>
            <w:vAlign w:val="center"/>
          </w:tcPr>
          <w:p w14:paraId="1F18562F" w14:textId="77777777" w:rsidR="00100783" w:rsidRPr="00A225DD" w:rsidRDefault="00100783" w:rsidP="00AC40E1">
            <w:pPr>
              <w:jc w:val="center"/>
              <w:rPr>
                <w:sz w:val="23"/>
                <w:szCs w:val="23"/>
              </w:rPr>
            </w:pPr>
            <w:r w:rsidRPr="00A225DD">
              <w:rPr>
                <w:sz w:val="23"/>
                <w:szCs w:val="23"/>
              </w:rPr>
              <w:t>Requested</w:t>
            </w:r>
          </w:p>
          <w:p w14:paraId="03AF0BC4" w14:textId="77777777" w:rsidR="00100783" w:rsidRPr="00A225DD" w:rsidRDefault="00100783" w:rsidP="00AC40E1">
            <w:pPr>
              <w:jc w:val="center"/>
              <w:rPr>
                <w:sz w:val="23"/>
                <w:szCs w:val="23"/>
              </w:rPr>
            </w:pPr>
            <w:r w:rsidRPr="00A225DD">
              <w:rPr>
                <w:sz w:val="23"/>
                <w:szCs w:val="23"/>
              </w:rPr>
              <w:t>Funding</w:t>
            </w:r>
          </w:p>
          <w:p w14:paraId="6D6304A4" w14:textId="77777777" w:rsidR="00100783" w:rsidRPr="00A225DD" w:rsidRDefault="00100783" w:rsidP="00AC40E1">
            <w:pPr>
              <w:jc w:val="center"/>
              <w:rPr>
                <w:sz w:val="23"/>
                <w:szCs w:val="23"/>
                <w:u w:val="single"/>
              </w:rPr>
            </w:pPr>
            <w:r w:rsidRPr="00A225DD">
              <w:rPr>
                <w:sz w:val="23"/>
                <w:szCs w:val="23"/>
                <w:u w:val="single"/>
              </w:rPr>
              <w:t>FY</w:t>
            </w:r>
          </w:p>
        </w:tc>
        <w:tc>
          <w:tcPr>
            <w:tcW w:w="1350" w:type="dxa"/>
            <w:tcBorders>
              <w:top w:val="single" w:sz="4" w:space="0" w:color="auto"/>
              <w:left w:val="single" w:sz="4" w:space="0" w:color="auto"/>
              <w:bottom w:val="single" w:sz="4" w:space="0" w:color="auto"/>
              <w:right w:val="single" w:sz="4" w:space="0" w:color="auto"/>
            </w:tcBorders>
            <w:vAlign w:val="center"/>
          </w:tcPr>
          <w:p w14:paraId="0AB5E864" w14:textId="77777777" w:rsidR="00100783" w:rsidRPr="00A225DD" w:rsidRDefault="00100783" w:rsidP="00AC40E1">
            <w:pPr>
              <w:jc w:val="center"/>
              <w:rPr>
                <w:sz w:val="23"/>
                <w:szCs w:val="23"/>
              </w:rPr>
            </w:pPr>
            <w:r w:rsidRPr="00A225DD">
              <w:rPr>
                <w:sz w:val="23"/>
                <w:szCs w:val="23"/>
              </w:rPr>
              <w:t>Median House-</w:t>
            </w:r>
          </w:p>
          <w:p w14:paraId="7FA0EB83" w14:textId="77777777" w:rsidR="00100783" w:rsidRPr="00A225DD" w:rsidRDefault="00100783" w:rsidP="00AC40E1">
            <w:pPr>
              <w:jc w:val="center"/>
              <w:rPr>
                <w:sz w:val="23"/>
                <w:szCs w:val="23"/>
              </w:rPr>
            </w:pPr>
            <w:r w:rsidRPr="00A225DD">
              <w:rPr>
                <w:sz w:val="23"/>
                <w:szCs w:val="23"/>
              </w:rPr>
              <w:t>Hold</w:t>
            </w:r>
            <w:r w:rsidRPr="00A225DD">
              <w:rPr>
                <w:sz w:val="23"/>
                <w:szCs w:val="23"/>
                <w:u w:val="single"/>
              </w:rPr>
              <w:t xml:space="preserve"> Income</w:t>
            </w:r>
          </w:p>
        </w:tc>
        <w:tc>
          <w:tcPr>
            <w:tcW w:w="1440" w:type="dxa"/>
            <w:tcBorders>
              <w:top w:val="single" w:sz="4" w:space="0" w:color="auto"/>
              <w:left w:val="single" w:sz="4" w:space="0" w:color="auto"/>
              <w:bottom w:val="single" w:sz="4" w:space="0" w:color="auto"/>
              <w:right w:val="single" w:sz="4" w:space="0" w:color="auto"/>
            </w:tcBorders>
            <w:vAlign w:val="center"/>
          </w:tcPr>
          <w:p w14:paraId="5B7800B7" w14:textId="77777777" w:rsidR="00100783" w:rsidRPr="00A225DD" w:rsidRDefault="00100783" w:rsidP="00AC40E1">
            <w:pPr>
              <w:jc w:val="center"/>
              <w:rPr>
                <w:sz w:val="23"/>
                <w:szCs w:val="23"/>
              </w:rPr>
            </w:pPr>
            <w:r w:rsidRPr="00A225DD">
              <w:rPr>
                <w:sz w:val="23"/>
                <w:szCs w:val="23"/>
              </w:rPr>
              <w:t>Loan Amount</w:t>
            </w:r>
          </w:p>
          <w:p w14:paraId="25C05DB3" w14:textId="77777777" w:rsidR="00100783" w:rsidRPr="00A225DD" w:rsidRDefault="00100783" w:rsidP="00AC40E1">
            <w:pPr>
              <w:jc w:val="center"/>
              <w:rPr>
                <w:sz w:val="23"/>
                <w:szCs w:val="23"/>
              </w:rPr>
            </w:pPr>
            <w:r w:rsidRPr="00A225DD">
              <w:rPr>
                <w:sz w:val="23"/>
                <w:szCs w:val="23"/>
              </w:rPr>
              <w:t>Requested $</w:t>
            </w:r>
          </w:p>
          <w:p w14:paraId="5FD7611C" w14:textId="77777777" w:rsidR="00100783" w:rsidRPr="00A225DD" w:rsidRDefault="00100783" w:rsidP="00AC40E1">
            <w:pPr>
              <w:jc w:val="center"/>
              <w:rPr>
                <w:sz w:val="23"/>
                <w:szCs w:val="23"/>
                <w:u w:val="single"/>
              </w:rPr>
            </w:pPr>
            <w:r w:rsidRPr="00A225DD">
              <w:rPr>
                <w:sz w:val="23"/>
                <w:szCs w:val="23"/>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64B55B24" w14:textId="77777777" w:rsidR="00100783" w:rsidRPr="00A225DD" w:rsidRDefault="00100783" w:rsidP="00AC40E1">
            <w:pPr>
              <w:jc w:val="center"/>
              <w:rPr>
                <w:sz w:val="23"/>
                <w:szCs w:val="23"/>
              </w:rPr>
            </w:pPr>
            <w:r w:rsidRPr="00A225DD">
              <w:rPr>
                <w:sz w:val="23"/>
                <w:szCs w:val="23"/>
              </w:rPr>
              <w:t>Eligible</w:t>
            </w:r>
          </w:p>
          <w:p w14:paraId="1C766A78" w14:textId="77777777" w:rsidR="00100783" w:rsidRPr="00A225DD" w:rsidRDefault="00100783" w:rsidP="00AC40E1">
            <w:pPr>
              <w:jc w:val="center"/>
              <w:rPr>
                <w:sz w:val="23"/>
                <w:szCs w:val="23"/>
              </w:rPr>
            </w:pPr>
            <w:r w:rsidRPr="00A225DD">
              <w:rPr>
                <w:sz w:val="23"/>
                <w:szCs w:val="23"/>
              </w:rPr>
              <w:t xml:space="preserve">Small/Low Income Subsidy Amount $ </w:t>
            </w:r>
            <w:r w:rsidRPr="00A225DD">
              <w:rPr>
                <w:sz w:val="23"/>
                <w:szCs w:val="23"/>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05DF30C6" w14:textId="77777777" w:rsidR="00100783" w:rsidRPr="00A225DD" w:rsidRDefault="00100783" w:rsidP="00AC40E1">
            <w:pPr>
              <w:jc w:val="center"/>
              <w:rPr>
                <w:sz w:val="21"/>
                <w:szCs w:val="21"/>
              </w:rPr>
            </w:pPr>
            <w:r w:rsidRPr="00A225DD">
              <w:rPr>
                <w:sz w:val="21"/>
                <w:szCs w:val="21"/>
              </w:rPr>
              <w:t>Estimated Green Project Reserve Eligibility $</w:t>
            </w:r>
          </w:p>
          <w:p w14:paraId="5E5ED1BA" w14:textId="77777777" w:rsidR="00100783" w:rsidRPr="00A225DD" w:rsidRDefault="00100783" w:rsidP="00AC40E1">
            <w:pPr>
              <w:jc w:val="center"/>
              <w:rPr>
                <w:sz w:val="21"/>
                <w:szCs w:val="21"/>
                <w:u w:val="single"/>
              </w:rPr>
            </w:pPr>
            <w:r w:rsidRPr="00A225DD">
              <w:rPr>
                <w:sz w:val="21"/>
                <w:szCs w:val="21"/>
                <w:u w:val="single"/>
              </w:rPr>
              <w:t>(Millions)</w:t>
            </w:r>
          </w:p>
        </w:tc>
        <w:tc>
          <w:tcPr>
            <w:tcW w:w="1620" w:type="dxa"/>
            <w:tcBorders>
              <w:top w:val="single" w:sz="4" w:space="0" w:color="auto"/>
              <w:left w:val="single" w:sz="4" w:space="0" w:color="auto"/>
              <w:bottom w:val="single" w:sz="4" w:space="0" w:color="auto"/>
              <w:right w:val="single" w:sz="4" w:space="0" w:color="auto"/>
            </w:tcBorders>
            <w:vAlign w:val="center"/>
          </w:tcPr>
          <w:p w14:paraId="76A0B671"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530" w:type="dxa"/>
            <w:tcBorders>
              <w:top w:val="single" w:sz="4" w:space="0" w:color="auto"/>
              <w:left w:val="single" w:sz="4" w:space="0" w:color="auto"/>
              <w:bottom w:val="single" w:sz="4" w:space="0" w:color="auto"/>
              <w:right w:val="single" w:sz="4" w:space="0" w:color="auto"/>
            </w:tcBorders>
            <w:vAlign w:val="center"/>
          </w:tcPr>
          <w:p w14:paraId="0E840025" w14:textId="77777777" w:rsidR="00100783" w:rsidRPr="00A225DD" w:rsidRDefault="00100783" w:rsidP="00AC40E1">
            <w:pPr>
              <w:jc w:val="center"/>
              <w:rPr>
                <w:sz w:val="23"/>
                <w:szCs w:val="23"/>
              </w:rPr>
            </w:pPr>
            <w:r w:rsidRPr="00A225DD">
              <w:rPr>
                <w:sz w:val="23"/>
                <w:szCs w:val="23"/>
              </w:rPr>
              <w:t>Statewide</w:t>
            </w:r>
          </w:p>
          <w:p w14:paraId="79063EEA" w14:textId="77777777" w:rsidR="00100783" w:rsidRPr="00A225DD" w:rsidRDefault="00100783" w:rsidP="00AC40E1">
            <w:pPr>
              <w:jc w:val="center"/>
              <w:rPr>
                <w:sz w:val="23"/>
                <w:szCs w:val="23"/>
              </w:rPr>
            </w:pPr>
            <w:r w:rsidRPr="00A225DD">
              <w:rPr>
                <w:sz w:val="23"/>
                <w:szCs w:val="23"/>
              </w:rPr>
              <w:t>Cum. Loan $</w:t>
            </w:r>
          </w:p>
          <w:p w14:paraId="7FA88F0A" w14:textId="77777777" w:rsidR="00100783" w:rsidRPr="00A225DD" w:rsidRDefault="00100783" w:rsidP="00AC40E1">
            <w:pPr>
              <w:jc w:val="center"/>
              <w:rPr>
                <w:sz w:val="23"/>
                <w:szCs w:val="23"/>
              </w:rPr>
            </w:pPr>
            <w:r w:rsidRPr="00A225DD">
              <w:rPr>
                <w:sz w:val="23"/>
                <w:szCs w:val="23"/>
                <w:u w:val="single"/>
              </w:rPr>
              <w:t>(Millions)</w:t>
            </w:r>
          </w:p>
        </w:tc>
      </w:tr>
      <w:tr w:rsidR="00100783" w:rsidRPr="00A225DD" w14:paraId="175E3437" w14:textId="77777777" w:rsidTr="00AC40E1">
        <w:trPr>
          <w:cantSplit/>
          <w:trHeight w:val="779"/>
        </w:trPr>
        <w:tc>
          <w:tcPr>
            <w:tcW w:w="1530" w:type="dxa"/>
            <w:tcBorders>
              <w:top w:val="single" w:sz="4" w:space="0" w:color="auto"/>
              <w:left w:val="single" w:sz="4" w:space="0" w:color="auto"/>
              <w:bottom w:val="single" w:sz="4" w:space="0" w:color="auto"/>
              <w:right w:val="single" w:sz="4" w:space="0" w:color="auto"/>
            </w:tcBorders>
            <w:vAlign w:val="center"/>
          </w:tcPr>
          <w:p w14:paraId="742ACE01" w14:textId="77777777" w:rsidR="00100783" w:rsidRPr="00A225DD" w:rsidRDefault="00100783" w:rsidP="00AC40E1">
            <w:pPr>
              <w:rPr>
                <w:sz w:val="23"/>
                <w:szCs w:val="23"/>
              </w:rPr>
            </w:pPr>
            <w:r w:rsidRPr="00A225DD">
              <w:rPr>
                <w:sz w:val="23"/>
                <w:szCs w:val="23"/>
              </w:rPr>
              <w:t>DeSoto Co. RUA/</w:t>
            </w:r>
          </w:p>
          <w:p w14:paraId="292DED35"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61F1DE66" w14:textId="77777777" w:rsidR="00100783" w:rsidRPr="00A225DD" w:rsidRDefault="00100783" w:rsidP="00AC40E1">
            <w:pPr>
              <w:rPr>
                <w:sz w:val="23"/>
                <w:szCs w:val="23"/>
              </w:rPr>
            </w:pPr>
            <w:r w:rsidRPr="00A225DD">
              <w:rPr>
                <w:sz w:val="23"/>
                <w:szCs w:val="23"/>
              </w:rPr>
              <w:t>Cub Lake Bayou PS/FM</w:t>
            </w:r>
          </w:p>
        </w:tc>
        <w:tc>
          <w:tcPr>
            <w:tcW w:w="900" w:type="dxa"/>
            <w:tcBorders>
              <w:top w:val="single" w:sz="4" w:space="0" w:color="auto"/>
              <w:left w:val="single" w:sz="4" w:space="0" w:color="auto"/>
              <w:bottom w:val="single" w:sz="4" w:space="0" w:color="auto"/>
              <w:right w:val="single" w:sz="4" w:space="0" w:color="auto"/>
            </w:tcBorders>
            <w:vAlign w:val="center"/>
          </w:tcPr>
          <w:p w14:paraId="16EDC839"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3B26EC07"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5F39A0A8"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40D53E40" w14:textId="77777777" w:rsidR="00100783" w:rsidRPr="00A225DD" w:rsidRDefault="00100783" w:rsidP="00AC40E1">
            <w:pPr>
              <w:jc w:val="center"/>
              <w:rPr>
                <w:sz w:val="23"/>
                <w:szCs w:val="23"/>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4FC1E255" w14:textId="77777777" w:rsidR="00100783" w:rsidRPr="00A225DD" w:rsidRDefault="00100783" w:rsidP="00AC40E1">
            <w:pPr>
              <w:jc w:val="center"/>
              <w:rPr>
                <w:sz w:val="23"/>
                <w:szCs w:val="23"/>
              </w:rPr>
            </w:pPr>
            <w:r w:rsidRPr="00A225DD">
              <w:rPr>
                <w:sz w:val="23"/>
                <w:szCs w:val="23"/>
              </w:rPr>
              <w:t>$2.5M</w:t>
            </w:r>
          </w:p>
        </w:tc>
        <w:tc>
          <w:tcPr>
            <w:tcW w:w="1350" w:type="dxa"/>
            <w:tcBorders>
              <w:top w:val="single" w:sz="4" w:space="0" w:color="auto"/>
              <w:left w:val="single" w:sz="4" w:space="0" w:color="auto"/>
              <w:bottom w:val="single" w:sz="4" w:space="0" w:color="auto"/>
              <w:right w:val="single" w:sz="4" w:space="0" w:color="auto"/>
            </w:tcBorders>
            <w:vAlign w:val="center"/>
          </w:tcPr>
          <w:p w14:paraId="5C14C2D9" w14:textId="77777777" w:rsidR="00100783" w:rsidRPr="00A225DD" w:rsidRDefault="00100783" w:rsidP="00AC40E1">
            <w:pPr>
              <w:jc w:val="center"/>
              <w:rPr>
                <w:sz w:val="23"/>
                <w:szCs w:val="23"/>
              </w:rPr>
            </w:pPr>
            <w:r w:rsidRPr="00A225DD">
              <w:rPr>
                <w:sz w:val="23"/>
                <w:szCs w:val="23"/>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383F539"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18633EE3"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32704044" w14:textId="77777777" w:rsidR="00100783" w:rsidRPr="00A225DD" w:rsidRDefault="00100783" w:rsidP="00AC40E1">
            <w:pPr>
              <w:spacing w:before="120"/>
              <w:jc w:val="center"/>
              <w:rPr>
                <w:sz w:val="22"/>
                <w:szCs w:val="22"/>
              </w:rPr>
            </w:pPr>
            <w:r w:rsidRPr="00A225DD">
              <w:rPr>
                <w:sz w:val="22"/>
                <w:szCs w:val="22"/>
              </w:rPr>
              <w:t>1,590.2</w:t>
            </w:r>
          </w:p>
        </w:tc>
      </w:tr>
      <w:tr w:rsidR="00100783" w:rsidRPr="00A225DD" w14:paraId="2E305C59" w14:textId="77777777" w:rsidTr="00AC40E1">
        <w:trPr>
          <w:cantSplit/>
          <w:trHeight w:val="779"/>
        </w:trPr>
        <w:tc>
          <w:tcPr>
            <w:tcW w:w="1530" w:type="dxa"/>
            <w:tcBorders>
              <w:top w:val="single" w:sz="4" w:space="0" w:color="auto"/>
              <w:left w:val="single" w:sz="4" w:space="0" w:color="auto"/>
              <w:bottom w:val="single" w:sz="4" w:space="0" w:color="auto"/>
              <w:right w:val="single" w:sz="4" w:space="0" w:color="auto"/>
            </w:tcBorders>
            <w:vAlign w:val="center"/>
          </w:tcPr>
          <w:p w14:paraId="1405EEB6" w14:textId="77777777" w:rsidR="00100783" w:rsidRPr="00A225DD" w:rsidRDefault="00100783" w:rsidP="00AC40E1">
            <w:pPr>
              <w:rPr>
                <w:sz w:val="23"/>
                <w:szCs w:val="23"/>
              </w:rPr>
            </w:pPr>
            <w:r w:rsidRPr="00A225DD">
              <w:rPr>
                <w:sz w:val="23"/>
                <w:szCs w:val="23"/>
              </w:rPr>
              <w:t>DeSoto Co. RUA/</w:t>
            </w:r>
          </w:p>
          <w:p w14:paraId="42A36F98"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12FCEBE5" w14:textId="77777777" w:rsidR="00100783" w:rsidRPr="00A225DD" w:rsidRDefault="00100783" w:rsidP="00AC40E1">
            <w:pPr>
              <w:rPr>
                <w:sz w:val="23"/>
                <w:szCs w:val="23"/>
              </w:rPr>
            </w:pPr>
            <w:r w:rsidRPr="00A225DD">
              <w:rPr>
                <w:sz w:val="23"/>
                <w:szCs w:val="23"/>
              </w:rPr>
              <w:t>White’s Creek PS/FM</w:t>
            </w:r>
          </w:p>
        </w:tc>
        <w:tc>
          <w:tcPr>
            <w:tcW w:w="900" w:type="dxa"/>
            <w:tcBorders>
              <w:top w:val="single" w:sz="4" w:space="0" w:color="auto"/>
              <w:left w:val="single" w:sz="4" w:space="0" w:color="auto"/>
              <w:bottom w:val="single" w:sz="4" w:space="0" w:color="auto"/>
              <w:right w:val="single" w:sz="4" w:space="0" w:color="auto"/>
            </w:tcBorders>
            <w:vAlign w:val="center"/>
          </w:tcPr>
          <w:p w14:paraId="0BF26339"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6CD52991"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48A891CB"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05EDE4CD" w14:textId="77777777" w:rsidR="00100783" w:rsidRPr="00A225DD" w:rsidRDefault="00100783" w:rsidP="00AC40E1">
            <w:pPr>
              <w:jc w:val="center"/>
              <w:rPr>
                <w:sz w:val="23"/>
                <w:szCs w:val="23"/>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126F4DF7" w14:textId="77777777" w:rsidR="00100783" w:rsidRPr="00A225DD" w:rsidRDefault="00100783" w:rsidP="00AC40E1">
            <w:pPr>
              <w:jc w:val="center"/>
              <w:rPr>
                <w:sz w:val="23"/>
                <w:szCs w:val="23"/>
              </w:rPr>
            </w:pPr>
            <w:r w:rsidRPr="00A225DD">
              <w:rPr>
                <w:sz w:val="23"/>
                <w:szCs w:val="23"/>
              </w:rPr>
              <w:t>$6.0M</w:t>
            </w:r>
          </w:p>
        </w:tc>
        <w:tc>
          <w:tcPr>
            <w:tcW w:w="1350" w:type="dxa"/>
            <w:tcBorders>
              <w:top w:val="single" w:sz="4" w:space="0" w:color="auto"/>
              <w:left w:val="single" w:sz="4" w:space="0" w:color="auto"/>
              <w:bottom w:val="single" w:sz="4" w:space="0" w:color="auto"/>
              <w:right w:val="single" w:sz="4" w:space="0" w:color="auto"/>
            </w:tcBorders>
            <w:vAlign w:val="center"/>
          </w:tcPr>
          <w:p w14:paraId="530EA6C4" w14:textId="77777777" w:rsidR="00100783" w:rsidRPr="00A225DD" w:rsidRDefault="00100783" w:rsidP="00AC40E1">
            <w:pPr>
              <w:jc w:val="center"/>
              <w:rPr>
                <w:sz w:val="23"/>
                <w:szCs w:val="23"/>
              </w:rPr>
            </w:pPr>
            <w:r w:rsidRPr="00A225DD">
              <w:rPr>
                <w:sz w:val="23"/>
                <w:szCs w:val="23"/>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4208338"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1E56E944"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73F9B2A" w14:textId="77777777" w:rsidR="00100783" w:rsidRPr="00A225DD" w:rsidRDefault="00100783" w:rsidP="00AC40E1">
            <w:pPr>
              <w:spacing w:before="120"/>
              <w:jc w:val="center"/>
              <w:rPr>
                <w:sz w:val="22"/>
                <w:szCs w:val="22"/>
              </w:rPr>
            </w:pPr>
            <w:r w:rsidRPr="00A225DD">
              <w:rPr>
                <w:sz w:val="22"/>
                <w:szCs w:val="22"/>
              </w:rPr>
              <w:t>1,596.2</w:t>
            </w:r>
          </w:p>
        </w:tc>
      </w:tr>
      <w:tr w:rsidR="00100783" w:rsidRPr="00A225DD" w14:paraId="73CAAA98" w14:textId="77777777" w:rsidTr="00AC40E1">
        <w:trPr>
          <w:cantSplit/>
          <w:trHeight w:val="779"/>
        </w:trPr>
        <w:tc>
          <w:tcPr>
            <w:tcW w:w="1530" w:type="dxa"/>
            <w:tcBorders>
              <w:top w:val="single" w:sz="4" w:space="0" w:color="auto"/>
              <w:left w:val="single" w:sz="4" w:space="0" w:color="auto"/>
              <w:bottom w:val="single" w:sz="4" w:space="0" w:color="auto"/>
              <w:right w:val="single" w:sz="4" w:space="0" w:color="auto"/>
            </w:tcBorders>
            <w:vAlign w:val="center"/>
          </w:tcPr>
          <w:p w14:paraId="10537DC1" w14:textId="77777777" w:rsidR="00100783" w:rsidRPr="00A225DD" w:rsidRDefault="00100783" w:rsidP="00AC40E1">
            <w:pPr>
              <w:rPr>
                <w:sz w:val="23"/>
                <w:szCs w:val="23"/>
              </w:rPr>
            </w:pPr>
            <w:r w:rsidRPr="00A225DD">
              <w:rPr>
                <w:sz w:val="23"/>
                <w:szCs w:val="23"/>
              </w:rPr>
              <w:t>DeSoto Co. RUA/</w:t>
            </w:r>
          </w:p>
          <w:p w14:paraId="6E0C0A29"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5EEEB7CF" w14:textId="77777777" w:rsidR="00100783" w:rsidRPr="00A225DD" w:rsidRDefault="00100783" w:rsidP="00AC40E1">
            <w:pPr>
              <w:rPr>
                <w:sz w:val="23"/>
                <w:szCs w:val="23"/>
              </w:rPr>
            </w:pPr>
            <w:r w:rsidRPr="00A225DD">
              <w:rPr>
                <w:sz w:val="23"/>
                <w:szCs w:val="23"/>
              </w:rPr>
              <w:t>Hurricane Creek FM/PS</w:t>
            </w:r>
          </w:p>
        </w:tc>
        <w:tc>
          <w:tcPr>
            <w:tcW w:w="900" w:type="dxa"/>
            <w:tcBorders>
              <w:top w:val="single" w:sz="4" w:space="0" w:color="auto"/>
              <w:left w:val="single" w:sz="4" w:space="0" w:color="auto"/>
              <w:bottom w:val="single" w:sz="4" w:space="0" w:color="auto"/>
              <w:right w:val="single" w:sz="4" w:space="0" w:color="auto"/>
            </w:tcBorders>
            <w:vAlign w:val="center"/>
          </w:tcPr>
          <w:p w14:paraId="070E7637"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50D9D2AD"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4F74279D"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36209A09" w14:textId="77777777" w:rsidR="00100783" w:rsidRPr="00A225DD" w:rsidRDefault="00100783" w:rsidP="00AC40E1">
            <w:pPr>
              <w:jc w:val="center"/>
              <w:rPr>
                <w:sz w:val="23"/>
                <w:szCs w:val="23"/>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1BC2299B" w14:textId="77777777" w:rsidR="00100783" w:rsidRPr="00A225DD" w:rsidRDefault="00100783" w:rsidP="00AC40E1">
            <w:pPr>
              <w:jc w:val="center"/>
              <w:rPr>
                <w:sz w:val="23"/>
                <w:szCs w:val="23"/>
              </w:rPr>
            </w:pPr>
            <w:r w:rsidRPr="00A225DD">
              <w:rPr>
                <w:sz w:val="23"/>
                <w:szCs w:val="23"/>
              </w:rPr>
              <w:t>$11.1M</w:t>
            </w:r>
          </w:p>
        </w:tc>
        <w:tc>
          <w:tcPr>
            <w:tcW w:w="1350" w:type="dxa"/>
            <w:tcBorders>
              <w:top w:val="single" w:sz="4" w:space="0" w:color="auto"/>
              <w:left w:val="single" w:sz="4" w:space="0" w:color="auto"/>
              <w:bottom w:val="single" w:sz="4" w:space="0" w:color="auto"/>
              <w:right w:val="single" w:sz="4" w:space="0" w:color="auto"/>
            </w:tcBorders>
            <w:vAlign w:val="center"/>
          </w:tcPr>
          <w:p w14:paraId="02C2ED17" w14:textId="77777777" w:rsidR="00100783" w:rsidRPr="00A225DD" w:rsidRDefault="00100783" w:rsidP="00AC40E1">
            <w:pPr>
              <w:jc w:val="center"/>
              <w:rPr>
                <w:sz w:val="23"/>
                <w:szCs w:val="23"/>
              </w:rPr>
            </w:pPr>
            <w:r w:rsidRPr="00A225DD">
              <w:rPr>
                <w:sz w:val="23"/>
                <w:szCs w:val="23"/>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B0E2D4D"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9ECA151"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45F56FB1" w14:textId="77777777" w:rsidR="00100783" w:rsidRPr="00A225DD" w:rsidRDefault="00100783" w:rsidP="00AC40E1">
            <w:pPr>
              <w:spacing w:before="120"/>
              <w:jc w:val="center"/>
              <w:rPr>
                <w:sz w:val="22"/>
                <w:szCs w:val="22"/>
              </w:rPr>
            </w:pPr>
            <w:r w:rsidRPr="00A225DD">
              <w:rPr>
                <w:sz w:val="22"/>
                <w:szCs w:val="22"/>
              </w:rPr>
              <w:t>1,607.3</w:t>
            </w:r>
          </w:p>
        </w:tc>
      </w:tr>
      <w:tr w:rsidR="00100783" w:rsidRPr="00A225DD" w14:paraId="52AEB21D" w14:textId="77777777" w:rsidTr="00AC40E1">
        <w:trPr>
          <w:cantSplit/>
          <w:trHeight w:val="779"/>
        </w:trPr>
        <w:tc>
          <w:tcPr>
            <w:tcW w:w="1530" w:type="dxa"/>
            <w:tcBorders>
              <w:top w:val="single" w:sz="4" w:space="0" w:color="auto"/>
              <w:left w:val="single" w:sz="4" w:space="0" w:color="auto"/>
              <w:bottom w:val="single" w:sz="4" w:space="0" w:color="auto"/>
              <w:right w:val="single" w:sz="4" w:space="0" w:color="auto"/>
            </w:tcBorders>
            <w:vAlign w:val="center"/>
          </w:tcPr>
          <w:p w14:paraId="40FF8C7E" w14:textId="77777777" w:rsidR="00100783" w:rsidRPr="00A225DD" w:rsidRDefault="00100783" w:rsidP="00AC40E1">
            <w:pPr>
              <w:rPr>
                <w:sz w:val="23"/>
                <w:szCs w:val="23"/>
              </w:rPr>
            </w:pPr>
            <w:r w:rsidRPr="00A225DD">
              <w:rPr>
                <w:sz w:val="23"/>
                <w:szCs w:val="23"/>
              </w:rPr>
              <w:t>DeSoto Co. RUA/</w:t>
            </w:r>
          </w:p>
          <w:p w14:paraId="26BDA09B" w14:textId="77777777" w:rsidR="00100783" w:rsidRPr="00A225DD" w:rsidRDefault="00100783" w:rsidP="00AC40E1">
            <w:pPr>
              <w:rPr>
                <w:sz w:val="23"/>
                <w:szCs w:val="23"/>
              </w:rPr>
            </w:pPr>
            <w:r w:rsidRPr="00A225DD">
              <w:rPr>
                <w:sz w:val="23"/>
                <w:szCs w:val="23"/>
              </w:rPr>
              <w:t>MS0061271</w:t>
            </w:r>
          </w:p>
        </w:tc>
        <w:tc>
          <w:tcPr>
            <w:tcW w:w="1440" w:type="dxa"/>
            <w:tcBorders>
              <w:top w:val="single" w:sz="4" w:space="0" w:color="auto"/>
              <w:left w:val="single" w:sz="4" w:space="0" w:color="auto"/>
              <w:bottom w:val="single" w:sz="4" w:space="0" w:color="auto"/>
              <w:right w:val="single" w:sz="4" w:space="0" w:color="auto"/>
            </w:tcBorders>
            <w:vAlign w:val="center"/>
          </w:tcPr>
          <w:p w14:paraId="53C72430" w14:textId="77777777" w:rsidR="00100783" w:rsidRPr="00A225DD" w:rsidRDefault="00100783" w:rsidP="00AC40E1">
            <w:pPr>
              <w:rPr>
                <w:sz w:val="23"/>
                <w:szCs w:val="23"/>
              </w:rPr>
            </w:pPr>
            <w:r w:rsidRPr="00A225DD">
              <w:rPr>
                <w:sz w:val="23"/>
                <w:szCs w:val="23"/>
              </w:rPr>
              <w:t>Hurricane Creek Interceptor</w:t>
            </w:r>
          </w:p>
        </w:tc>
        <w:tc>
          <w:tcPr>
            <w:tcW w:w="900" w:type="dxa"/>
            <w:tcBorders>
              <w:top w:val="single" w:sz="4" w:space="0" w:color="auto"/>
              <w:left w:val="single" w:sz="4" w:space="0" w:color="auto"/>
              <w:bottom w:val="single" w:sz="4" w:space="0" w:color="auto"/>
              <w:right w:val="single" w:sz="4" w:space="0" w:color="auto"/>
            </w:tcBorders>
            <w:vAlign w:val="center"/>
          </w:tcPr>
          <w:p w14:paraId="19C42307"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14807200"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1EA23528"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4FDDFA20" w14:textId="77777777" w:rsidR="00100783" w:rsidRPr="00A225DD" w:rsidRDefault="00100783" w:rsidP="00AC40E1">
            <w:pPr>
              <w:jc w:val="center"/>
              <w:rPr>
                <w:sz w:val="23"/>
                <w:szCs w:val="23"/>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11D1791E" w14:textId="77777777" w:rsidR="00100783" w:rsidRPr="00A225DD" w:rsidRDefault="00100783" w:rsidP="00AC40E1">
            <w:pPr>
              <w:jc w:val="center"/>
              <w:rPr>
                <w:sz w:val="23"/>
                <w:szCs w:val="23"/>
              </w:rPr>
            </w:pPr>
            <w:r w:rsidRPr="00A225DD">
              <w:rPr>
                <w:sz w:val="23"/>
                <w:szCs w:val="23"/>
              </w:rPr>
              <w:t>$6.8M</w:t>
            </w:r>
          </w:p>
        </w:tc>
        <w:tc>
          <w:tcPr>
            <w:tcW w:w="1350" w:type="dxa"/>
            <w:tcBorders>
              <w:top w:val="single" w:sz="4" w:space="0" w:color="auto"/>
              <w:left w:val="single" w:sz="4" w:space="0" w:color="auto"/>
              <w:bottom w:val="single" w:sz="4" w:space="0" w:color="auto"/>
              <w:right w:val="single" w:sz="4" w:space="0" w:color="auto"/>
            </w:tcBorders>
            <w:vAlign w:val="center"/>
          </w:tcPr>
          <w:p w14:paraId="2C201F0F" w14:textId="77777777" w:rsidR="00100783" w:rsidRPr="00A225DD" w:rsidRDefault="00100783" w:rsidP="00AC40E1">
            <w:pPr>
              <w:jc w:val="center"/>
              <w:rPr>
                <w:sz w:val="23"/>
                <w:szCs w:val="23"/>
              </w:rPr>
            </w:pPr>
            <w:r w:rsidRPr="00A225DD">
              <w:rPr>
                <w:sz w:val="23"/>
                <w:szCs w:val="23"/>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7544DE6"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283D6D63"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579A39F8" w14:textId="77777777" w:rsidR="00100783" w:rsidRPr="00A225DD" w:rsidRDefault="00100783" w:rsidP="00AC40E1">
            <w:pPr>
              <w:spacing w:before="120"/>
              <w:jc w:val="center"/>
              <w:rPr>
                <w:sz w:val="22"/>
                <w:szCs w:val="22"/>
              </w:rPr>
            </w:pPr>
            <w:r w:rsidRPr="00A225DD">
              <w:rPr>
                <w:sz w:val="22"/>
                <w:szCs w:val="22"/>
              </w:rPr>
              <w:t>1,614.1</w:t>
            </w:r>
          </w:p>
        </w:tc>
      </w:tr>
      <w:tr w:rsidR="00100783" w:rsidRPr="00A225DD" w14:paraId="6EE87C56"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12F3E645" w14:textId="77777777" w:rsidR="00100783" w:rsidRPr="00A225DD" w:rsidRDefault="00100783" w:rsidP="00AC40E1">
            <w:pPr>
              <w:rPr>
                <w:sz w:val="23"/>
                <w:szCs w:val="23"/>
              </w:rPr>
            </w:pPr>
            <w:r w:rsidRPr="00A225DD">
              <w:rPr>
                <w:sz w:val="23"/>
                <w:szCs w:val="23"/>
              </w:rPr>
              <w:t>DeSoto Co. RUA/</w:t>
            </w:r>
          </w:p>
          <w:p w14:paraId="31D58F7A" w14:textId="77777777" w:rsidR="00100783" w:rsidRPr="00A225DD" w:rsidRDefault="00100783" w:rsidP="00AC40E1">
            <w:pPr>
              <w:rPr>
                <w:sz w:val="23"/>
                <w:szCs w:val="23"/>
              </w:rPr>
            </w:pPr>
            <w:r w:rsidRPr="00A225DD">
              <w:rPr>
                <w:sz w:val="23"/>
                <w:szCs w:val="23"/>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68EE0DD0" w14:textId="77777777" w:rsidR="00100783" w:rsidRPr="00A225DD" w:rsidRDefault="00100783" w:rsidP="00AC40E1">
            <w:pPr>
              <w:rPr>
                <w:sz w:val="23"/>
                <w:szCs w:val="23"/>
              </w:rPr>
            </w:pPr>
            <w:r w:rsidRPr="00A225DD">
              <w:rPr>
                <w:sz w:val="23"/>
                <w:szCs w:val="23"/>
              </w:rPr>
              <w:t>Braybourne/</w:t>
            </w:r>
          </w:p>
          <w:p w14:paraId="0F94E43E" w14:textId="77777777" w:rsidR="00100783" w:rsidRPr="00A225DD" w:rsidRDefault="00100783" w:rsidP="00AC40E1">
            <w:pPr>
              <w:rPr>
                <w:sz w:val="23"/>
                <w:szCs w:val="23"/>
              </w:rPr>
            </w:pPr>
            <w:r w:rsidRPr="00A225DD">
              <w:rPr>
                <w:sz w:val="23"/>
                <w:szCs w:val="23"/>
              </w:rPr>
              <w:t>Pine Crest Interceptor</w:t>
            </w:r>
          </w:p>
        </w:tc>
        <w:tc>
          <w:tcPr>
            <w:tcW w:w="900" w:type="dxa"/>
            <w:tcBorders>
              <w:top w:val="single" w:sz="4" w:space="0" w:color="auto"/>
              <w:left w:val="single" w:sz="4" w:space="0" w:color="auto"/>
              <w:bottom w:val="single" w:sz="4" w:space="0" w:color="auto"/>
              <w:right w:val="single" w:sz="4" w:space="0" w:color="auto"/>
            </w:tcBorders>
            <w:vAlign w:val="center"/>
          </w:tcPr>
          <w:p w14:paraId="5E04E5C7"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7CEFF987"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1D44A203"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6D080B34" w14:textId="77777777" w:rsidR="00100783" w:rsidRPr="00A225DD" w:rsidRDefault="00100783" w:rsidP="00AC40E1">
            <w:pPr>
              <w:jc w:val="center"/>
              <w:rPr>
                <w:sz w:val="23"/>
                <w:szCs w:val="23"/>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68A2B9FB" w14:textId="77777777" w:rsidR="00100783" w:rsidRPr="00A225DD" w:rsidRDefault="00100783" w:rsidP="00AC40E1">
            <w:pPr>
              <w:jc w:val="center"/>
              <w:rPr>
                <w:sz w:val="23"/>
                <w:szCs w:val="23"/>
              </w:rPr>
            </w:pPr>
            <w:r w:rsidRPr="00A225DD">
              <w:rPr>
                <w:sz w:val="23"/>
                <w:szCs w:val="23"/>
              </w:rPr>
              <w:t>$6.1M</w:t>
            </w:r>
          </w:p>
        </w:tc>
        <w:tc>
          <w:tcPr>
            <w:tcW w:w="1350" w:type="dxa"/>
            <w:tcBorders>
              <w:top w:val="single" w:sz="4" w:space="0" w:color="auto"/>
              <w:left w:val="single" w:sz="4" w:space="0" w:color="auto"/>
              <w:bottom w:val="single" w:sz="4" w:space="0" w:color="auto"/>
              <w:right w:val="single" w:sz="4" w:space="0" w:color="auto"/>
            </w:tcBorders>
            <w:vAlign w:val="center"/>
          </w:tcPr>
          <w:p w14:paraId="45C5C832" w14:textId="77777777" w:rsidR="00100783" w:rsidRPr="00A225DD" w:rsidRDefault="00100783" w:rsidP="00AC40E1">
            <w:pPr>
              <w:jc w:val="center"/>
              <w:rPr>
                <w:sz w:val="23"/>
                <w:szCs w:val="23"/>
              </w:rPr>
            </w:pPr>
            <w:r w:rsidRPr="00A225DD">
              <w:rPr>
                <w:sz w:val="23"/>
                <w:szCs w:val="23"/>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F9E0339"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7BEE9279"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A7613F6" w14:textId="77777777" w:rsidR="00100783" w:rsidRPr="00A225DD" w:rsidRDefault="00100783" w:rsidP="00AC40E1">
            <w:pPr>
              <w:spacing w:before="120"/>
              <w:jc w:val="center"/>
              <w:rPr>
                <w:sz w:val="22"/>
                <w:szCs w:val="22"/>
              </w:rPr>
            </w:pPr>
            <w:r w:rsidRPr="00A225DD">
              <w:rPr>
                <w:sz w:val="22"/>
                <w:szCs w:val="22"/>
              </w:rPr>
              <w:t>1,620.2</w:t>
            </w:r>
          </w:p>
        </w:tc>
      </w:tr>
      <w:tr w:rsidR="00100783" w:rsidRPr="00A225DD" w14:paraId="5EC1CED6"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67F6E361" w14:textId="77777777" w:rsidR="00100783" w:rsidRPr="00A225DD" w:rsidRDefault="00100783" w:rsidP="00AC40E1">
            <w:pPr>
              <w:rPr>
                <w:sz w:val="23"/>
                <w:szCs w:val="23"/>
              </w:rPr>
            </w:pPr>
            <w:r w:rsidRPr="00A225DD">
              <w:rPr>
                <w:sz w:val="23"/>
                <w:szCs w:val="23"/>
              </w:rPr>
              <w:t>DeSoto Co. RUA/</w:t>
            </w:r>
          </w:p>
          <w:p w14:paraId="057DEF10" w14:textId="77777777" w:rsidR="00100783" w:rsidRPr="00A225DD" w:rsidRDefault="00100783" w:rsidP="00AC40E1">
            <w:pPr>
              <w:rPr>
                <w:sz w:val="23"/>
                <w:szCs w:val="23"/>
              </w:rPr>
            </w:pPr>
            <w:r w:rsidRPr="00A225DD">
              <w:rPr>
                <w:sz w:val="23"/>
                <w:szCs w:val="23"/>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4B48DEBA" w14:textId="77777777" w:rsidR="00100783" w:rsidRPr="00A225DD" w:rsidRDefault="00100783" w:rsidP="00AC40E1">
            <w:pPr>
              <w:rPr>
                <w:sz w:val="23"/>
                <w:szCs w:val="23"/>
              </w:rPr>
            </w:pPr>
            <w:r w:rsidRPr="00A225DD">
              <w:rPr>
                <w:sz w:val="23"/>
                <w:szCs w:val="23"/>
              </w:rPr>
              <w:t>Nonconnah Creek FM/PS</w:t>
            </w:r>
          </w:p>
        </w:tc>
        <w:tc>
          <w:tcPr>
            <w:tcW w:w="900" w:type="dxa"/>
            <w:tcBorders>
              <w:top w:val="single" w:sz="4" w:space="0" w:color="auto"/>
              <w:left w:val="single" w:sz="4" w:space="0" w:color="auto"/>
              <w:bottom w:val="single" w:sz="4" w:space="0" w:color="auto"/>
              <w:right w:val="single" w:sz="4" w:space="0" w:color="auto"/>
            </w:tcBorders>
            <w:vAlign w:val="center"/>
          </w:tcPr>
          <w:p w14:paraId="45955BF6"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0DF5D6C5"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2B3CF459"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5C76B752" w14:textId="77777777" w:rsidR="00100783" w:rsidRPr="00A225DD" w:rsidRDefault="00100783" w:rsidP="00AC40E1">
            <w:pPr>
              <w:jc w:val="center"/>
              <w:rPr>
                <w:sz w:val="23"/>
                <w:szCs w:val="23"/>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5163BF72" w14:textId="77777777" w:rsidR="00100783" w:rsidRPr="00A225DD" w:rsidRDefault="00100783" w:rsidP="00AC40E1">
            <w:pPr>
              <w:jc w:val="center"/>
              <w:rPr>
                <w:sz w:val="23"/>
                <w:szCs w:val="23"/>
              </w:rPr>
            </w:pPr>
            <w:r w:rsidRPr="00A225DD">
              <w:rPr>
                <w:sz w:val="23"/>
                <w:szCs w:val="23"/>
              </w:rPr>
              <w:t>$7.0M</w:t>
            </w:r>
          </w:p>
        </w:tc>
        <w:tc>
          <w:tcPr>
            <w:tcW w:w="1350" w:type="dxa"/>
            <w:tcBorders>
              <w:top w:val="single" w:sz="4" w:space="0" w:color="auto"/>
              <w:left w:val="single" w:sz="4" w:space="0" w:color="auto"/>
              <w:bottom w:val="single" w:sz="4" w:space="0" w:color="auto"/>
              <w:right w:val="single" w:sz="4" w:space="0" w:color="auto"/>
            </w:tcBorders>
            <w:vAlign w:val="center"/>
          </w:tcPr>
          <w:p w14:paraId="7AB45F83" w14:textId="77777777" w:rsidR="00100783" w:rsidRPr="00A225DD" w:rsidRDefault="00100783" w:rsidP="00AC40E1">
            <w:pPr>
              <w:jc w:val="center"/>
              <w:rPr>
                <w:sz w:val="23"/>
                <w:szCs w:val="23"/>
              </w:rPr>
            </w:pPr>
            <w:r w:rsidRPr="00A225DD">
              <w:rPr>
                <w:sz w:val="23"/>
                <w:szCs w:val="23"/>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4C12264"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05155A2"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3B4EF2B5" w14:textId="77777777" w:rsidR="00100783" w:rsidRPr="00A225DD" w:rsidRDefault="00100783" w:rsidP="00AC40E1">
            <w:pPr>
              <w:spacing w:before="120"/>
              <w:jc w:val="center"/>
              <w:rPr>
                <w:sz w:val="22"/>
                <w:szCs w:val="22"/>
              </w:rPr>
            </w:pPr>
            <w:r w:rsidRPr="00A225DD">
              <w:rPr>
                <w:sz w:val="22"/>
                <w:szCs w:val="22"/>
              </w:rPr>
              <w:t>1,627.2</w:t>
            </w:r>
          </w:p>
        </w:tc>
      </w:tr>
      <w:tr w:rsidR="00100783" w:rsidRPr="00A225DD" w14:paraId="6A4DB9A3" w14:textId="77777777" w:rsidTr="00AC40E1">
        <w:trPr>
          <w:cantSplit/>
          <w:trHeight w:val="117"/>
        </w:trPr>
        <w:tc>
          <w:tcPr>
            <w:tcW w:w="1530" w:type="dxa"/>
            <w:tcBorders>
              <w:top w:val="single" w:sz="4" w:space="0" w:color="auto"/>
              <w:left w:val="single" w:sz="4" w:space="0" w:color="auto"/>
              <w:bottom w:val="single" w:sz="4" w:space="0" w:color="auto"/>
              <w:right w:val="single" w:sz="4" w:space="0" w:color="auto"/>
            </w:tcBorders>
            <w:vAlign w:val="center"/>
          </w:tcPr>
          <w:p w14:paraId="4C28D3B7" w14:textId="77777777" w:rsidR="00100783" w:rsidRPr="00A225DD" w:rsidRDefault="00100783" w:rsidP="00AC40E1">
            <w:pPr>
              <w:rPr>
                <w:sz w:val="23"/>
                <w:szCs w:val="23"/>
              </w:rPr>
            </w:pPr>
            <w:r w:rsidRPr="00A225DD">
              <w:rPr>
                <w:sz w:val="23"/>
                <w:szCs w:val="23"/>
              </w:rPr>
              <w:t>DeSoto Co. RUA/</w:t>
            </w:r>
          </w:p>
          <w:p w14:paraId="554EE381" w14:textId="77777777" w:rsidR="00100783" w:rsidRPr="00A225DD" w:rsidRDefault="00100783" w:rsidP="00AC40E1">
            <w:pPr>
              <w:rPr>
                <w:sz w:val="23"/>
                <w:szCs w:val="23"/>
              </w:rPr>
            </w:pPr>
            <w:r w:rsidRPr="00A225DD">
              <w:rPr>
                <w:sz w:val="23"/>
                <w:szCs w:val="23"/>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4E7AA567" w14:textId="77777777" w:rsidR="00100783" w:rsidRPr="00A225DD" w:rsidRDefault="00100783" w:rsidP="00AC40E1">
            <w:pPr>
              <w:rPr>
                <w:sz w:val="23"/>
                <w:szCs w:val="23"/>
              </w:rPr>
            </w:pPr>
            <w:r w:rsidRPr="00A225DD">
              <w:rPr>
                <w:sz w:val="23"/>
                <w:szCs w:val="23"/>
              </w:rPr>
              <w:t>Nonconnah Creek Interceptor</w:t>
            </w:r>
          </w:p>
        </w:tc>
        <w:tc>
          <w:tcPr>
            <w:tcW w:w="900" w:type="dxa"/>
            <w:tcBorders>
              <w:top w:val="single" w:sz="4" w:space="0" w:color="auto"/>
              <w:left w:val="single" w:sz="4" w:space="0" w:color="auto"/>
              <w:bottom w:val="single" w:sz="4" w:space="0" w:color="auto"/>
              <w:right w:val="single" w:sz="4" w:space="0" w:color="auto"/>
            </w:tcBorders>
            <w:vAlign w:val="center"/>
          </w:tcPr>
          <w:p w14:paraId="52283C94" w14:textId="77777777" w:rsidR="00100783" w:rsidRPr="00A225DD" w:rsidRDefault="00100783" w:rsidP="00AC40E1">
            <w:pPr>
              <w:jc w:val="center"/>
              <w:rPr>
                <w:sz w:val="23"/>
                <w:szCs w:val="23"/>
              </w:rPr>
            </w:pPr>
            <w:r w:rsidRPr="00A225DD">
              <w:rPr>
                <w:sz w:val="23"/>
                <w:szCs w:val="23"/>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6CA8E3A3" w14:textId="77777777" w:rsidR="00100783" w:rsidRPr="00A225DD" w:rsidRDefault="00100783" w:rsidP="00AC40E1">
            <w:pPr>
              <w:jc w:val="center"/>
              <w:rPr>
                <w:sz w:val="23"/>
                <w:szCs w:val="23"/>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2631D74E"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611DA52C" w14:textId="77777777" w:rsidR="00100783" w:rsidRPr="00A225DD" w:rsidRDefault="00100783" w:rsidP="00AC40E1">
            <w:pPr>
              <w:jc w:val="center"/>
              <w:rPr>
                <w:sz w:val="23"/>
                <w:szCs w:val="23"/>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49568105" w14:textId="77777777" w:rsidR="00100783" w:rsidRPr="00A225DD" w:rsidRDefault="00100783" w:rsidP="00AC40E1">
            <w:pPr>
              <w:jc w:val="center"/>
              <w:rPr>
                <w:sz w:val="23"/>
                <w:szCs w:val="23"/>
              </w:rPr>
            </w:pPr>
            <w:r w:rsidRPr="00A225DD">
              <w:rPr>
                <w:sz w:val="23"/>
                <w:szCs w:val="23"/>
              </w:rPr>
              <w:t>$9.5M</w:t>
            </w:r>
          </w:p>
        </w:tc>
        <w:tc>
          <w:tcPr>
            <w:tcW w:w="1350" w:type="dxa"/>
            <w:tcBorders>
              <w:top w:val="single" w:sz="4" w:space="0" w:color="auto"/>
              <w:left w:val="single" w:sz="4" w:space="0" w:color="auto"/>
              <w:bottom w:val="single" w:sz="4" w:space="0" w:color="auto"/>
              <w:right w:val="single" w:sz="4" w:space="0" w:color="auto"/>
            </w:tcBorders>
            <w:vAlign w:val="center"/>
          </w:tcPr>
          <w:p w14:paraId="16A07635" w14:textId="77777777" w:rsidR="00100783" w:rsidRPr="00A225DD" w:rsidRDefault="00100783" w:rsidP="00AC40E1">
            <w:pPr>
              <w:jc w:val="center"/>
              <w:rPr>
                <w:sz w:val="23"/>
                <w:szCs w:val="23"/>
              </w:rPr>
            </w:pPr>
            <w:r w:rsidRPr="00A225DD">
              <w:rPr>
                <w:sz w:val="23"/>
                <w:szCs w:val="23"/>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4E39D7B" w14:textId="77777777" w:rsidR="00100783" w:rsidRPr="00A225DD" w:rsidRDefault="00100783" w:rsidP="00AC40E1">
            <w:pPr>
              <w:jc w:val="center"/>
              <w:rPr>
                <w:sz w:val="23"/>
                <w:szCs w:val="23"/>
              </w:rPr>
            </w:pPr>
            <w:r w:rsidRPr="00A225DD">
              <w:rPr>
                <w:sz w:val="23"/>
                <w:szCs w:val="23"/>
              </w:rPr>
              <w:t>N/A</w:t>
            </w:r>
          </w:p>
        </w:tc>
        <w:tc>
          <w:tcPr>
            <w:tcW w:w="1620" w:type="dxa"/>
            <w:tcBorders>
              <w:top w:val="single" w:sz="4" w:space="0" w:color="auto"/>
              <w:left w:val="single" w:sz="4" w:space="0" w:color="auto"/>
              <w:bottom w:val="single" w:sz="4" w:space="0" w:color="auto"/>
              <w:right w:val="single" w:sz="4" w:space="0" w:color="auto"/>
            </w:tcBorders>
            <w:vAlign w:val="center"/>
          </w:tcPr>
          <w:p w14:paraId="4B1D4370" w14:textId="77777777" w:rsidR="00100783" w:rsidRPr="00A225DD" w:rsidRDefault="00100783" w:rsidP="00AC40E1">
            <w:pPr>
              <w:jc w:val="center"/>
              <w:rPr>
                <w:sz w:val="23"/>
                <w:szCs w:val="23"/>
              </w:rPr>
            </w:pPr>
            <w:r w:rsidRPr="00A225DD">
              <w:rPr>
                <w:sz w:val="23"/>
                <w:szCs w:val="23"/>
              </w:rPr>
              <w:t>N/A</w:t>
            </w:r>
          </w:p>
        </w:tc>
        <w:tc>
          <w:tcPr>
            <w:tcW w:w="1530" w:type="dxa"/>
            <w:tcBorders>
              <w:top w:val="single" w:sz="4" w:space="0" w:color="auto"/>
              <w:left w:val="single" w:sz="4" w:space="0" w:color="auto"/>
              <w:bottom w:val="single" w:sz="4" w:space="0" w:color="auto"/>
              <w:right w:val="single" w:sz="4" w:space="0" w:color="auto"/>
            </w:tcBorders>
            <w:vAlign w:val="center"/>
          </w:tcPr>
          <w:p w14:paraId="3CB0EBAA" w14:textId="77777777" w:rsidR="00100783" w:rsidRPr="00A225DD" w:rsidRDefault="00100783" w:rsidP="00AC40E1">
            <w:pPr>
              <w:spacing w:before="120"/>
              <w:jc w:val="center"/>
              <w:rPr>
                <w:sz w:val="22"/>
                <w:szCs w:val="22"/>
              </w:rPr>
            </w:pPr>
            <w:r w:rsidRPr="00A225DD">
              <w:rPr>
                <w:sz w:val="22"/>
                <w:szCs w:val="22"/>
              </w:rPr>
              <w:t>1,636.7</w:t>
            </w:r>
          </w:p>
        </w:tc>
      </w:tr>
    </w:tbl>
    <w:p w14:paraId="42D79D19"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64B29DB9"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3359B3A6"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134DC14C"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b/>
          <w:sz w:val="23"/>
          <w:szCs w:val="23"/>
        </w:rPr>
      </w:pPr>
    </w:p>
    <w:p w14:paraId="28FD39DB" w14:textId="77777777" w:rsidR="00100783" w:rsidRPr="00A225DD" w:rsidRDefault="00100783" w:rsidP="00100783">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sz w:val="23"/>
          <w:szCs w:val="23"/>
        </w:rPr>
      </w:pPr>
      <w:r w:rsidRPr="00A225DD">
        <w:rPr>
          <w:b/>
          <w:sz w:val="23"/>
          <w:szCs w:val="23"/>
        </w:rPr>
        <w:lastRenderedPageBreak/>
        <w:t>FISCAL YEAR – 2027</w:t>
      </w:r>
      <w:r w:rsidRPr="00A225DD">
        <w:rPr>
          <w:rFonts w:ascii="Times New Roman" w:hAnsi="Times New Roman"/>
          <w:b/>
          <w:sz w:val="23"/>
          <w:szCs w:val="23"/>
        </w:rPr>
        <w:t xml:space="preserve"> AND AFTER </w:t>
      </w:r>
      <w:r w:rsidRPr="00A225DD">
        <w:rPr>
          <w:b/>
          <w:sz w:val="23"/>
          <w:szCs w:val="23"/>
        </w:rPr>
        <w:t>PLANNING LIST - Continued</w:t>
      </w:r>
    </w:p>
    <w:p w14:paraId="15A157B5" w14:textId="77777777" w:rsidR="00100783" w:rsidRPr="00A225DD" w:rsidRDefault="00100783" w:rsidP="00100783">
      <w:pPr>
        <w:rPr>
          <w:sz w:val="23"/>
          <w:szCs w:val="23"/>
        </w:rPr>
      </w:pPr>
    </w:p>
    <w:p w14:paraId="69AE89BA" w14:textId="77777777" w:rsidR="00100783" w:rsidRPr="00A225DD" w:rsidRDefault="00100783" w:rsidP="00100783">
      <w:pPr>
        <w:jc w:val="center"/>
        <w:rPr>
          <w:sz w:val="23"/>
          <w:szCs w:val="23"/>
          <w:u w:val="single"/>
        </w:rPr>
      </w:pPr>
      <w:r w:rsidRPr="00A225DD">
        <w:rPr>
          <w:sz w:val="23"/>
          <w:szCs w:val="23"/>
          <w:u w:val="single"/>
        </w:rPr>
        <w:t>Category 9: New Facilities (Developmental) Projects-Continued</w:t>
      </w:r>
    </w:p>
    <w:p w14:paraId="67E68FA4" w14:textId="77777777" w:rsidR="00100783" w:rsidRPr="00A225DD" w:rsidRDefault="00100783" w:rsidP="00100783">
      <w:pPr>
        <w:jc w:val="center"/>
        <w:rPr>
          <w:b/>
          <w:sz w:val="23"/>
          <w:szCs w:val="23"/>
        </w:rPr>
      </w:pPr>
    </w:p>
    <w:tbl>
      <w:tblPr>
        <w:tblW w:w="15030" w:type="dxa"/>
        <w:tblInd w:w="-1085" w:type="dxa"/>
        <w:tblLayout w:type="fixed"/>
        <w:tblCellMar>
          <w:left w:w="120" w:type="dxa"/>
          <w:right w:w="120" w:type="dxa"/>
        </w:tblCellMar>
        <w:tblLook w:val="0000" w:firstRow="0" w:lastRow="0" w:firstColumn="0" w:lastColumn="0" w:noHBand="0" w:noVBand="0"/>
      </w:tblPr>
      <w:tblGrid>
        <w:gridCol w:w="1530"/>
        <w:gridCol w:w="1440"/>
        <w:gridCol w:w="900"/>
        <w:gridCol w:w="1260"/>
        <w:gridCol w:w="1260"/>
        <w:gridCol w:w="1350"/>
        <w:gridCol w:w="1440"/>
        <w:gridCol w:w="1350"/>
        <w:gridCol w:w="1350"/>
        <w:gridCol w:w="1620"/>
        <w:gridCol w:w="1530"/>
      </w:tblGrid>
      <w:tr w:rsidR="00100783" w:rsidRPr="00A225DD" w14:paraId="6E19EE1E" w14:textId="77777777" w:rsidTr="00AC40E1">
        <w:trPr>
          <w:cantSplit/>
          <w:trHeight w:val="1398"/>
        </w:trPr>
        <w:tc>
          <w:tcPr>
            <w:tcW w:w="1530" w:type="dxa"/>
            <w:tcBorders>
              <w:top w:val="single" w:sz="4" w:space="0" w:color="auto"/>
              <w:left w:val="single" w:sz="4" w:space="0" w:color="auto"/>
              <w:bottom w:val="single" w:sz="4" w:space="0" w:color="auto"/>
              <w:right w:val="single" w:sz="4" w:space="0" w:color="auto"/>
            </w:tcBorders>
            <w:vAlign w:val="center"/>
          </w:tcPr>
          <w:p w14:paraId="13217613" w14:textId="77777777" w:rsidR="00100783" w:rsidRPr="00A225DD" w:rsidRDefault="00100783" w:rsidP="00AC40E1">
            <w:pPr>
              <w:pStyle w:val="Heading5"/>
              <w:rPr>
                <w:sz w:val="23"/>
                <w:szCs w:val="23"/>
              </w:rPr>
            </w:pPr>
            <w:r w:rsidRPr="00A225DD">
              <w:rPr>
                <w:sz w:val="23"/>
                <w:szCs w:val="23"/>
              </w:rPr>
              <w:t>Project/</w:t>
            </w:r>
          </w:p>
          <w:p w14:paraId="05BB752C" w14:textId="77777777" w:rsidR="00100783" w:rsidRPr="00A225DD" w:rsidRDefault="00100783" w:rsidP="00AC40E1">
            <w:pPr>
              <w:jc w:val="center"/>
              <w:rPr>
                <w:sz w:val="23"/>
                <w:szCs w:val="23"/>
                <w:u w:val="single"/>
              </w:rPr>
            </w:pPr>
            <w:r w:rsidRPr="00A225DD">
              <w:rPr>
                <w:sz w:val="23"/>
                <w:szCs w:val="23"/>
              </w:rPr>
              <w:t xml:space="preserve">Permit </w:t>
            </w:r>
            <w:r w:rsidRPr="00A225DD">
              <w:rPr>
                <w:sz w:val="23"/>
                <w:szCs w:val="23"/>
                <w:u w:val="single"/>
              </w:rPr>
              <w:t>Number</w:t>
            </w:r>
          </w:p>
        </w:tc>
        <w:tc>
          <w:tcPr>
            <w:tcW w:w="1440" w:type="dxa"/>
            <w:tcBorders>
              <w:top w:val="single" w:sz="4" w:space="0" w:color="auto"/>
              <w:left w:val="single" w:sz="4" w:space="0" w:color="auto"/>
              <w:bottom w:val="single" w:sz="4" w:space="0" w:color="auto"/>
              <w:right w:val="single" w:sz="4" w:space="0" w:color="auto"/>
            </w:tcBorders>
            <w:vAlign w:val="center"/>
          </w:tcPr>
          <w:p w14:paraId="038ACA4B" w14:textId="77777777" w:rsidR="00100783" w:rsidRPr="00A225DD" w:rsidRDefault="00100783" w:rsidP="00AC40E1">
            <w:pPr>
              <w:jc w:val="center"/>
              <w:rPr>
                <w:sz w:val="23"/>
                <w:szCs w:val="23"/>
              </w:rPr>
            </w:pPr>
            <w:r w:rsidRPr="00A225DD">
              <w:rPr>
                <w:sz w:val="23"/>
                <w:szCs w:val="23"/>
              </w:rPr>
              <w:t>Project</w:t>
            </w:r>
          </w:p>
          <w:p w14:paraId="7E7F4049" w14:textId="77777777" w:rsidR="00100783" w:rsidRPr="00A225DD" w:rsidRDefault="00100783" w:rsidP="00AC40E1">
            <w:pPr>
              <w:jc w:val="center"/>
              <w:rPr>
                <w:sz w:val="23"/>
                <w:szCs w:val="23"/>
              </w:rPr>
            </w:pPr>
            <w:r w:rsidRPr="00A225DD">
              <w:rPr>
                <w:sz w:val="23"/>
                <w:szCs w:val="23"/>
                <w:u w:val="single"/>
              </w:rPr>
              <w:t>Description</w:t>
            </w:r>
          </w:p>
        </w:tc>
        <w:tc>
          <w:tcPr>
            <w:tcW w:w="900" w:type="dxa"/>
            <w:tcBorders>
              <w:top w:val="single" w:sz="4" w:space="0" w:color="auto"/>
              <w:left w:val="single" w:sz="4" w:space="0" w:color="auto"/>
              <w:bottom w:val="single" w:sz="4" w:space="0" w:color="auto"/>
              <w:right w:val="single" w:sz="4" w:space="0" w:color="auto"/>
            </w:tcBorders>
            <w:vAlign w:val="center"/>
          </w:tcPr>
          <w:p w14:paraId="72D234B1" w14:textId="77777777" w:rsidR="00100783" w:rsidRPr="00A225DD" w:rsidRDefault="00100783" w:rsidP="00AC40E1">
            <w:pPr>
              <w:jc w:val="center"/>
              <w:rPr>
                <w:sz w:val="23"/>
                <w:szCs w:val="23"/>
              </w:rPr>
            </w:pPr>
            <w:r w:rsidRPr="00A225DD">
              <w:rPr>
                <w:sz w:val="23"/>
                <w:szCs w:val="23"/>
              </w:rPr>
              <w:t>Stream</w:t>
            </w:r>
          </w:p>
          <w:p w14:paraId="053C5407" w14:textId="77777777" w:rsidR="00100783" w:rsidRPr="00A225DD" w:rsidRDefault="00100783" w:rsidP="00AC40E1">
            <w:pPr>
              <w:jc w:val="center"/>
              <w:rPr>
                <w:sz w:val="23"/>
                <w:szCs w:val="23"/>
              </w:rPr>
            </w:pPr>
            <w:r w:rsidRPr="00A225DD">
              <w:rPr>
                <w:sz w:val="23"/>
                <w:szCs w:val="23"/>
                <w:u w:val="single"/>
              </w:rPr>
              <w:t>Class.</w:t>
            </w:r>
          </w:p>
        </w:tc>
        <w:tc>
          <w:tcPr>
            <w:tcW w:w="1260" w:type="dxa"/>
            <w:tcBorders>
              <w:top w:val="single" w:sz="4" w:space="0" w:color="auto"/>
              <w:left w:val="single" w:sz="4" w:space="0" w:color="auto"/>
              <w:bottom w:val="single" w:sz="4" w:space="0" w:color="auto"/>
              <w:right w:val="single" w:sz="4" w:space="0" w:color="auto"/>
            </w:tcBorders>
            <w:vAlign w:val="center"/>
          </w:tcPr>
          <w:p w14:paraId="76704F68" w14:textId="77777777" w:rsidR="00100783" w:rsidRPr="00A225DD" w:rsidRDefault="00100783" w:rsidP="00AC40E1">
            <w:pPr>
              <w:jc w:val="center"/>
              <w:rPr>
                <w:sz w:val="23"/>
                <w:szCs w:val="23"/>
                <w:u w:val="single"/>
              </w:rPr>
            </w:pPr>
            <w:r w:rsidRPr="00A225DD">
              <w:rPr>
                <w:sz w:val="23"/>
                <w:szCs w:val="23"/>
                <w:u w:val="single"/>
              </w:rPr>
              <w:t>Population</w:t>
            </w:r>
          </w:p>
        </w:tc>
        <w:tc>
          <w:tcPr>
            <w:tcW w:w="1260" w:type="dxa"/>
            <w:tcBorders>
              <w:top w:val="single" w:sz="4" w:space="0" w:color="auto"/>
              <w:left w:val="single" w:sz="4" w:space="0" w:color="auto"/>
              <w:bottom w:val="single" w:sz="4" w:space="0" w:color="auto"/>
              <w:right w:val="single" w:sz="4" w:space="0" w:color="auto"/>
            </w:tcBorders>
            <w:vAlign w:val="center"/>
          </w:tcPr>
          <w:p w14:paraId="4DA331D5" w14:textId="77777777" w:rsidR="00100783" w:rsidRPr="00A225DD" w:rsidRDefault="00100783" w:rsidP="00AC40E1">
            <w:pPr>
              <w:jc w:val="center"/>
              <w:rPr>
                <w:sz w:val="23"/>
                <w:szCs w:val="23"/>
              </w:rPr>
            </w:pPr>
            <w:r w:rsidRPr="00A225DD">
              <w:rPr>
                <w:sz w:val="23"/>
                <w:szCs w:val="23"/>
              </w:rPr>
              <w:t>Requested</w:t>
            </w:r>
          </w:p>
          <w:p w14:paraId="08BB8555" w14:textId="77777777" w:rsidR="00100783" w:rsidRPr="00A225DD" w:rsidRDefault="00100783" w:rsidP="00AC40E1">
            <w:pPr>
              <w:jc w:val="center"/>
              <w:rPr>
                <w:sz w:val="23"/>
                <w:szCs w:val="23"/>
              </w:rPr>
            </w:pPr>
            <w:r w:rsidRPr="00A225DD">
              <w:rPr>
                <w:sz w:val="23"/>
                <w:szCs w:val="23"/>
              </w:rPr>
              <w:t>Funding</w:t>
            </w:r>
          </w:p>
          <w:p w14:paraId="1CF6D643" w14:textId="77777777" w:rsidR="00100783" w:rsidRPr="00A225DD" w:rsidRDefault="00100783" w:rsidP="00AC40E1">
            <w:pPr>
              <w:jc w:val="center"/>
              <w:rPr>
                <w:sz w:val="23"/>
                <w:szCs w:val="23"/>
                <w:u w:val="single"/>
              </w:rPr>
            </w:pPr>
            <w:r w:rsidRPr="00A225DD">
              <w:rPr>
                <w:sz w:val="23"/>
                <w:szCs w:val="23"/>
                <w:u w:val="single"/>
              </w:rPr>
              <w:t>FY</w:t>
            </w:r>
          </w:p>
        </w:tc>
        <w:tc>
          <w:tcPr>
            <w:tcW w:w="1350" w:type="dxa"/>
            <w:tcBorders>
              <w:top w:val="single" w:sz="4" w:space="0" w:color="auto"/>
              <w:left w:val="single" w:sz="4" w:space="0" w:color="auto"/>
              <w:bottom w:val="single" w:sz="4" w:space="0" w:color="auto"/>
              <w:right w:val="single" w:sz="4" w:space="0" w:color="auto"/>
            </w:tcBorders>
            <w:vAlign w:val="center"/>
          </w:tcPr>
          <w:p w14:paraId="44868DA6" w14:textId="77777777" w:rsidR="00100783" w:rsidRPr="00A225DD" w:rsidRDefault="00100783" w:rsidP="00AC40E1">
            <w:pPr>
              <w:jc w:val="center"/>
              <w:rPr>
                <w:sz w:val="23"/>
                <w:szCs w:val="23"/>
              </w:rPr>
            </w:pPr>
            <w:r w:rsidRPr="00A225DD">
              <w:rPr>
                <w:sz w:val="23"/>
                <w:szCs w:val="23"/>
              </w:rPr>
              <w:t>Median House-</w:t>
            </w:r>
          </w:p>
          <w:p w14:paraId="78F4F3D1" w14:textId="77777777" w:rsidR="00100783" w:rsidRPr="00A225DD" w:rsidRDefault="00100783" w:rsidP="00AC40E1">
            <w:pPr>
              <w:jc w:val="center"/>
              <w:rPr>
                <w:sz w:val="23"/>
                <w:szCs w:val="23"/>
              </w:rPr>
            </w:pPr>
            <w:r w:rsidRPr="00A225DD">
              <w:rPr>
                <w:sz w:val="23"/>
                <w:szCs w:val="23"/>
              </w:rPr>
              <w:t>Hold</w:t>
            </w:r>
            <w:r w:rsidRPr="00A225DD">
              <w:rPr>
                <w:sz w:val="23"/>
                <w:szCs w:val="23"/>
                <w:u w:val="single"/>
              </w:rPr>
              <w:t xml:space="preserve"> Income</w:t>
            </w:r>
          </w:p>
        </w:tc>
        <w:tc>
          <w:tcPr>
            <w:tcW w:w="1440" w:type="dxa"/>
            <w:tcBorders>
              <w:top w:val="single" w:sz="4" w:space="0" w:color="auto"/>
              <w:left w:val="single" w:sz="4" w:space="0" w:color="auto"/>
              <w:bottom w:val="single" w:sz="4" w:space="0" w:color="auto"/>
              <w:right w:val="single" w:sz="4" w:space="0" w:color="auto"/>
            </w:tcBorders>
            <w:vAlign w:val="center"/>
          </w:tcPr>
          <w:p w14:paraId="683A82F2" w14:textId="77777777" w:rsidR="00100783" w:rsidRPr="00A225DD" w:rsidRDefault="00100783" w:rsidP="00AC40E1">
            <w:pPr>
              <w:jc w:val="center"/>
              <w:rPr>
                <w:sz w:val="23"/>
                <w:szCs w:val="23"/>
              </w:rPr>
            </w:pPr>
            <w:r w:rsidRPr="00A225DD">
              <w:rPr>
                <w:sz w:val="23"/>
                <w:szCs w:val="23"/>
              </w:rPr>
              <w:t>Loan Amount</w:t>
            </w:r>
          </w:p>
          <w:p w14:paraId="27BE7F04" w14:textId="77777777" w:rsidR="00100783" w:rsidRPr="00A225DD" w:rsidRDefault="00100783" w:rsidP="00AC40E1">
            <w:pPr>
              <w:jc w:val="center"/>
              <w:rPr>
                <w:sz w:val="23"/>
                <w:szCs w:val="23"/>
              </w:rPr>
            </w:pPr>
            <w:r w:rsidRPr="00A225DD">
              <w:rPr>
                <w:sz w:val="23"/>
                <w:szCs w:val="23"/>
              </w:rPr>
              <w:t>Requested $</w:t>
            </w:r>
          </w:p>
          <w:p w14:paraId="521B9505" w14:textId="77777777" w:rsidR="00100783" w:rsidRPr="00A225DD" w:rsidRDefault="00100783" w:rsidP="00AC40E1">
            <w:pPr>
              <w:jc w:val="center"/>
              <w:rPr>
                <w:sz w:val="23"/>
                <w:szCs w:val="23"/>
                <w:u w:val="single"/>
              </w:rPr>
            </w:pPr>
            <w:r w:rsidRPr="00A225DD">
              <w:rPr>
                <w:sz w:val="23"/>
                <w:szCs w:val="23"/>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0730AF1F" w14:textId="77777777" w:rsidR="00100783" w:rsidRPr="00A225DD" w:rsidRDefault="00100783" w:rsidP="00AC40E1">
            <w:pPr>
              <w:jc w:val="center"/>
              <w:rPr>
                <w:sz w:val="23"/>
                <w:szCs w:val="23"/>
              </w:rPr>
            </w:pPr>
            <w:r w:rsidRPr="00A225DD">
              <w:rPr>
                <w:sz w:val="23"/>
                <w:szCs w:val="23"/>
              </w:rPr>
              <w:t>Eligible</w:t>
            </w:r>
          </w:p>
          <w:p w14:paraId="71BAE49E" w14:textId="77777777" w:rsidR="00100783" w:rsidRPr="00A225DD" w:rsidRDefault="00100783" w:rsidP="00AC40E1">
            <w:pPr>
              <w:jc w:val="center"/>
              <w:rPr>
                <w:sz w:val="23"/>
                <w:szCs w:val="23"/>
              </w:rPr>
            </w:pPr>
            <w:r w:rsidRPr="00A225DD">
              <w:rPr>
                <w:sz w:val="23"/>
                <w:szCs w:val="23"/>
              </w:rPr>
              <w:t xml:space="preserve">Small/Low Income Subsidy Amount $ </w:t>
            </w:r>
            <w:r w:rsidRPr="00A225DD">
              <w:rPr>
                <w:sz w:val="23"/>
                <w:szCs w:val="23"/>
                <w:u w:val="single"/>
              </w:rPr>
              <w:t>(Millions)</w:t>
            </w:r>
          </w:p>
        </w:tc>
        <w:tc>
          <w:tcPr>
            <w:tcW w:w="1350" w:type="dxa"/>
            <w:tcBorders>
              <w:top w:val="single" w:sz="4" w:space="0" w:color="auto"/>
              <w:left w:val="single" w:sz="4" w:space="0" w:color="auto"/>
              <w:bottom w:val="single" w:sz="4" w:space="0" w:color="auto"/>
              <w:right w:val="single" w:sz="4" w:space="0" w:color="auto"/>
            </w:tcBorders>
            <w:vAlign w:val="center"/>
          </w:tcPr>
          <w:p w14:paraId="29E16F9F" w14:textId="77777777" w:rsidR="00100783" w:rsidRPr="00A225DD" w:rsidRDefault="00100783" w:rsidP="00AC40E1">
            <w:pPr>
              <w:jc w:val="center"/>
              <w:rPr>
                <w:sz w:val="21"/>
                <w:szCs w:val="21"/>
              </w:rPr>
            </w:pPr>
            <w:r w:rsidRPr="00A225DD">
              <w:rPr>
                <w:sz w:val="21"/>
                <w:szCs w:val="21"/>
              </w:rPr>
              <w:t>Estimated Green Project Reserve Eligibility $</w:t>
            </w:r>
          </w:p>
          <w:p w14:paraId="4883E1BB" w14:textId="77777777" w:rsidR="00100783" w:rsidRPr="00A225DD" w:rsidRDefault="00100783" w:rsidP="00AC40E1">
            <w:pPr>
              <w:jc w:val="center"/>
              <w:rPr>
                <w:sz w:val="21"/>
                <w:szCs w:val="21"/>
                <w:u w:val="single"/>
              </w:rPr>
            </w:pPr>
            <w:r w:rsidRPr="00A225DD">
              <w:rPr>
                <w:sz w:val="21"/>
                <w:szCs w:val="21"/>
                <w:u w:val="single"/>
              </w:rPr>
              <w:t>(Millions)</w:t>
            </w:r>
          </w:p>
        </w:tc>
        <w:tc>
          <w:tcPr>
            <w:tcW w:w="1620" w:type="dxa"/>
            <w:tcBorders>
              <w:top w:val="single" w:sz="4" w:space="0" w:color="auto"/>
              <w:left w:val="single" w:sz="4" w:space="0" w:color="auto"/>
              <w:bottom w:val="single" w:sz="4" w:space="0" w:color="auto"/>
              <w:right w:val="single" w:sz="4" w:space="0" w:color="auto"/>
            </w:tcBorders>
            <w:vAlign w:val="center"/>
          </w:tcPr>
          <w:p w14:paraId="06779AE7" w14:textId="77777777" w:rsidR="00100783" w:rsidRPr="00A225DD" w:rsidRDefault="00100783" w:rsidP="00AC40E1">
            <w:pPr>
              <w:spacing w:before="120"/>
              <w:jc w:val="center"/>
              <w:rPr>
                <w:sz w:val="21"/>
                <w:szCs w:val="21"/>
              </w:rPr>
            </w:pPr>
            <w:r w:rsidRPr="00A225DD">
              <w:rPr>
                <w:sz w:val="21"/>
                <w:szCs w:val="21"/>
              </w:rPr>
              <w:t xml:space="preserve">Green Project Reserve Category/ </w:t>
            </w:r>
            <w:r w:rsidRPr="00A225DD">
              <w:rPr>
                <w:sz w:val="21"/>
                <w:szCs w:val="21"/>
                <w:u w:val="single"/>
              </w:rPr>
              <w:t>Documentation</w:t>
            </w:r>
          </w:p>
        </w:tc>
        <w:tc>
          <w:tcPr>
            <w:tcW w:w="1530" w:type="dxa"/>
            <w:tcBorders>
              <w:top w:val="single" w:sz="4" w:space="0" w:color="auto"/>
              <w:left w:val="single" w:sz="4" w:space="0" w:color="auto"/>
              <w:bottom w:val="single" w:sz="4" w:space="0" w:color="auto"/>
              <w:right w:val="single" w:sz="4" w:space="0" w:color="auto"/>
            </w:tcBorders>
            <w:vAlign w:val="center"/>
          </w:tcPr>
          <w:p w14:paraId="357E4CD6" w14:textId="77777777" w:rsidR="00100783" w:rsidRPr="00A225DD" w:rsidRDefault="00100783" w:rsidP="00AC40E1">
            <w:pPr>
              <w:jc w:val="center"/>
              <w:rPr>
                <w:sz w:val="23"/>
                <w:szCs w:val="23"/>
              </w:rPr>
            </w:pPr>
            <w:r w:rsidRPr="00A225DD">
              <w:rPr>
                <w:sz w:val="23"/>
                <w:szCs w:val="23"/>
              </w:rPr>
              <w:t>Statewide</w:t>
            </w:r>
          </w:p>
          <w:p w14:paraId="49567B11" w14:textId="77777777" w:rsidR="00100783" w:rsidRPr="00A225DD" w:rsidRDefault="00100783" w:rsidP="00AC40E1">
            <w:pPr>
              <w:jc w:val="center"/>
              <w:rPr>
                <w:sz w:val="23"/>
                <w:szCs w:val="23"/>
              </w:rPr>
            </w:pPr>
            <w:r w:rsidRPr="00A225DD">
              <w:rPr>
                <w:sz w:val="23"/>
                <w:szCs w:val="23"/>
              </w:rPr>
              <w:t>Cum. Loan $</w:t>
            </w:r>
          </w:p>
          <w:p w14:paraId="15BC2667" w14:textId="77777777" w:rsidR="00100783" w:rsidRPr="00A225DD" w:rsidRDefault="00100783" w:rsidP="00AC40E1">
            <w:pPr>
              <w:jc w:val="center"/>
              <w:rPr>
                <w:sz w:val="23"/>
                <w:szCs w:val="23"/>
              </w:rPr>
            </w:pPr>
            <w:r w:rsidRPr="00A225DD">
              <w:rPr>
                <w:sz w:val="23"/>
                <w:szCs w:val="23"/>
                <w:u w:val="single"/>
              </w:rPr>
              <w:t>(Millions)</w:t>
            </w:r>
          </w:p>
        </w:tc>
      </w:tr>
      <w:tr w:rsidR="00100783" w:rsidRPr="00A225DD" w14:paraId="23B1D670" w14:textId="77777777" w:rsidTr="00AC40E1">
        <w:trPr>
          <w:cantSplit/>
          <w:trHeight w:val="575"/>
        </w:trPr>
        <w:tc>
          <w:tcPr>
            <w:tcW w:w="1530" w:type="dxa"/>
            <w:tcBorders>
              <w:top w:val="single" w:sz="4" w:space="0" w:color="auto"/>
              <w:left w:val="single" w:sz="4" w:space="0" w:color="auto"/>
              <w:bottom w:val="single" w:sz="4" w:space="0" w:color="auto"/>
              <w:right w:val="single" w:sz="4" w:space="0" w:color="auto"/>
            </w:tcBorders>
            <w:vAlign w:val="center"/>
          </w:tcPr>
          <w:p w14:paraId="73D0F7A5" w14:textId="77777777" w:rsidR="00100783" w:rsidRPr="00A225DD" w:rsidRDefault="00100783" w:rsidP="00AC40E1">
            <w:pPr>
              <w:rPr>
                <w:sz w:val="22"/>
                <w:szCs w:val="22"/>
              </w:rPr>
            </w:pPr>
            <w:r w:rsidRPr="00A225DD">
              <w:rPr>
                <w:sz w:val="22"/>
                <w:szCs w:val="22"/>
              </w:rPr>
              <w:t>DeSoto Co. RUA/</w:t>
            </w:r>
          </w:p>
          <w:p w14:paraId="32B973CC" w14:textId="77777777" w:rsidR="00100783" w:rsidRPr="00A225DD" w:rsidRDefault="00100783" w:rsidP="00AC40E1">
            <w:pPr>
              <w:rPr>
                <w:sz w:val="22"/>
                <w:szCs w:val="22"/>
              </w:rPr>
            </w:pPr>
            <w:r w:rsidRPr="00A225DD">
              <w:rPr>
                <w:sz w:val="22"/>
                <w:szCs w:val="22"/>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0F9C2085" w14:textId="77777777" w:rsidR="00100783" w:rsidRPr="00A225DD" w:rsidRDefault="00100783" w:rsidP="00AC40E1">
            <w:pPr>
              <w:rPr>
                <w:sz w:val="22"/>
                <w:szCs w:val="22"/>
              </w:rPr>
            </w:pPr>
            <w:r w:rsidRPr="00A225DD">
              <w:rPr>
                <w:sz w:val="22"/>
                <w:szCs w:val="22"/>
              </w:rPr>
              <w:t>Upper Coldwater Int. (North)</w:t>
            </w:r>
          </w:p>
        </w:tc>
        <w:tc>
          <w:tcPr>
            <w:tcW w:w="900" w:type="dxa"/>
            <w:tcBorders>
              <w:top w:val="single" w:sz="4" w:space="0" w:color="auto"/>
              <w:left w:val="single" w:sz="4" w:space="0" w:color="auto"/>
              <w:bottom w:val="single" w:sz="4" w:space="0" w:color="auto"/>
              <w:right w:val="single" w:sz="4" w:space="0" w:color="auto"/>
            </w:tcBorders>
            <w:vAlign w:val="center"/>
          </w:tcPr>
          <w:p w14:paraId="739845C3"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33B93391"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62FC008A"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78AD972E"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368DB2E0" w14:textId="77777777" w:rsidR="00100783" w:rsidRPr="00A225DD" w:rsidRDefault="00100783" w:rsidP="00AC40E1">
            <w:pPr>
              <w:jc w:val="center"/>
              <w:rPr>
                <w:sz w:val="22"/>
                <w:szCs w:val="22"/>
              </w:rPr>
            </w:pPr>
            <w:r w:rsidRPr="00A225DD">
              <w:rPr>
                <w:sz w:val="22"/>
                <w:szCs w:val="22"/>
              </w:rPr>
              <w:t>$11.7M</w:t>
            </w:r>
          </w:p>
        </w:tc>
        <w:tc>
          <w:tcPr>
            <w:tcW w:w="1350" w:type="dxa"/>
            <w:tcBorders>
              <w:top w:val="single" w:sz="4" w:space="0" w:color="auto"/>
              <w:left w:val="single" w:sz="4" w:space="0" w:color="auto"/>
              <w:bottom w:val="single" w:sz="4" w:space="0" w:color="auto"/>
              <w:right w:val="single" w:sz="4" w:space="0" w:color="auto"/>
            </w:tcBorders>
            <w:vAlign w:val="center"/>
          </w:tcPr>
          <w:p w14:paraId="75141C41"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F8CE47F"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7B26B1C7" w14:textId="77777777" w:rsidR="00100783" w:rsidRPr="00A225DD" w:rsidRDefault="00100783" w:rsidP="00AC40E1">
            <w:pPr>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167F10BD" w14:textId="77777777" w:rsidR="00100783" w:rsidRPr="00A225DD" w:rsidRDefault="00100783" w:rsidP="00AC40E1">
            <w:pPr>
              <w:spacing w:before="120"/>
              <w:jc w:val="center"/>
              <w:rPr>
                <w:sz w:val="22"/>
                <w:szCs w:val="22"/>
              </w:rPr>
            </w:pPr>
            <w:r w:rsidRPr="00A225DD">
              <w:rPr>
                <w:sz w:val="22"/>
                <w:szCs w:val="22"/>
              </w:rPr>
              <w:t>1,648.4</w:t>
            </w:r>
          </w:p>
        </w:tc>
      </w:tr>
      <w:tr w:rsidR="00100783" w:rsidRPr="00A225DD" w14:paraId="35DC5DD9" w14:textId="77777777" w:rsidTr="00AC40E1">
        <w:trPr>
          <w:cantSplit/>
          <w:trHeight w:val="575"/>
        </w:trPr>
        <w:tc>
          <w:tcPr>
            <w:tcW w:w="1530" w:type="dxa"/>
            <w:tcBorders>
              <w:top w:val="single" w:sz="4" w:space="0" w:color="auto"/>
              <w:left w:val="single" w:sz="4" w:space="0" w:color="auto"/>
              <w:bottom w:val="single" w:sz="4" w:space="0" w:color="auto"/>
              <w:right w:val="single" w:sz="4" w:space="0" w:color="auto"/>
            </w:tcBorders>
            <w:vAlign w:val="center"/>
          </w:tcPr>
          <w:p w14:paraId="787C4DDE" w14:textId="77777777" w:rsidR="00100783" w:rsidRPr="00A225DD" w:rsidRDefault="00100783" w:rsidP="00AC40E1">
            <w:pPr>
              <w:rPr>
                <w:sz w:val="22"/>
                <w:szCs w:val="22"/>
              </w:rPr>
            </w:pPr>
            <w:r w:rsidRPr="00A225DD">
              <w:rPr>
                <w:sz w:val="22"/>
                <w:szCs w:val="22"/>
              </w:rPr>
              <w:t>DeSoto Co. RUA/</w:t>
            </w:r>
          </w:p>
          <w:p w14:paraId="53C42CEB" w14:textId="77777777" w:rsidR="00100783" w:rsidRPr="00A225DD" w:rsidRDefault="00100783" w:rsidP="00AC40E1">
            <w:pPr>
              <w:rPr>
                <w:sz w:val="22"/>
                <w:szCs w:val="22"/>
              </w:rPr>
            </w:pPr>
            <w:r w:rsidRPr="00A225DD">
              <w:rPr>
                <w:sz w:val="22"/>
                <w:szCs w:val="22"/>
              </w:rPr>
              <w:t>MS0058483</w:t>
            </w:r>
          </w:p>
        </w:tc>
        <w:tc>
          <w:tcPr>
            <w:tcW w:w="1440" w:type="dxa"/>
            <w:tcBorders>
              <w:top w:val="single" w:sz="4" w:space="0" w:color="auto"/>
              <w:left w:val="single" w:sz="4" w:space="0" w:color="auto"/>
              <w:bottom w:val="single" w:sz="4" w:space="0" w:color="auto"/>
              <w:right w:val="single" w:sz="4" w:space="0" w:color="auto"/>
            </w:tcBorders>
            <w:vAlign w:val="center"/>
          </w:tcPr>
          <w:p w14:paraId="27FC032C" w14:textId="77777777" w:rsidR="00100783" w:rsidRPr="00A225DD" w:rsidRDefault="00100783" w:rsidP="00AC40E1">
            <w:pPr>
              <w:rPr>
                <w:sz w:val="22"/>
                <w:szCs w:val="22"/>
              </w:rPr>
            </w:pPr>
            <w:r w:rsidRPr="00A225DD">
              <w:rPr>
                <w:sz w:val="22"/>
                <w:szCs w:val="22"/>
              </w:rPr>
              <w:t>Upper Coldwater Int. (South)</w:t>
            </w:r>
          </w:p>
        </w:tc>
        <w:tc>
          <w:tcPr>
            <w:tcW w:w="900" w:type="dxa"/>
            <w:tcBorders>
              <w:top w:val="single" w:sz="4" w:space="0" w:color="auto"/>
              <w:left w:val="single" w:sz="4" w:space="0" w:color="auto"/>
              <w:bottom w:val="single" w:sz="4" w:space="0" w:color="auto"/>
              <w:right w:val="single" w:sz="4" w:space="0" w:color="auto"/>
            </w:tcBorders>
            <w:vAlign w:val="center"/>
          </w:tcPr>
          <w:p w14:paraId="0A12739F"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00EA5CED" w14:textId="77777777" w:rsidR="00100783" w:rsidRPr="00A225DD" w:rsidRDefault="00100783" w:rsidP="00AC40E1">
            <w:pPr>
              <w:jc w:val="center"/>
              <w:rPr>
                <w:sz w:val="22"/>
                <w:szCs w:val="22"/>
              </w:rPr>
            </w:pPr>
            <w:r w:rsidRPr="00A225DD">
              <w:rPr>
                <w:sz w:val="22"/>
                <w:szCs w:val="22"/>
              </w:rPr>
              <w:t>190,869</w:t>
            </w:r>
          </w:p>
        </w:tc>
        <w:tc>
          <w:tcPr>
            <w:tcW w:w="1260" w:type="dxa"/>
            <w:tcBorders>
              <w:top w:val="single" w:sz="4" w:space="0" w:color="auto"/>
              <w:left w:val="single" w:sz="4" w:space="0" w:color="auto"/>
              <w:bottom w:val="single" w:sz="4" w:space="0" w:color="auto"/>
              <w:right w:val="single" w:sz="4" w:space="0" w:color="auto"/>
            </w:tcBorders>
            <w:vAlign w:val="center"/>
          </w:tcPr>
          <w:p w14:paraId="39FBB27C"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07FB1658" w14:textId="77777777" w:rsidR="00100783" w:rsidRPr="00A225DD" w:rsidRDefault="00100783" w:rsidP="00AC40E1">
            <w:pPr>
              <w:jc w:val="center"/>
              <w:rPr>
                <w:sz w:val="22"/>
                <w:szCs w:val="22"/>
              </w:rPr>
            </w:pPr>
            <w:r w:rsidRPr="00A225DD">
              <w:rPr>
                <w:sz w:val="22"/>
                <w:szCs w:val="22"/>
              </w:rPr>
              <w:t>$88,029</w:t>
            </w:r>
          </w:p>
        </w:tc>
        <w:tc>
          <w:tcPr>
            <w:tcW w:w="1440" w:type="dxa"/>
            <w:tcBorders>
              <w:top w:val="single" w:sz="4" w:space="0" w:color="auto"/>
              <w:left w:val="single" w:sz="4" w:space="0" w:color="auto"/>
              <w:bottom w:val="single" w:sz="4" w:space="0" w:color="auto"/>
              <w:right w:val="single" w:sz="4" w:space="0" w:color="auto"/>
            </w:tcBorders>
            <w:vAlign w:val="center"/>
          </w:tcPr>
          <w:p w14:paraId="4694DDFF" w14:textId="77777777" w:rsidR="00100783" w:rsidRPr="00A225DD" w:rsidRDefault="00100783" w:rsidP="00AC40E1">
            <w:pPr>
              <w:jc w:val="center"/>
              <w:rPr>
                <w:sz w:val="22"/>
                <w:szCs w:val="22"/>
              </w:rPr>
            </w:pPr>
            <w:r w:rsidRPr="00A225DD">
              <w:rPr>
                <w:sz w:val="22"/>
                <w:szCs w:val="22"/>
              </w:rPr>
              <w:t>$4.2M</w:t>
            </w:r>
          </w:p>
        </w:tc>
        <w:tc>
          <w:tcPr>
            <w:tcW w:w="1350" w:type="dxa"/>
            <w:tcBorders>
              <w:top w:val="single" w:sz="4" w:space="0" w:color="auto"/>
              <w:left w:val="single" w:sz="4" w:space="0" w:color="auto"/>
              <w:bottom w:val="single" w:sz="4" w:space="0" w:color="auto"/>
              <w:right w:val="single" w:sz="4" w:space="0" w:color="auto"/>
            </w:tcBorders>
            <w:vAlign w:val="center"/>
          </w:tcPr>
          <w:p w14:paraId="58156A09"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891B269"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18764981" w14:textId="77777777" w:rsidR="00100783" w:rsidRPr="00A225DD" w:rsidRDefault="00100783" w:rsidP="00AC40E1">
            <w:pPr>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CEE87CC" w14:textId="77777777" w:rsidR="00100783" w:rsidRPr="00A225DD" w:rsidRDefault="00100783" w:rsidP="00AC40E1">
            <w:pPr>
              <w:spacing w:before="120"/>
              <w:jc w:val="center"/>
              <w:rPr>
                <w:sz w:val="22"/>
                <w:szCs w:val="22"/>
              </w:rPr>
            </w:pPr>
            <w:r w:rsidRPr="00A225DD">
              <w:rPr>
                <w:sz w:val="22"/>
                <w:szCs w:val="22"/>
              </w:rPr>
              <w:t>1,652.6</w:t>
            </w:r>
          </w:p>
        </w:tc>
      </w:tr>
      <w:tr w:rsidR="00100783" w:rsidRPr="00A225DD" w14:paraId="62E41671" w14:textId="77777777" w:rsidTr="00AC40E1">
        <w:trPr>
          <w:cantSplit/>
          <w:trHeight w:val="575"/>
        </w:trPr>
        <w:tc>
          <w:tcPr>
            <w:tcW w:w="1530" w:type="dxa"/>
            <w:tcBorders>
              <w:top w:val="single" w:sz="4" w:space="0" w:color="auto"/>
              <w:left w:val="single" w:sz="4" w:space="0" w:color="auto"/>
              <w:bottom w:val="single" w:sz="4" w:space="0" w:color="auto"/>
              <w:right w:val="single" w:sz="4" w:space="0" w:color="auto"/>
            </w:tcBorders>
            <w:vAlign w:val="center"/>
          </w:tcPr>
          <w:p w14:paraId="62092546" w14:textId="77777777" w:rsidR="00100783" w:rsidRPr="00A225DD" w:rsidRDefault="00100783" w:rsidP="00AC40E1">
            <w:pPr>
              <w:rPr>
                <w:sz w:val="22"/>
                <w:szCs w:val="22"/>
              </w:rPr>
            </w:pPr>
            <w:r w:rsidRPr="00A225DD">
              <w:rPr>
                <w:sz w:val="22"/>
                <w:szCs w:val="22"/>
              </w:rPr>
              <w:t>Petal, City of/</w:t>
            </w:r>
          </w:p>
        </w:tc>
        <w:tc>
          <w:tcPr>
            <w:tcW w:w="1440" w:type="dxa"/>
            <w:tcBorders>
              <w:top w:val="single" w:sz="4" w:space="0" w:color="auto"/>
              <w:left w:val="single" w:sz="4" w:space="0" w:color="auto"/>
              <w:bottom w:val="single" w:sz="4" w:space="0" w:color="auto"/>
              <w:right w:val="single" w:sz="4" w:space="0" w:color="auto"/>
            </w:tcBorders>
            <w:vAlign w:val="center"/>
          </w:tcPr>
          <w:p w14:paraId="13E7C74C" w14:textId="77777777" w:rsidR="00100783" w:rsidRPr="00A225DD" w:rsidRDefault="00100783" w:rsidP="00AC40E1">
            <w:pPr>
              <w:rPr>
                <w:sz w:val="22"/>
                <w:szCs w:val="22"/>
              </w:rPr>
            </w:pPr>
            <w:r w:rsidRPr="00A225DD">
              <w:rPr>
                <w:sz w:val="22"/>
                <w:szCs w:val="22"/>
              </w:rPr>
              <w:t xml:space="preserve">Evelyn Gandy Parkway </w:t>
            </w:r>
          </w:p>
        </w:tc>
        <w:tc>
          <w:tcPr>
            <w:tcW w:w="900" w:type="dxa"/>
            <w:tcBorders>
              <w:top w:val="single" w:sz="4" w:space="0" w:color="auto"/>
              <w:left w:val="single" w:sz="4" w:space="0" w:color="auto"/>
              <w:bottom w:val="single" w:sz="4" w:space="0" w:color="auto"/>
              <w:right w:val="single" w:sz="4" w:space="0" w:color="auto"/>
            </w:tcBorders>
            <w:vAlign w:val="center"/>
          </w:tcPr>
          <w:p w14:paraId="3DD5726C"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40935B79" w14:textId="77777777" w:rsidR="00100783" w:rsidRPr="00A225DD" w:rsidRDefault="00100783" w:rsidP="00AC40E1">
            <w:pPr>
              <w:jc w:val="center"/>
              <w:rPr>
                <w:sz w:val="22"/>
                <w:szCs w:val="22"/>
              </w:rPr>
            </w:pPr>
            <w:r w:rsidRPr="00A225DD">
              <w:rPr>
                <w:sz w:val="22"/>
                <w:szCs w:val="22"/>
              </w:rPr>
              <w:t>10,915</w:t>
            </w:r>
          </w:p>
        </w:tc>
        <w:tc>
          <w:tcPr>
            <w:tcW w:w="1260" w:type="dxa"/>
            <w:tcBorders>
              <w:top w:val="single" w:sz="4" w:space="0" w:color="auto"/>
              <w:left w:val="single" w:sz="4" w:space="0" w:color="auto"/>
              <w:bottom w:val="single" w:sz="4" w:space="0" w:color="auto"/>
              <w:right w:val="single" w:sz="4" w:space="0" w:color="auto"/>
            </w:tcBorders>
            <w:vAlign w:val="center"/>
          </w:tcPr>
          <w:p w14:paraId="7028FA4F"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6F17A23B" w14:textId="77777777" w:rsidR="00100783" w:rsidRPr="00A225DD" w:rsidRDefault="00100783" w:rsidP="00AC40E1">
            <w:pPr>
              <w:jc w:val="center"/>
              <w:rPr>
                <w:sz w:val="22"/>
                <w:szCs w:val="22"/>
              </w:rPr>
            </w:pPr>
            <w:r w:rsidRPr="00A225DD">
              <w:rPr>
                <w:sz w:val="22"/>
                <w:szCs w:val="22"/>
              </w:rPr>
              <w:t>$69,914</w:t>
            </w:r>
          </w:p>
        </w:tc>
        <w:tc>
          <w:tcPr>
            <w:tcW w:w="1440" w:type="dxa"/>
            <w:tcBorders>
              <w:top w:val="single" w:sz="4" w:space="0" w:color="auto"/>
              <w:left w:val="single" w:sz="4" w:space="0" w:color="auto"/>
              <w:bottom w:val="single" w:sz="4" w:space="0" w:color="auto"/>
              <w:right w:val="single" w:sz="4" w:space="0" w:color="auto"/>
            </w:tcBorders>
            <w:vAlign w:val="center"/>
          </w:tcPr>
          <w:p w14:paraId="78B7A33F" w14:textId="77777777" w:rsidR="00100783" w:rsidRPr="00A225DD" w:rsidRDefault="00100783" w:rsidP="00AC40E1">
            <w:pPr>
              <w:jc w:val="center"/>
              <w:rPr>
                <w:sz w:val="22"/>
                <w:szCs w:val="22"/>
              </w:rPr>
            </w:pPr>
            <w:r w:rsidRPr="00A225DD">
              <w:rPr>
                <w:sz w:val="22"/>
                <w:szCs w:val="22"/>
              </w:rPr>
              <w:t>$1.0M</w:t>
            </w:r>
          </w:p>
        </w:tc>
        <w:tc>
          <w:tcPr>
            <w:tcW w:w="1350" w:type="dxa"/>
            <w:tcBorders>
              <w:top w:val="single" w:sz="4" w:space="0" w:color="auto"/>
              <w:left w:val="single" w:sz="4" w:space="0" w:color="auto"/>
              <w:bottom w:val="single" w:sz="4" w:space="0" w:color="auto"/>
              <w:right w:val="single" w:sz="4" w:space="0" w:color="auto"/>
            </w:tcBorders>
            <w:vAlign w:val="center"/>
          </w:tcPr>
          <w:p w14:paraId="37FEA4CB"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F04D1CB"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6F12E9D" w14:textId="77777777" w:rsidR="00100783" w:rsidRPr="00A225DD" w:rsidRDefault="00100783" w:rsidP="00AC40E1">
            <w:pPr>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5D961D04" w14:textId="77777777" w:rsidR="00100783" w:rsidRPr="00A225DD" w:rsidRDefault="00100783" w:rsidP="00AC40E1">
            <w:pPr>
              <w:spacing w:before="120"/>
              <w:jc w:val="center"/>
              <w:rPr>
                <w:sz w:val="22"/>
                <w:szCs w:val="22"/>
              </w:rPr>
            </w:pPr>
            <w:r w:rsidRPr="00A225DD">
              <w:rPr>
                <w:sz w:val="22"/>
                <w:szCs w:val="22"/>
              </w:rPr>
              <w:t>1,653.6</w:t>
            </w:r>
          </w:p>
        </w:tc>
      </w:tr>
      <w:tr w:rsidR="00100783" w:rsidRPr="00A225DD" w14:paraId="012EC142" w14:textId="77777777" w:rsidTr="00AC40E1">
        <w:trPr>
          <w:cantSplit/>
          <w:trHeight w:val="263"/>
        </w:trPr>
        <w:tc>
          <w:tcPr>
            <w:tcW w:w="1530" w:type="dxa"/>
            <w:tcBorders>
              <w:top w:val="single" w:sz="4" w:space="0" w:color="auto"/>
              <w:left w:val="single" w:sz="4" w:space="0" w:color="auto"/>
              <w:bottom w:val="single" w:sz="4" w:space="0" w:color="auto"/>
              <w:right w:val="single" w:sz="4" w:space="0" w:color="auto"/>
            </w:tcBorders>
            <w:vAlign w:val="center"/>
          </w:tcPr>
          <w:p w14:paraId="633DCDC8" w14:textId="77777777" w:rsidR="00100783" w:rsidRPr="00A225DD" w:rsidRDefault="00100783" w:rsidP="00AC40E1">
            <w:pPr>
              <w:rPr>
                <w:sz w:val="22"/>
                <w:szCs w:val="22"/>
              </w:rPr>
            </w:pPr>
            <w:r w:rsidRPr="00A225DD">
              <w:rPr>
                <w:sz w:val="22"/>
                <w:szCs w:val="22"/>
              </w:rPr>
              <w:t>Jackson Co. UA/</w:t>
            </w:r>
          </w:p>
        </w:tc>
        <w:tc>
          <w:tcPr>
            <w:tcW w:w="1440" w:type="dxa"/>
            <w:tcBorders>
              <w:top w:val="single" w:sz="4" w:space="0" w:color="auto"/>
              <w:left w:val="single" w:sz="4" w:space="0" w:color="auto"/>
              <w:bottom w:val="single" w:sz="4" w:space="0" w:color="auto"/>
              <w:right w:val="single" w:sz="4" w:space="0" w:color="auto"/>
            </w:tcBorders>
            <w:vAlign w:val="center"/>
          </w:tcPr>
          <w:p w14:paraId="550C5E9A" w14:textId="77777777" w:rsidR="00100783" w:rsidRPr="00A225DD" w:rsidRDefault="00100783" w:rsidP="00AC40E1">
            <w:pPr>
              <w:rPr>
                <w:sz w:val="22"/>
                <w:szCs w:val="22"/>
              </w:rPr>
            </w:pPr>
            <w:r w:rsidRPr="00A225DD">
              <w:rPr>
                <w:sz w:val="22"/>
                <w:szCs w:val="22"/>
              </w:rPr>
              <w:t>PS 8 FM to PS24</w:t>
            </w:r>
          </w:p>
        </w:tc>
        <w:tc>
          <w:tcPr>
            <w:tcW w:w="900" w:type="dxa"/>
            <w:tcBorders>
              <w:top w:val="single" w:sz="4" w:space="0" w:color="auto"/>
              <w:left w:val="single" w:sz="4" w:space="0" w:color="auto"/>
              <w:bottom w:val="single" w:sz="4" w:space="0" w:color="auto"/>
              <w:right w:val="single" w:sz="4" w:space="0" w:color="auto"/>
            </w:tcBorders>
            <w:vAlign w:val="center"/>
          </w:tcPr>
          <w:p w14:paraId="569617D4"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571D10B5" w14:textId="77777777" w:rsidR="00100783" w:rsidRPr="00A225DD" w:rsidRDefault="00100783" w:rsidP="00AC40E1">
            <w:pPr>
              <w:jc w:val="center"/>
              <w:rPr>
                <w:sz w:val="22"/>
                <w:szCs w:val="22"/>
              </w:rPr>
            </w:pPr>
            <w:r w:rsidRPr="00A225DD">
              <w:rPr>
                <w:sz w:val="22"/>
                <w:szCs w:val="22"/>
              </w:rPr>
              <w:t>145,751</w:t>
            </w:r>
          </w:p>
        </w:tc>
        <w:tc>
          <w:tcPr>
            <w:tcW w:w="1260" w:type="dxa"/>
            <w:tcBorders>
              <w:top w:val="single" w:sz="4" w:space="0" w:color="auto"/>
              <w:left w:val="single" w:sz="4" w:space="0" w:color="auto"/>
              <w:bottom w:val="single" w:sz="4" w:space="0" w:color="auto"/>
              <w:right w:val="single" w:sz="4" w:space="0" w:color="auto"/>
            </w:tcBorders>
            <w:vAlign w:val="center"/>
          </w:tcPr>
          <w:p w14:paraId="1116D0CA"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3354917A" w14:textId="77777777" w:rsidR="00100783" w:rsidRPr="00A225DD" w:rsidRDefault="00100783" w:rsidP="00AC40E1">
            <w:pPr>
              <w:jc w:val="center"/>
              <w:rPr>
                <w:sz w:val="22"/>
                <w:szCs w:val="22"/>
              </w:rPr>
            </w:pPr>
            <w:r w:rsidRPr="00A225DD">
              <w:rPr>
                <w:sz w:val="22"/>
                <w:szCs w:val="22"/>
              </w:rPr>
              <w:t>$71,246</w:t>
            </w:r>
          </w:p>
        </w:tc>
        <w:tc>
          <w:tcPr>
            <w:tcW w:w="1440" w:type="dxa"/>
            <w:tcBorders>
              <w:top w:val="single" w:sz="4" w:space="0" w:color="auto"/>
              <w:left w:val="single" w:sz="4" w:space="0" w:color="auto"/>
              <w:bottom w:val="single" w:sz="4" w:space="0" w:color="auto"/>
              <w:right w:val="single" w:sz="4" w:space="0" w:color="auto"/>
            </w:tcBorders>
            <w:vAlign w:val="center"/>
          </w:tcPr>
          <w:p w14:paraId="4E5DC2B8" w14:textId="77777777" w:rsidR="00100783" w:rsidRPr="00A225DD" w:rsidRDefault="00100783" w:rsidP="00AC40E1">
            <w:pPr>
              <w:jc w:val="center"/>
              <w:rPr>
                <w:sz w:val="22"/>
                <w:szCs w:val="22"/>
              </w:rPr>
            </w:pPr>
            <w:r w:rsidRPr="00A225DD">
              <w:rPr>
                <w:sz w:val="22"/>
                <w:szCs w:val="22"/>
              </w:rPr>
              <w:t>$5.5M</w:t>
            </w:r>
          </w:p>
        </w:tc>
        <w:tc>
          <w:tcPr>
            <w:tcW w:w="1350" w:type="dxa"/>
            <w:tcBorders>
              <w:top w:val="single" w:sz="4" w:space="0" w:color="auto"/>
              <w:left w:val="single" w:sz="4" w:space="0" w:color="auto"/>
              <w:bottom w:val="single" w:sz="4" w:space="0" w:color="auto"/>
              <w:right w:val="single" w:sz="4" w:space="0" w:color="auto"/>
            </w:tcBorders>
            <w:vAlign w:val="center"/>
          </w:tcPr>
          <w:p w14:paraId="7E03FF08"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A5BCF36"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2F294DD1" w14:textId="77777777" w:rsidR="00100783" w:rsidRPr="00A225DD" w:rsidRDefault="00100783" w:rsidP="00AC40E1">
            <w:pPr>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5E9B26DC" w14:textId="77777777" w:rsidR="00100783" w:rsidRPr="00A225DD" w:rsidRDefault="00100783" w:rsidP="00AC40E1">
            <w:pPr>
              <w:spacing w:before="120"/>
              <w:jc w:val="center"/>
              <w:rPr>
                <w:sz w:val="22"/>
                <w:szCs w:val="22"/>
              </w:rPr>
            </w:pPr>
            <w:r w:rsidRPr="00A225DD">
              <w:rPr>
                <w:sz w:val="22"/>
                <w:szCs w:val="22"/>
              </w:rPr>
              <w:t>1,659.1</w:t>
            </w:r>
          </w:p>
        </w:tc>
      </w:tr>
      <w:tr w:rsidR="00100783" w:rsidRPr="00A225DD" w14:paraId="6D70BFBA" w14:textId="77777777" w:rsidTr="00AC40E1">
        <w:trPr>
          <w:cantSplit/>
          <w:trHeight w:val="262"/>
        </w:trPr>
        <w:tc>
          <w:tcPr>
            <w:tcW w:w="1530" w:type="dxa"/>
            <w:tcBorders>
              <w:top w:val="single" w:sz="4" w:space="0" w:color="auto"/>
              <w:left w:val="single" w:sz="4" w:space="0" w:color="auto"/>
              <w:bottom w:val="single" w:sz="4" w:space="0" w:color="auto"/>
              <w:right w:val="single" w:sz="4" w:space="0" w:color="auto"/>
            </w:tcBorders>
            <w:vAlign w:val="center"/>
          </w:tcPr>
          <w:p w14:paraId="79B8B3B3" w14:textId="77777777" w:rsidR="00100783" w:rsidRPr="00A225DD" w:rsidRDefault="00100783" w:rsidP="00AC40E1">
            <w:pPr>
              <w:rPr>
                <w:sz w:val="22"/>
                <w:szCs w:val="22"/>
              </w:rPr>
            </w:pPr>
            <w:r w:rsidRPr="00A225DD">
              <w:rPr>
                <w:sz w:val="22"/>
                <w:szCs w:val="22"/>
              </w:rPr>
              <w:t>Jackson Co. UA/</w:t>
            </w:r>
          </w:p>
        </w:tc>
        <w:tc>
          <w:tcPr>
            <w:tcW w:w="1440" w:type="dxa"/>
            <w:tcBorders>
              <w:top w:val="single" w:sz="4" w:space="0" w:color="auto"/>
              <w:left w:val="single" w:sz="4" w:space="0" w:color="auto"/>
              <w:bottom w:val="single" w:sz="4" w:space="0" w:color="auto"/>
              <w:right w:val="single" w:sz="4" w:space="0" w:color="auto"/>
            </w:tcBorders>
            <w:vAlign w:val="center"/>
          </w:tcPr>
          <w:p w14:paraId="3DD2D91B" w14:textId="77777777" w:rsidR="00100783" w:rsidRPr="00A225DD" w:rsidRDefault="00100783" w:rsidP="00AC40E1">
            <w:pPr>
              <w:rPr>
                <w:sz w:val="22"/>
                <w:szCs w:val="22"/>
              </w:rPr>
            </w:pPr>
            <w:r w:rsidRPr="00A225DD">
              <w:rPr>
                <w:sz w:val="22"/>
                <w:szCs w:val="22"/>
              </w:rPr>
              <w:t>Upgrade PS20 Phase 2</w:t>
            </w:r>
          </w:p>
        </w:tc>
        <w:tc>
          <w:tcPr>
            <w:tcW w:w="900" w:type="dxa"/>
            <w:tcBorders>
              <w:top w:val="single" w:sz="4" w:space="0" w:color="auto"/>
              <w:left w:val="single" w:sz="4" w:space="0" w:color="auto"/>
              <w:bottom w:val="single" w:sz="4" w:space="0" w:color="auto"/>
              <w:right w:val="single" w:sz="4" w:space="0" w:color="auto"/>
            </w:tcBorders>
            <w:vAlign w:val="center"/>
          </w:tcPr>
          <w:p w14:paraId="5CDFC895"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101EEBED" w14:textId="77777777" w:rsidR="00100783" w:rsidRPr="00A225DD" w:rsidRDefault="00100783" w:rsidP="00AC40E1">
            <w:pPr>
              <w:jc w:val="center"/>
              <w:rPr>
                <w:sz w:val="22"/>
                <w:szCs w:val="22"/>
              </w:rPr>
            </w:pPr>
            <w:r w:rsidRPr="00A225DD">
              <w:rPr>
                <w:sz w:val="22"/>
                <w:szCs w:val="22"/>
              </w:rPr>
              <w:t>145,751</w:t>
            </w:r>
          </w:p>
        </w:tc>
        <w:tc>
          <w:tcPr>
            <w:tcW w:w="1260" w:type="dxa"/>
            <w:tcBorders>
              <w:top w:val="single" w:sz="4" w:space="0" w:color="auto"/>
              <w:left w:val="single" w:sz="4" w:space="0" w:color="auto"/>
              <w:bottom w:val="single" w:sz="4" w:space="0" w:color="auto"/>
              <w:right w:val="single" w:sz="4" w:space="0" w:color="auto"/>
            </w:tcBorders>
            <w:vAlign w:val="center"/>
          </w:tcPr>
          <w:p w14:paraId="0D4D96E0"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74A1D68E" w14:textId="77777777" w:rsidR="00100783" w:rsidRPr="00A225DD" w:rsidRDefault="00100783" w:rsidP="00AC40E1">
            <w:pPr>
              <w:jc w:val="center"/>
              <w:rPr>
                <w:sz w:val="22"/>
                <w:szCs w:val="22"/>
              </w:rPr>
            </w:pPr>
            <w:r w:rsidRPr="00A225DD">
              <w:rPr>
                <w:sz w:val="22"/>
                <w:szCs w:val="22"/>
              </w:rPr>
              <w:t>$71,246</w:t>
            </w:r>
          </w:p>
        </w:tc>
        <w:tc>
          <w:tcPr>
            <w:tcW w:w="1440" w:type="dxa"/>
            <w:tcBorders>
              <w:top w:val="single" w:sz="4" w:space="0" w:color="auto"/>
              <w:left w:val="single" w:sz="4" w:space="0" w:color="auto"/>
              <w:bottom w:val="single" w:sz="4" w:space="0" w:color="auto"/>
              <w:right w:val="single" w:sz="4" w:space="0" w:color="auto"/>
            </w:tcBorders>
            <w:vAlign w:val="center"/>
          </w:tcPr>
          <w:p w14:paraId="7FB0F4DA" w14:textId="77777777" w:rsidR="00100783" w:rsidRPr="00A225DD" w:rsidRDefault="00100783" w:rsidP="00AC40E1">
            <w:pPr>
              <w:jc w:val="center"/>
              <w:rPr>
                <w:sz w:val="22"/>
                <w:szCs w:val="22"/>
              </w:rPr>
            </w:pPr>
            <w:r w:rsidRPr="00A225DD">
              <w:rPr>
                <w:sz w:val="22"/>
                <w:szCs w:val="22"/>
              </w:rPr>
              <w:t>$5.6M</w:t>
            </w:r>
          </w:p>
        </w:tc>
        <w:tc>
          <w:tcPr>
            <w:tcW w:w="1350" w:type="dxa"/>
            <w:tcBorders>
              <w:top w:val="single" w:sz="4" w:space="0" w:color="auto"/>
              <w:left w:val="single" w:sz="4" w:space="0" w:color="auto"/>
              <w:bottom w:val="single" w:sz="4" w:space="0" w:color="auto"/>
              <w:right w:val="single" w:sz="4" w:space="0" w:color="auto"/>
            </w:tcBorders>
            <w:vAlign w:val="center"/>
          </w:tcPr>
          <w:p w14:paraId="42AE455B"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2A79F22"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6390A47B" w14:textId="77777777" w:rsidR="00100783" w:rsidRPr="00A225DD" w:rsidRDefault="00100783" w:rsidP="00AC40E1">
            <w:pPr>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3F02E750" w14:textId="77777777" w:rsidR="00100783" w:rsidRPr="00A225DD" w:rsidRDefault="00100783" w:rsidP="00AC40E1">
            <w:pPr>
              <w:spacing w:before="120"/>
              <w:jc w:val="center"/>
              <w:rPr>
                <w:sz w:val="22"/>
                <w:szCs w:val="22"/>
              </w:rPr>
            </w:pPr>
            <w:r w:rsidRPr="00A225DD">
              <w:rPr>
                <w:sz w:val="22"/>
                <w:szCs w:val="22"/>
              </w:rPr>
              <w:t>1,664.7</w:t>
            </w:r>
          </w:p>
        </w:tc>
      </w:tr>
      <w:tr w:rsidR="00100783" w:rsidRPr="00A225DD" w14:paraId="54580CE1" w14:textId="77777777" w:rsidTr="00AC40E1">
        <w:trPr>
          <w:cantSplit/>
          <w:trHeight w:val="262"/>
        </w:trPr>
        <w:tc>
          <w:tcPr>
            <w:tcW w:w="1530" w:type="dxa"/>
            <w:tcBorders>
              <w:top w:val="single" w:sz="4" w:space="0" w:color="auto"/>
              <w:left w:val="single" w:sz="4" w:space="0" w:color="auto"/>
              <w:bottom w:val="single" w:sz="4" w:space="0" w:color="auto"/>
              <w:right w:val="single" w:sz="4" w:space="0" w:color="auto"/>
            </w:tcBorders>
            <w:vAlign w:val="center"/>
          </w:tcPr>
          <w:p w14:paraId="19783058" w14:textId="77777777" w:rsidR="00100783" w:rsidRPr="00A225DD" w:rsidRDefault="00100783" w:rsidP="00AC40E1">
            <w:pPr>
              <w:rPr>
                <w:sz w:val="22"/>
                <w:szCs w:val="22"/>
              </w:rPr>
            </w:pPr>
            <w:r w:rsidRPr="00A225DD">
              <w:rPr>
                <w:sz w:val="22"/>
                <w:szCs w:val="22"/>
              </w:rPr>
              <w:t>Byram, City of/</w:t>
            </w:r>
          </w:p>
        </w:tc>
        <w:tc>
          <w:tcPr>
            <w:tcW w:w="1440" w:type="dxa"/>
            <w:tcBorders>
              <w:top w:val="single" w:sz="4" w:space="0" w:color="auto"/>
              <w:left w:val="single" w:sz="4" w:space="0" w:color="auto"/>
              <w:bottom w:val="single" w:sz="4" w:space="0" w:color="auto"/>
              <w:right w:val="single" w:sz="4" w:space="0" w:color="auto"/>
            </w:tcBorders>
            <w:vAlign w:val="center"/>
          </w:tcPr>
          <w:p w14:paraId="32E3577E" w14:textId="77777777" w:rsidR="00100783" w:rsidRPr="00A225DD" w:rsidRDefault="00100783" w:rsidP="00AC40E1">
            <w:pPr>
              <w:rPr>
                <w:sz w:val="22"/>
                <w:szCs w:val="22"/>
              </w:rPr>
            </w:pPr>
            <w:r w:rsidRPr="00A225DD">
              <w:rPr>
                <w:sz w:val="22"/>
                <w:szCs w:val="22"/>
              </w:rPr>
              <w:t>New Sewer Collection</w:t>
            </w:r>
          </w:p>
        </w:tc>
        <w:tc>
          <w:tcPr>
            <w:tcW w:w="900" w:type="dxa"/>
            <w:tcBorders>
              <w:top w:val="single" w:sz="4" w:space="0" w:color="auto"/>
              <w:left w:val="single" w:sz="4" w:space="0" w:color="auto"/>
              <w:bottom w:val="single" w:sz="4" w:space="0" w:color="auto"/>
              <w:right w:val="single" w:sz="4" w:space="0" w:color="auto"/>
            </w:tcBorders>
            <w:vAlign w:val="center"/>
          </w:tcPr>
          <w:p w14:paraId="56A0471A" w14:textId="77777777" w:rsidR="00100783" w:rsidRPr="00A225DD" w:rsidRDefault="00100783" w:rsidP="00AC40E1">
            <w:pPr>
              <w:jc w:val="center"/>
              <w:rPr>
                <w:sz w:val="22"/>
                <w:szCs w:val="22"/>
              </w:rPr>
            </w:pPr>
            <w:r w:rsidRPr="00A225DD">
              <w:rPr>
                <w:sz w:val="22"/>
                <w:szCs w:val="22"/>
              </w:rPr>
              <w:t>F&amp;W</w:t>
            </w:r>
          </w:p>
        </w:tc>
        <w:tc>
          <w:tcPr>
            <w:tcW w:w="1260" w:type="dxa"/>
            <w:tcBorders>
              <w:top w:val="single" w:sz="4" w:space="0" w:color="auto"/>
              <w:left w:val="single" w:sz="4" w:space="0" w:color="auto"/>
              <w:bottom w:val="single" w:sz="4" w:space="0" w:color="auto"/>
              <w:right w:val="single" w:sz="4" w:space="0" w:color="auto"/>
            </w:tcBorders>
            <w:vAlign w:val="center"/>
          </w:tcPr>
          <w:p w14:paraId="5DD4917A" w14:textId="77777777" w:rsidR="00100783" w:rsidRPr="00A225DD" w:rsidRDefault="00100783" w:rsidP="00AC40E1">
            <w:pPr>
              <w:jc w:val="center"/>
              <w:rPr>
                <w:sz w:val="22"/>
                <w:szCs w:val="22"/>
              </w:rPr>
            </w:pPr>
            <w:r w:rsidRPr="00A225DD">
              <w:rPr>
                <w:sz w:val="22"/>
                <w:szCs w:val="22"/>
              </w:rPr>
              <w:t>12,534</w:t>
            </w:r>
          </w:p>
        </w:tc>
        <w:tc>
          <w:tcPr>
            <w:tcW w:w="1260" w:type="dxa"/>
            <w:tcBorders>
              <w:top w:val="single" w:sz="4" w:space="0" w:color="auto"/>
              <w:left w:val="single" w:sz="4" w:space="0" w:color="auto"/>
              <w:bottom w:val="single" w:sz="4" w:space="0" w:color="auto"/>
              <w:right w:val="single" w:sz="4" w:space="0" w:color="auto"/>
            </w:tcBorders>
            <w:vAlign w:val="center"/>
          </w:tcPr>
          <w:p w14:paraId="3EDDD7C7" w14:textId="77777777" w:rsidR="00100783" w:rsidRPr="00A225DD" w:rsidRDefault="00100783" w:rsidP="00AC40E1">
            <w:pPr>
              <w:spacing w:before="120"/>
              <w:jc w:val="center"/>
              <w:rPr>
                <w:sz w:val="22"/>
                <w:szCs w:val="22"/>
              </w:rPr>
            </w:pPr>
            <w:r w:rsidRPr="00A225DD">
              <w:rPr>
                <w:sz w:val="22"/>
                <w:szCs w:val="22"/>
              </w:rPr>
              <w:t>2027</w:t>
            </w:r>
          </w:p>
        </w:tc>
        <w:tc>
          <w:tcPr>
            <w:tcW w:w="1350" w:type="dxa"/>
            <w:tcBorders>
              <w:top w:val="single" w:sz="4" w:space="0" w:color="auto"/>
              <w:left w:val="single" w:sz="4" w:space="0" w:color="auto"/>
              <w:bottom w:val="single" w:sz="4" w:space="0" w:color="auto"/>
              <w:right w:val="single" w:sz="4" w:space="0" w:color="auto"/>
            </w:tcBorders>
            <w:vAlign w:val="center"/>
          </w:tcPr>
          <w:p w14:paraId="5FABBAB1" w14:textId="77777777" w:rsidR="00100783" w:rsidRPr="00A225DD" w:rsidRDefault="00100783" w:rsidP="00AC40E1">
            <w:pPr>
              <w:jc w:val="center"/>
              <w:rPr>
                <w:sz w:val="22"/>
                <w:szCs w:val="22"/>
              </w:rPr>
            </w:pPr>
            <w:r w:rsidRPr="00A225DD">
              <w:rPr>
                <w:sz w:val="22"/>
                <w:szCs w:val="22"/>
              </w:rPr>
              <w:t>$78,725</w:t>
            </w:r>
          </w:p>
        </w:tc>
        <w:tc>
          <w:tcPr>
            <w:tcW w:w="1440" w:type="dxa"/>
            <w:tcBorders>
              <w:top w:val="single" w:sz="4" w:space="0" w:color="auto"/>
              <w:left w:val="single" w:sz="4" w:space="0" w:color="auto"/>
              <w:bottom w:val="single" w:sz="4" w:space="0" w:color="auto"/>
              <w:right w:val="single" w:sz="4" w:space="0" w:color="auto"/>
            </w:tcBorders>
            <w:vAlign w:val="center"/>
          </w:tcPr>
          <w:p w14:paraId="5A260A7D" w14:textId="77777777" w:rsidR="00100783" w:rsidRPr="00A225DD" w:rsidRDefault="00100783" w:rsidP="00AC40E1">
            <w:pPr>
              <w:jc w:val="center"/>
              <w:rPr>
                <w:sz w:val="22"/>
                <w:szCs w:val="22"/>
              </w:rPr>
            </w:pPr>
            <w:r w:rsidRPr="00A225DD">
              <w:rPr>
                <w:sz w:val="22"/>
                <w:szCs w:val="22"/>
              </w:rPr>
              <w:t>$4.7M</w:t>
            </w:r>
          </w:p>
        </w:tc>
        <w:tc>
          <w:tcPr>
            <w:tcW w:w="1350" w:type="dxa"/>
            <w:tcBorders>
              <w:top w:val="single" w:sz="4" w:space="0" w:color="auto"/>
              <w:left w:val="single" w:sz="4" w:space="0" w:color="auto"/>
              <w:bottom w:val="single" w:sz="4" w:space="0" w:color="auto"/>
              <w:right w:val="single" w:sz="4" w:space="0" w:color="auto"/>
            </w:tcBorders>
            <w:vAlign w:val="center"/>
          </w:tcPr>
          <w:p w14:paraId="006D56B9" w14:textId="77777777" w:rsidR="00100783" w:rsidRPr="00A225DD" w:rsidRDefault="00100783" w:rsidP="00AC40E1">
            <w:pPr>
              <w:jc w:val="center"/>
              <w:rPr>
                <w:sz w:val="22"/>
                <w:szCs w:val="22"/>
              </w:rPr>
            </w:pPr>
            <w:r w:rsidRPr="00A225DD">
              <w:rPr>
                <w:sz w:val="22"/>
                <w:szCs w:val="22"/>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DA4AD9A" w14:textId="77777777" w:rsidR="00100783" w:rsidRPr="00A225DD" w:rsidRDefault="00100783" w:rsidP="00AC40E1">
            <w:pPr>
              <w:jc w:val="center"/>
              <w:rPr>
                <w:sz w:val="22"/>
                <w:szCs w:val="22"/>
              </w:rPr>
            </w:pPr>
            <w:r w:rsidRPr="00A225DD">
              <w:rPr>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31A4E834" w14:textId="77777777" w:rsidR="00100783" w:rsidRPr="00A225DD" w:rsidRDefault="00100783" w:rsidP="00AC40E1">
            <w:pPr>
              <w:jc w:val="center"/>
              <w:rPr>
                <w:sz w:val="22"/>
                <w:szCs w:val="22"/>
              </w:rPr>
            </w:pPr>
            <w:r w:rsidRPr="00A225DD">
              <w:rPr>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1E6CF0A1" w14:textId="77777777" w:rsidR="00100783" w:rsidRPr="00A225DD" w:rsidRDefault="00100783" w:rsidP="00AC40E1">
            <w:pPr>
              <w:spacing w:before="120"/>
              <w:jc w:val="center"/>
              <w:rPr>
                <w:sz w:val="22"/>
                <w:szCs w:val="22"/>
              </w:rPr>
            </w:pPr>
            <w:r w:rsidRPr="00A225DD">
              <w:rPr>
                <w:sz w:val="22"/>
                <w:szCs w:val="22"/>
              </w:rPr>
              <w:t>1,669.4</w:t>
            </w:r>
          </w:p>
        </w:tc>
      </w:tr>
    </w:tbl>
    <w:p w14:paraId="50F2FD03" w14:textId="77777777" w:rsidR="00100783" w:rsidRPr="002B694E" w:rsidRDefault="00100783" w:rsidP="00100783">
      <w:pPr>
        <w:rPr>
          <w:b/>
          <w:sz w:val="23"/>
          <w:szCs w:val="23"/>
        </w:rPr>
      </w:pPr>
    </w:p>
    <w:p w14:paraId="5E5F8BFD" w14:textId="77777777" w:rsidR="00817FF1" w:rsidRPr="00616E5F" w:rsidRDefault="00817FF1" w:rsidP="00817FF1"/>
    <w:p w14:paraId="128A588E" w14:textId="77777777" w:rsidR="00817FF1" w:rsidRPr="00616E5F" w:rsidRDefault="00817FF1" w:rsidP="00817FF1"/>
    <w:p w14:paraId="60740BC9" w14:textId="77777777" w:rsidR="00817FF1" w:rsidRPr="00616E5F" w:rsidRDefault="00817FF1" w:rsidP="00817FF1"/>
    <w:p w14:paraId="5EF513CE" w14:textId="77777777" w:rsidR="00817FF1" w:rsidRPr="002B694E" w:rsidRDefault="00817FF1" w:rsidP="00817FF1">
      <w:pPr>
        <w:jc w:val="center"/>
        <w:rPr>
          <w:b/>
          <w:sz w:val="23"/>
          <w:szCs w:val="23"/>
        </w:rPr>
      </w:pPr>
    </w:p>
    <w:p w14:paraId="1A08BC36" w14:textId="77777777" w:rsidR="00CB0E66" w:rsidRPr="00DC35B2" w:rsidRDefault="00CB0E66" w:rsidP="00CB0E66">
      <w:pPr>
        <w:sectPr w:rsidR="00CB0E66" w:rsidRPr="00DC35B2" w:rsidSect="00CB0E66">
          <w:pgSz w:w="15840" w:h="12240" w:orient="landscape"/>
          <w:pgMar w:top="1440" w:right="1440" w:bottom="1440" w:left="1440" w:header="720" w:footer="720" w:gutter="0"/>
          <w:cols w:space="720"/>
          <w:docGrid w:linePitch="326"/>
        </w:sectPr>
      </w:pPr>
    </w:p>
    <w:p w14:paraId="6CD51776" w14:textId="77777777" w:rsidR="003A6DA1" w:rsidRDefault="003A6DA1" w:rsidP="00F47E7A">
      <w:pPr>
        <w:pStyle w:val="Heading5"/>
        <w:widowControl/>
        <w:rPr>
          <w:sz w:val="23"/>
          <w:szCs w:val="23"/>
          <w:u w:val="none"/>
        </w:rPr>
      </w:pPr>
    </w:p>
    <w:p w14:paraId="6CD5FBC5" w14:textId="77777777" w:rsidR="003A6DA1" w:rsidRDefault="003A6DA1" w:rsidP="00F47E7A">
      <w:pPr>
        <w:pStyle w:val="Heading5"/>
        <w:widowControl/>
        <w:rPr>
          <w:sz w:val="23"/>
          <w:szCs w:val="23"/>
          <w:u w:val="none"/>
        </w:rPr>
      </w:pPr>
    </w:p>
    <w:p w14:paraId="0644FDDB" w14:textId="77777777" w:rsidR="00A95241" w:rsidRPr="00DC35B2" w:rsidRDefault="00A95241" w:rsidP="00A95241">
      <w:pPr>
        <w:pStyle w:val="Heading1"/>
        <w:jc w:val="center"/>
        <w:rPr>
          <w:sz w:val="23"/>
          <w:szCs w:val="23"/>
        </w:rPr>
      </w:pPr>
      <w:r w:rsidRPr="00DC35B2">
        <w:rPr>
          <w:sz w:val="23"/>
          <w:szCs w:val="23"/>
        </w:rPr>
        <w:t>Abbreviations/Definitions</w:t>
      </w:r>
    </w:p>
    <w:p w14:paraId="3FFF7D4A" w14:textId="77777777" w:rsidR="00A95241" w:rsidRPr="00DC35B2" w:rsidRDefault="00A95241" w:rsidP="00A95241">
      <w:pPr>
        <w:rPr>
          <w:sz w:val="23"/>
          <w:szCs w:val="23"/>
        </w:rPr>
      </w:pPr>
    </w:p>
    <w:p w14:paraId="42279D1D" w14:textId="77777777" w:rsidR="00A95241" w:rsidRPr="00DC35B2" w:rsidRDefault="00A95241" w:rsidP="00A95241">
      <w:pPr>
        <w:rPr>
          <w:sz w:val="23"/>
          <w:szCs w:val="23"/>
        </w:rPr>
      </w:pPr>
      <w:r w:rsidRPr="00DC35B2">
        <w:rPr>
          <w:sz w:val="23"/>
          <w:szCs w:val="23"/>
        </w:rPr>
        <w:t>Co. Bd. of Sup. =</w:t>
      </w:r>
      <w:r w:rsidRPr="00DC35B2">
        <w:rPr>
          <w:sz w:val="23"/>
          <w:szCs w:val="23"/>
        </w:rPr>
        <w:tab/>
        <w:t>County Board of Supervisors</w:t>
      </w:r>
    </w:p>
    <w:p w14:paraId="287B69A3" w14:textId="77777777" w:rsidR="00A95241" w:rsidRPr="00DC35B2" w:rsidRDefault="00A95241" w:rsidP="00A95241">
      <w:pPr>
        <w:rPr>
          <w:sz w:val="23"/>
          <w:szCs w:val="23"/>
        </w:rPr>
      </w:pPr>
    </w:p>
    <w:p w14:paraId="5ED84BE9" w14:textId="77777777" w:rsidR="00A95241" w:rsidRPr="00DC35B2" w:rsidRDefault="00A95241" w:rsidP="00A95241">
      <w:pPr>
        <w:rPr>
          <w:sz w:val="23"/>
          <w:szCs w:val="23"/>
        </w:rPr>
      </w:pPr>
      <w:r w:rsidRPr="00DC35B2">
        <w:rPr>
          <w:sz w:val="23"/>
          <w:szCs w:val="23"/>
        </w:rPr>
        <w:t>Coll =</w:t>
      </w:r>
      <w:r w:rsidRPr="00DC35B2">
        <w:rPr>
          <w:sz w:val="23"/>
          <w:szCs w:val="23"/>
        </w:rPr>
        <w:tab/>
      </w:r>
      <w:r w:rsidRPr="00DC35B2">
        <w:rPr>
          <w:sz w:val="23"/>
          <w:szCs w:val="23"/>
        </w:rPr>
        <w:tab/>
      </w:r>
      <w:r w:rsidRPr="00DC35B2">
        <w:rPr>
          <w:sz w:val="23"/>
          <w:szCs w:val="23"/>
        </w:rPr>
        <w:tab/>
        <w:t xml:space="preserve">Wastewater collection sewers which receive wastewater directly from </w:t>
      </w:r>
      <w:r w:rsidRPr="00DC35B2">
        <w:rPr>
          <w:sz w:val="23"/>
          <w:szCs w:val="23"/>
        </w:rPr>
        <w:tab/>
      </w:r>
      <w:r w:rsidRPr="00DC35B2">
        <w:rPr>
          <w:sz w:val="23"/>
          <w:szCs w:val="23"/>
        </w:rPr>
        <w:tab/>
      </w:r>
      <w:r w:rsidRPr="00DC35B2">
        <w:rPr>
          <w:sz w:val="23"/>
          <w:szCs w:val="23"/>
        </w:rPr>
        <w:tab/>
      </w:r>
      <w:r w:rsidRPr="00DC35B2">
        <w:rPr>
          <w:sz w:val="23"/>
          <w:szCs w:val="23"/>
        </w:rPr>
        <w:tab/>
        <w:t>residences and businesses.</w:t>
      </w:r>
    </w:p>
    <w:p w14:paraId="63A0829D" w14:textId="77777777" w:rsidR="00A95241" w:rsidRPr="00DC35B2" w:rsidRDefault="00A95241" w:rsidP="00A95241">
      <w:pPr>
        <w:rPr>
          <w:sz w:val="23"/>
          <w:szCs w:val="23"/>
        </w:rPr>
      </w:pPr>
    </w:p>
    <w:p w14:paraId="7CB72F3C" w14:textId="77777777" w:rsidR="00A95241" w:rsidRPr="00DC35B2" w:rsidRDefault="00A95241" w:rsidP="00A95241">
      <w:pPr>
        <w:rPr>
          <w:sz w:val="23"/>
          <w:szCs w:val="23"/>
        </w:rPr>
      </w:pPr>
      <w:r w:rsidRPr="00DC35B2">
        <w:rPr>
          <w:sz w:val="23"/>
          <w:szCs w:val="23"/>
        </w:rPr>
        <w:t>Cont. =</w:t>
      </w:r>
      <w:r w:rsidRPr="00DC35B2">
        <w:rPr>
          <w:sz w:val="23"/>
          <w:szCs w:val="23"/>
        </w:rPr>
        <w:tab/>
      </w:r>
      <w:r w:rsidRPr="00DC35B2">
        <w:rPr>
          <w:sz w:val="23"/>
          <w:szCs w:val="23"/>
        </w:rPr>
        <w:tab/>
      </w:r>
      <w:r w:rsidRPr="00DC35B2">
        <w:rPr>
          <w:sz w:val="23"/>
          <w:szCs w:val="23"/>
        </w:rPr>
        <w:tab/>
        <w:t>Contract</w:t>
      </w:r>
    </w:p>
    <w:p w14:paraId="39CA8924" w14:textId="77777777" w:rsidR="00A95241" w:rsidRPr="00DC35B2" w:rsidRDefault="00A95241" w:rsidP="00A95241">
      <w:pPr>
        <w:rPr>
          <w:sz w:val="23"/>
          <w:szCs w:val="23"/>
        </w:rPr>
      </w:pPr>
    </w:p>
    <w:p w14:paraId="7D514410" w14:textId="77777777" w:rsidR="00A95241" w:rsidRPr="00DC35B2" w:rsidRDefault="00A95241" w:rsidP="00A95241">
      <w:pPr>
        <w:rPr>
          <w:sz w:val="23"/>
          <w:szCs w:val="23"/>
        </w:rPr>
      </w:pPr>
      <w:r w:rsidRPr="00DC35B2">
        <w:rPr>
          <w:sz w:val="23"/>
          <w:szCs w:val="23"/>
        </w:rPr>
        <w:t>Drainage Basin =</w:t>
      </w:r>
      <w:r w:rsidRPr="00DC35B2">
        <w:rPr>
          <w:sz w:val="23"/>
          <w:szCs w:val="23"/>
        </w:rPr>
        <w:tab/>
        <w:t xml:space="preserve">A region of land where water from rain drains downhill into a body of </w:t>
      </w:r>
      <w:r w:rsidRPr="00DC35B2">
        <w:rPr>
          <w:sz w:val="23"/>
          <w:szCs w:val="23"/>
        </w:rPr>
        <w:tab/>
      </w:r>
      <w:r w:rsidRPr="00DC35B2">
        <w:rPr>
          <w:sz w:val="23"/>
          <w:szCs w:val="23"/>
        </w:rPr>
        <w:tab/>
      </w:r>
      <w:r w:rsidRPr="00DC35B2">
        <w:rPr>
          <w:sz w:val="23"/>
          <w:szCs w:val="23"/>
        </w:rPr>
        <w:tab/>
      </w:r>
      <w:r w:rsidRPr="00DC35B2">
        <w:rPr>
          <w:sz w:val="23"/>
          <w:szCs w:val="23"/>
        </w:rPr>
        <w:tab/>
        <w:t>water, such as a river, lake, dam, estuary, wetland, sea or ocean.</w:t>
      </w:r>
    </w:p>
    <w:p w14:paraId="1BB6F150" w14:textId="77777777" w:rsidR="00A95241" w:rsidRPr="00DC35B2" w:rsidRDefault="00A95241" w:rsidP="00A95241">
      <w:pPr>
        <w:rPr>
          <w:sz w:val="23"/>
          <w:szCs w:val="23"/>
        </w:rPr>
      </w:pPr>
    </w:p>
    <w:p w14:paraId="1C6FE71A" w14:textId="77777777" w:rsidR="00A95241" w:rsidRPr="00DC35B2" w:rsidRDefault="00A95241" w:rsidP="00A95241">
      <w:pPr>
        <w:ind w:left="1440" w:hanging="1440"/>
        <w:rPr>
          <w:sz w:val="23"/>
          <w:szCs w:val="23"/>
        </w:rPr>
      </w:pPr>
      <w:r w:rsidRPr="00DC35B2">
        <w:rPr>
          <w:sz w:val="23"/>
          <w:szCs w:val="23"/>
        </w:rPr>
        <w:t>HWY =</w:t>
      </w:r>
      <w:r w:rsidRPr="00DC35B2">
        <w:rPr>
          <w:sz w:val="23"/>
          <w:szCs w:val="23"/>
        </w:rPr>
        <w:tab/>
      </w:r>
      <w:r w:rsidRPr="00DC35B2">
        <w:rPr>
          <w:sz w:val="23"/>
          <w:szCs w:val="23"/>
        </w:rPr>
        <w:tab/>
        <w:t>Highway</w:t>
      </w:r>
    </w:p>
    <w:p w14:paraId="04338875" w14:textId="77777777" w:rsidR="00A95241" w:rsidRPr="00DC35B2" w:rsidRDefault="00A95241" w:rsidP="00A95241">
      <w:pPr>
        <w:ind w:left="1440" w:hanging="1440"/>
        <w:rPr>
          <w:sz w:val="23"/>
          <w:szCs w:val="23"/>
        </w:rPr>
      </w:pPr>
    </w:p>
    <w:p w14:paraId="5B4F8461" w14:textId="77777777" w:rsidR="00A95241" w:rsidRPr="00DC35B2" w:rsidRDefault="00A95241" w:rsidP="00A95241">
      <w:pPr>
        <w:ind w:left="1440" w:hanging="1440"/>
        <w:rPr>
          <w:sz w:val="23"/>
          <w:szCs w:val="23"/>
        </w:rPr>
      </w:pPr>
      <w:r w:rsidRPr="00DC35B2">
        <w:rPr>
          <w:sz w:val="23"/>
          <w:szCs w:val="23"/>
        </w:rPr>
        <w:t xml:space="preserve">Int = </w:t>
      </w:r>
      <w:r w:rsidRPr="00DC35B2">
        <w:rPr>
          <w:sz w:val="23"/>
          <w:szCs w:val="23"/>
        </w:rPr>
        <w:tab/>
      </w:r>
      <w:r w:rsidRPr="00DC35B2">
        <w:rPr>
          <w:sz w:val="23"/>
          <w:szCs w:val="23"/>
        </w:rPr>
        <w:tab/>
        <w:t>Wastewater interceptor sewers, pump stations, and force mains.</w:t>
      </w:r>
    </w:p>
    <w:p w14:paraId="2CCB938B" w14:textId="77777777" w:rsidR="00A95241" w:rsidRPr="00DC35B2" w:rsidRDefault="00A95241" w:rsidP="00A95241">
      <w:pPr>
        <w:ind w:left="1440" w:hanging="1440"/>
        <w:rPr>
          <w:sz w:val="23"/>
          <w:szCs w:val="23"/>
        </w:rPr>
      </w:pPr>
    </w:p>
    <w:p w14:paraId="3C95C92F" w14:textId="77777777" w:rsidR="00A95241" w:rsidRPr="00DC35B2" w:rsidRDefault="00A95241" w:rsidP="00A95241">
      <w:pPr>
        <w:rPr>
          <w:sz w:val="23"/>
          <w:szCs w:val="23"/>
        </w:rPr>
      </w:pPr>
      <w:r w:rsidRPr="00DC35B2">
        <w:rPr>
          <w:sz w:val="23"/>
          <w:szCs w:val="23"/>
        </w:rPr>
        <w:t>Rehab =</w:t>
      </w:r>
      <w:r w:rsidRPr="00DC35B2">
        <w:rPr>
          <w:sz w:val="23"/>
          <w:szCs w:val="23"/>
        </w:rPr>
        <w:tab/>
      </w:r>
      <w:r w:rsidRPr="00DC35B2">
        <w:rPr>
          <w:sz w:val="23"/>
          <w:szCs w:val="23"/>
        </w:rPr>
        <w:tab/>
        <w:t xml:space="preserve">Sewer system rehabilitation to remove excessive infiltration and inflow </w:t>
      </w:r>
      <w:r w:rsidRPr="00DC35B2">
        <w:rPr>
          <w:sz w:val="23"/>
          <w:szCs w:val="23"/>
        </w:rPr>
        <w:tab/>
      </w:r>
      <w:r w:rsidRPr="00DC35B2">
        <w:rPr>
          <w:sz w:val="23"/>
          <w:szCs w:val="23"/>
        </w:rPr>
        <w:tab/>
      </w:r>
      <w:r w:rsidRPr="00DC35B2">
        <w:rPr>
          <w:sz w:val="23"/>
          <w:szCs w:val="23"/>
        </w:rPr>
        <w:tab/>
      </w:r>
      <w:r w:rsidRPr="00DC35B2">
        <w:rPr>
          <w:sz w:val="23"/>
          <w:szCs w:val="23"/>
        </w:rPr>
        <w:tab/>
        <w:t>and/or to remove overflows and bypasses of wastewater.</w:t>
      </w:r>
    </w:p>
    <w:p w14:paraId="796B98D5" w14:textId="77777777" w:rsidR="00A95241" w:rsidRPr="00DC35B2" w:rsidRDefault="00A95241" w:rsidP="00A95241">
      <w:pPr>
        <w:ind w:left="1440" w:hanging="1440"/>
        <w:rPr>
          <w:sz w:val="23"/>
          <w:szCs w:val="23"/>
        </w:rPr>
      </w:pPr>
    </w:p>
    <w:p w14:paraId="4E42CD4F" w14:textId="77777777" w:rsidR="00A95241" w:rsidRPr="00DC35B2" w:rsidRDefault="00A95241" w:rsidP="00A95241">
      <w:pPr>
        <w:ind w:left="1440" w:hanging="1440"/>
        <w:rPr>
          <w:sz w:val="23"/>
          <w:szCs w:val="23"/>
        </w:rPr>
      </w:pPr>
      <w:r w:rsidRPr="00DC35B2">
        <w:rPr>
          <w:sz w:val="23"/>
          <w:szCs w:val="23"/>
        </w:rPr>
        <w:t xml:space="preserve">Replacement = </w:t>
      </w:r>
      <w:r w:rsidRPr="00DC35B2">
        <w:rPr>
          <w:sz w:val="23"/>
          <w:szCs w:val="23"/>
        </w:rPr>
        <w:tab/>
        <w:t>Replacement of collection and interceptor lines</w:t>
      </w:r>
    </w:p>
    <w:p w14:paraId="344BE600" w14:textId="77777777" w:rsidR="00A95241" w:rsidRPr="00DC35B2" w:rsidRDefault="00A95241" w:rsidP="00A95241">
      <w:pPr>
        <w:ind w:left="1440" w:hanging="1440"/>
        <w:rPr>
          <w:sz w:val="23"/>
          <w:szCs w:val="23"/>
        </w:rPr>
      </w:pPr>
    </w:p>
    <w:p w14:paraId="0F35DC44" w14:textId="77777777" w:rsidR="00A95241" w:rsidRPr="00DC35B2" w:rsidRDefault="00A95241" w:rsidP="00A95241">
      <w:pPr>
        <w:ind w:left="1440" w:hanging="1440"/>
        <w:rPr>
          <w:sz w:val="23"/>
          <w:szCs w:val="23"/>
        </w:rPr>
      </w:pPr>
      <w:r w:rsidRPr="00DC35B2">
        <w:rPr>
          <w:sz w:val="23"/>
          <w:szCs w:val="23"/>
        </w:rPr>
        <w:t>Segment =</w:t>
      </w:r>
      <w:r w:rsidRPr="00DC35B2">
        <w:rPr>
          <w:sz w:val="23"/>
          <w:szCs w:val="23"/>
        </w:rPr>
        <w:tab/>
      </w:r>
      <w:r w:rsidRPr="00DC35B2">
        <w:rPr>
          <w:sz w:val="23"/>
          <w:szCs w:val="23"/>
        </w:rPr>
        <w:tab/>
        <w:t xml:space="preserve">Segmented project, a project for which the allowable costs exceed, in a </w:t>
      </w:r>
      <w:r w:rsidRPr="00DC35B2">
        <w:rPr>
          <w:sz w:val="23"/>
          <w:szCs w:val="23"/>
        </w:rPr>
        <w:tab/>
        <w:t xml:space="preserve">given fiscal year, the amount that the Department can provide.  </w:t>
      </w:r>
    </w:p>
    <w:p w14:paraId="7EE3B4B9" w14:textId="77777777" w:rsidR="00A95241" w:rsidRPr="00DC35B2" w:rsidRDefault="00A95241" w:rsidP="00A95241">
      <w:pPr>
        <w:ind w:left="1440" w:hanging="1440"/>
        <w:rPr>
          <w:sz w:val="23"/>
          <w:szCs w:val="23"/>
        </w:rPr>
      </w:pPr>
    </w:p>
    <w:p w14:paraId="787506DE" w14:textId="77777777" w:rsidR="00A95241" w:rsidRPr="00DC35B2" w:rsidRDefault="00A95241" w:rsidP="00A95241">
      <w:pPr>
        <w:ind w:left="1440" w:hanging="1440"/>
        <w:rPr>
          <w:sz w:val="23"/>
          <w:szCs w:val="23"/>
        </w:rPr>
      </w:pPr>
      <w:r w:rsidRPr="00DC35B2">
        <w:rPr>
          <w:sz w:val="23"/>
          <w:szCs w:val="23"/>
        </w:rPr>
        <w:t>Trt =</w:t>
      </w:r>
      <w:r w:rsidRPr="00DC35B2">
        <w:rPr>
          <w:sz w:val="23"/>
          <w:szCs w:val="23"/>
        </w:rPr>
        <w:tab/>
      </w:r>
      <w:r w:rsidRPr="00DC35B2">
        <w:rPr>
          <w:sz w:val="23"/>
          <w:szCs w:val="23"/>
        </w:rPr>
        <w:tab/>
        <w:t>Wastewater treatment facilities.</w:t>
      </w:r>
    </w:p>
    <w:p w14:paraId="17D63EA2" w14:textId="77777777" w:rsidR="00A95241" w:rsidRPr="00DC35B2" w:rsidRDefault="00A95241" w:rsidP="00A95241">
      <w:pPr>
        <w:rPr>
          <w:sz w:val="23"/>
          <w:szCs w:val="23"/>
        </w:rPr>
      </w:pPr>
    </w:p>
    <w:p w14:paraId="52E608EF" w14:textId="77777777" w:rsidR="00A95241" w:rsidRPr="00DC35B2" w:rsidRDefault="00A95241" w:rsidP="00A95241">
      <w:pPr>
        <w:rPr>
          <w:sz w:val="23"/>
          <w:szCs w:val="23"/>
        </w:rPr>
      </w:pPr>
    </w:p>
    <w:p w14:paraId="074E47F7" w14:textId="77777777" w:rsidR="00A95241" w:rsidRPr="00DC35B2" w:rsidRDefault="00A95241" w:rsidP="00A95241">
      <w:pPr>
        <w:rPr>
          <w:sz w:val="23"/>
          <w:szCs w:val="23"/>
        </w:rPr>
      </w:pPr>
    </w:p>
    <w:p w14:paraId="4A852BA6" w14:textId="77777777" w:rsidR="00A95241" w:rsidRPr="00DC35B2" w:rsidRDefault="00A95241" w:rsidP="00A95241">
      <w:pPr>
        <w:rPr>
          <w:sz w:val="23"/>
          <w:szCs w:val="23"/>
        </w:rPr>
        <w:sectPr w:rsidR="00A95241" w:rsidRPr="00DC35B2" w:rsidSect="0026183B">
          <w:pgSz w:w="12240" w:h="15840"/>
          <w:pgMar w:top="1440" w:right="1440" w:bottom="1440" w:left="1440" w:header="720" w:footer="720" w:gutter="0"/>
          <w:cols w:space="720"/>
          <w:docGrid w:linePitch="326"/>
        </w:sectPr>
      </w:pPr>
    </w:p>
    <w:p w14:paraId="00BDE706" w14:textId="1ABBF486" w:rsidR="00A95241" w:rsidRPr="001675CC" w:rsidRDefault="00A95241" w:rsidP="00A95241">
      <w:pPr>
        <w:pStyle w:val="Heading1"/>
        <w:jc w:val="center"/>
        <w:rPr>
          <w:sz w:val="23"/>
          <w:szCs w:val="23"/>
        </w:rPr>
      </w:pPr>
      <w:r w:rsidRPr="00DC35B2">
        <w:rPr>
          <w:sz w:val="23"/>
          <w:szCs w:val="23"/>
        </w:rPr>
        <w:lastRenderedPageBreak/>
        <w:t xml:space="preserve">Priority System for </w:t>
      </w:r>
      <w:r w:rsidR="00E93EEB" w:rsidRPr="001675CC">
        <w:rPr>
          <w:sz w:val="23"/>
          <w:szCs w:val="23"/>
        </w:rPr>
        <w:t>FY-</w:t>
      </w:r>
      <w:r w:rsidR="007C301D" w:rsidRPr="001675CC">
        <w:rPr>
          <w:sz w:val="23"/>
          <w:szCs w:val="23"/>
        </w:rPr>
        <w:t xml:space="preserve">26 </w:t>
      </w:r>
      <w:r w:rsidRPr="001675CC">
        <w:rPr>
          <w:sz w:val="23"/>
          <w:szCs w:val="23"/>
        </w:rPr>
        <w:t>Projects</w:t>
      </w:r>
    </w:p>
    <w:p w14:paraId="1299FC03" w14:textId="77777777" w:rsidR="00A95241" w:rsidRPr="001675CC" w:rsidRDefault="00A95241" w:rsidP="00A95241">
      <w:pPr>
        <w:rPr>
          <w:sz w:val="23"/>
          <w:szCs w:val="23"/>
        </w:rPr>
      </w:pPr>
    </w:p>
    <w:p w14:paraId="75E15DE6" w14:textId="5CEA1A73" w:rsidR="00A95241" w:rsidRPr="001675CC" w:rsidRDefault="00A95241" w:rsidP="0070733B">
      <w:pPr>
        <w:ind w:left="720" w:hanging="720"/>
        <w:rPr>
          <w:sz w:val="23"/>
          <w:szCs w:val="23"/>
        </w:rPr>
      </w:pPr>
      <w:r w:rsidRPr="001675CC">
        <w:rPr>
          <w:sz w:val="23"/>
          <w:szCs w:val="23"/>
        </w:rPr>
        <w:t>D.</w:t>
      </w:r>
      <w:r w:rsidRPr="001675CC">
        <w:rPr>
          <w:sz w:val="23"/>
          <w:szCs w:val="23"/>
        </w:rPr>
        <w:tab/>
      </w:r>
      <w:r w:rsidRPr="001675CC">
        <w:rPr>
          <w:sz w:val="23"/>
          <w:szCs w:val="23"/>
          <w:u w:val="single"/>
        </w:rPr>
        <w:t>Water Pollution Control Revolving Loan Fund Program Ranking and Funding Rationale</w:t>
      </w:r>
      <w:r w:rsidRPr="001675CC">
        <w:rPr>
          <w:sz w:val="23"/>
          <w:szCs w:val="23"/>
        </w:rPr>
        <w:t xml:space="preserve"> </w:t>
      </w:r>
      <w:r w:rsidR="0070733B" w:rsidRPr="001675CC">
        <w:rPr>
          <w:sz w:val="23"/>
          <w:szCs w:val="23"/>
        </w:rPr>
        <w:t>(EPA/SP/Outputs)</w:t>
      </w:r>
    </w:p>
    <w:p w14:paraId="53508331" w14:textId="77777777" w:rsidR="00A95241" w:rsidRPr="001675CC" w:rsidRDefault="00A95241" w:rsidP="00A952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720" w:firstLine="0"/>
        <w:jc w:val="left"/>
        <w:rPr>
          <w:rFonts w:ascii="Times New Roman" w:hAnsi="Times New Roman"/>
          <w:sz w:val="23"/>
          <w:szCs w:val="23"/>
        </w:rPr>
      </w:pPr>
    </w:p>
    <w:p w14:paraId="0395200C" w14:textId="77777777" w:rsidR="00A95241" w:rsidRPr="001675CC" w:rsidRDefault="00A95241" w:rsidP="00A95241">
      <w:pPr>
        <w:pStyle w:val="BodyTextIndent3"/>
        <w:numPr>
          <w:ilvl w:val="0"/>
          <w:numId w:val="7"/>
        </w:numPr>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 w:val="num" w:pos="1080"/>
        </w:tabs>
        <w:ind w:left="1080"/>
        <w:jc w:val="left"/>
        <w:rPr>
          <w:rFonts w:ascii="Times New Roman" w:hAnsi="Times New Roman"/>
          <w:sz w:val="23"/>
          <w:szCs w:val="23"/>
        </w:rPr>
      </w:pPr>
      <w:r w:rsidRPr="001675CC">
        <w:rPr>
          <w:rFonts w:ascii="Times New Roman" w:hAnsi="Times New Roman"/>
          <w:sz w:val="23"/>
          <w:szCs w:val="23"/>
        </w:rPr>
        <w:t>Projects will be ranked on one of the following three Priority lists.</w:t>
      </w:r>
      <w:bookmarkStart w:id="3" w:name="_Hlk137559465"/>
    </w:p>
    <w:p w14:paraId="4C694B97" w14:textId="77777777" w:rsidR="00A95241" w:rsidRPr="001675CC" w:rsidRDefault="00A95241" w:rsidP="00A952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720" w:firstLine="0"/>
        <w:jc w:val="left"/>
        <w:rPr>
          <w:rFonts w:ascii="Times New Roman" w:hAnsi="Times New Roman"/>
          <w:sz w:val="23"/>
          <w:szCs w:val="23"/>
        </w:rPr>
      </w:pPr>
    </w:p>
    <w:bookmarkEnd w:id="3"/>
    <w:p w14:paraId="41485716" w14:textId="04FEAD1B" w:rsidR="00A95241" w:rsidRPr="001675CC" w:rsidRDefault="00A95241" w:rsidP="00EA7C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800" w:firstLine="0"/>
        <w:rPr>
          <w:rFonts w:ascii="Times New Roman" w:hAnsi="Times New Roman"/>
          <w:sz w:val="23"/>
          <w:szCs w:val="23"/>
        </w:rPr>
      </w:pPr>
      <w:r w:rsidRPr="001675CC">
        <w:rPr>
          <w:rFonts w:ascii="Times New Roman" w:hAnsi="Times New Roman"/>
          <w:b/>
          <w:bCs/>
          <w:sz w:val="23"/>
          <w:szCs w:val="23"/>
          <w:u w:val="single"/>
        </w:rPr>
        <w:t>“Green Project Reserve” Priority List</w:t>
      </w:r>
      <w:r w:rsidRPr="001675CC">
        <w:rPr>
          <w:rFonts w:ascii="Times New Roman" w:hAnsi="Times New Roman"/>
          <w:sz w:val="23"/>
          <w:szCs w:val="23"/>
        </w:rPr>
        <w:t xml:space="preserve"> – To be ranked on this list a project must meet the definition of projects described in any of the WPCRLF Priority System Categories as outlined in Section IV.E, below; and, at least 25% of the scope of work must qualify as “green,” as determined by EPA’s </w:t>
      </w:r>
      <w:r w:rsidR="0019089F" w:rsidRPr="001675CC">
        <w:rPr>
          <w:rFonts w:ascii="Times New Roman" w:hAnsi="Times New Roman"/>
          <w:sz w:val="23"/>
          <w:szCs w:val="23"/>
          <w:u w:val="single"/>
        </w:rPr>
        <w:t>20</w:t>
      </w:r>
      <w:r w:rsidR="00361935" w:rsidRPr="001675CC">
        <w:rPr>
          <w:rFonts w:ascii="Times New Roman" w:hAnsi="Times New Roman"/>
          <w:sz w:val="23"/>
          <w:szCs w:val="23"/>
          <w:u w:val="single"/>
        </w:rPr>
        <w:t>12</w:t>
      </w:r>
      <w:r w:rsidR="00256A2B" w:rsidRPr="001675CC">
        <w:rPr>
          <w:rFonts w:ascii="Times New Roman" w:hAnsi="Times New Roman"/>
          <w:sz w:val="23"/>
          <w:szCs w:val="23"/>
          <w:u w:val="single"/>
        </w:rPr>
        <w:t xml:space="preserve"> </w:t>
      </w:r>
      <w:r w:rsidRPr="001675CC">
        <w:rPr>
          <w:rFonts w:ascii="Times New Roman" w:hAnsi="Times New Roman"/>
          <w:sz w:val="23"/>
          <w:szCs w:val="23"/>
          <w:u w:val="single"/>
        </w:rPr>
        <w:t>CWSRF 10% Green Project Reserve: Guidance for Determining Project Eligibility</w:t>
      </w:r>
      <w:r w:rsidRPr="001675CC">
        <w:rPr>
          <w:rFonts w:ascii="Times New Roman" w:hAnsi="Times New Roman"/>
          <w:sz w:val="23"/>
          <w:szCs w:val="23"/>
        </w:rPr>
        <w:t>.</w:t>
      </w:r>
    </w:p>
    <w:p w14:paraId="211FC6EA" w14:textId="77777777" w:rsidR="00A95241" w:rsidRPr="001675CC" w:rsidRDefault="00A95241" w:rsidP="00EA7C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080" w:firstLine="0"/>
        <w:rPr>
          <w:rFonts w:ascii="Times New Roman" w:hAnsi="Times New Roman"/>
          <w:sz w:val="23"/>
          <w:szCs w:val="23"/>
        </w:rPr>
      </w:pPr>
    </w:p>
    <w:p w14:paraId="25AEACC0" w14:textId="4DF3B86C" w:rsidR="00A95241" w:rsidRPr="001675CC" w:rsidRDefault="00A95241" w:rsidP="00EA7C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800" w:firstLine="0"/>
        <w:rPr>
          <w:rFonts w:ascii="Times New Roman" w:hAnsi="Times New Roman"/>
          <w:sz w:val="23"/>
          <w:szCs w:val="23"/>
        </w:rPr>
      </w:pPr>
      <w:r w:rsidRPr="001675CC">
        <w:rPr>
          <w:rFonts w:ascii="Times New Roman" w:hAnsi="Times New Roman"/>
          <w:sz w:val="23"/>
          <w:szCs w:val="23"/>
        </w:rPr>
        <w:t xml:space="preserve">To ensure that “green projects” have a dedicated source of loan funds and will not have to compete with “regular” projects for funding, the Department </w:t>
      </w:r>
      <w:r w:rsidRPr="001675CC">
        <w:rPr>
          <w:rFonts w:ascii="Times New Roman" w:hAnsi="Times New Roman"/>
          <w:sz w:val="23"/>
          <w:szCs w:val="23"/>
          <w:u w:val="single"/>
        </w:rPr>
        <w:t xml:space="preserve">is setting aside </w:t>
      </w:r>
      <w:r w:rsidR="001A422B" w:rsidRPr="001675CC">
        <w:rPr>
          <w:rFonts w:ascii="Times New Roman" w:hAnsi="Times New Roman"/>
          <w:sz w:val="23"/>
          <w:szCs w:val="23"/>
          <w:u w:val="single"/>
        </w:rPr>
        <w:t xml:space="preserve">$6.5 </w:t>
      </w:r>
      <w:r w:rsidRPr="001675CC">
        <w:rPr>
          <w:rFonts w:ascii="Times New Roman" w:hAnsi="Times New Roman"/>
          <w:sz w:val="23"/>
          <w:szCs w:val="23"/>
          <w:u w:val="single"/>
        </w:rPr>
        <w:t>million</w:t>
      </w:r>
      <w:r w:rsidR="001A422B" w:rsidRPr="001675CC">
        <w:rPr>
          <w:rFonts w:ascii="Times New Roman" w:hAnsi="Times New Roman"/>
          <w:sz w:val="23"/>
          <w:szCs w:val="23"/>
          <w:u w:val="single"/>
        </w:rPr>
        <w:t>*</w:t>
      </w:r>
      <w:r w:rsidRPr="001675CC">
        <w:rPr>
          <w:rFonts w:ascii="Times New Roman" w:hAnsi="Times New Roman"/>
          <w:sz w:val="23"/>
          <w:szCs w:val="23"/>
          <w:u w:val="single"/>
        </w:rPr>
        <w:t xml:space="preserve"> in available funds for “green” projects</w:t>
      </w:r>
      <w:r w:rsidRPr="001675CC">
        <w:rPr>
          <w:rFonts w:ascii="Times New Roman" w:hAnsi="Times New Roman"/>
          <w:sz w:val="23"/>
          <w:szCs w:val="23"/>
        </w:rPr>
        <w:t xml:space="preserve">.  Any funds not obligated for “green project reserve” projects by September 15, </w:t>
      </w:r>
      <w:r w:rsidR="007C301D" w:rsidRPr="001675CC">
        <w:rPr>
          <w:rFonts w:ascii="Times New Roman" w:hAnsi="Times New Roman"/>
          <w:sz w:val="23"/>
          <w:szCs w:val="23"/>
        </w:rPr>
        <w:t>2026</w:t>
      </w:r>
      <w:r w:rsidR="00B31C49" w:rsidRPr="001675CC">
        <w:rPr>
          <w:rFonts w:ascii="Times New Roman" w:hAnsi="Times New Roman"/>
          <w:sz w:val="23"/>
          <w:szCs w:val="23"/>
        </w:rPr>
        <w:t>,</w:t>
      </w:r>
      <w:r w:rsidRPr="001675CC">
        <w:rPr>
          <w:rFonts w:ascii="Times New Roman" w:hAnsi="Times New Roman"/>
          <w:sz w:val="23"/>
          <w:szCs w:val="23"/>
        </w:rPr>
        <w:t xml:space="preserve"> may be released and made available to any eligible loan recipient on the regular or </w:t>
      </w:r>
      <w:r w:rsidR="00FC341E" w:rsidRPr="001675CC">
        <w:rPr>
          <w:rFonts w:ascii="Times New Roman" w:hAnsi="Times New Roman"/>
          <w:sz w:val="23"/>
          <w:szCs w:val="23"/>
        </w:rPr>
        <w:t xml:space="preserve">subsidy </w:t>
      </w:r>
      <w:r w:rsidRPr="001675CC">
        <w:rPr>
          <w:rFonts w:ascii="Times New Roman" w:hAnsi="Times New Roman"/>
          <w:sz w:val="23"/>
          <w:szCs w:val="23"/>
        </w:rPr>
        <w:t xml:space="preserve">priority list, or to any project on the </w:t>
      </w:r>
      <w:r w:rsidR="00E93EEB" w:rsidRPr="001675CC">
        <w:rPr>
          <w:rFonts w:ascii="Times New Roman" w:hAnsi="Times New Roman"/>
          <w:sz w:val="23"/>
          <w:szCs w:val="23"/>
        </w:rPr>
        <w:t>FY-</w:t>
      </w:r>
      <w:r w:rsidR="007C301D" w:rsidRPr="001675CC">
        <w:rPr>
          <w:rFonts w:ascii="Times New Roman" w:hAnsi="Times New Roman"/>
          <w:sz w:val="23"/>
          <w:szCs w:val="23"/>
        </w:rPr>
        <w:t>27</w:t>
      </w:r>
      <w:r w:rsidR="008D0D0F" w:rsidRPr="001675CC">
        <w:rPr>
          <w:rFonts w:ascii="Times New Roman" w:hAnsi="Times New Roman"/>
          <w:sz w:val="23"/>
          <w:szCs w:val="23"/>
        </w:rPr>
        <w:t xml:space="preserve"> </w:t>
      </w:r>
      <w:r w:rsidRPr="001675CC">
        <w:rPr>
          <w:rFonts w:ascii="Times New Roman" w:hAnsi="Times New Roman"/>
          <w:sz w:val="23"/>
          <w:szCs w:val="23"/>
        </w:rPr>
        <w:t>and After Planning List which is ready for loan award.</w:t>
      </w:r>
    </w:p>
    <w:p w14:paraId="764ED501" w14:textId="77777777" w:rsidR="00A95241" w:rsidRPr="001675CC" w:rsidRDefault="00A95241" w:rsidP="00EA7C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800" w:firstLine="0"/>
        <w:rPr>
          <w:rFonts w:ascii="Times New Roman" w:hAnsi="Times New Roman"/>
          <w:sz w:val="23"/>
          <w:szCs w:val="23"/>
        </w:rPr>
      </w:pPr>
    </w:p>
    <w:p w14:paraId="1584B461" w14:textId="61566255" w:rsidR="00261B3A" w:rsidRPr="001675CC" w:rsidRDefault="009521DA" w:rsidP="001A422B">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800" w:firstLine="0"/>
        <w:rPr>
          <w:rFonts w:ascii="Times New Roman" w:hAnsi="Times New Roman"/>
          <w:sz w:val="22"/>
          <w:szCs w:val="22"/>
        </w:rPr>
      </w:pPr>
      <w:r w:rsidRPr="001675CC">
        <w:rPr>
          <w:rFonts w:ascii="Times New Roman" w:hAnsi="Times New Roman"/>
          <w:sz w:val="22"/>
          <w:szCs w:val="22"/>
        </w:rPr>
        <w:t xml:space="preserve">* This includes </w:t>
      </w:r>
      <w:r w:rsidR="00261B3A" w:rsidRPr="001675CC">
        <w:rPr>
          <w:rFonts w:ascii="Times New Roman" w:hAnsi="Times New Roman"/>
          <w:sz w:val="22"/>
          <w:szCs w:val="22"/>
        </w:rPr>
        <w:t>$3,648,900 carried forward from FY25, plus the $672,000 and $2,219,481 allotted through the FY26 Annual and Supplemental capitalization grants, respectively</w:t>
      </w:r>
      <w:r w:rsidRPr="001675CC">
        <w:rPr>
          <w:rFonts w:ascii="Times New Roman" w:hAnsi="Times New Roman"/>
          <w:sz w:val="22"/>
          <w:szCs w:val="22"/>
        </w:rPr>
        <w:t>.</w:t>
      </w:r>
    </w:p>
    <w:p w14:paraId="28F63F0F" w14:textId="77777777" w:rsidR="00261B3A" w:rsidRPr="001675CC" w:rsidRDefault="00261B3A" w:rsidP="00EA7C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800" w:firstLine="0"/>
        <w:rPr>
          <w:rFonts w:ascii="Times New Roman" w:hAnsi="Times New Roman"/>
          <w:sz w:val="23"/>
          <w:szCs w:val="23"/>
        </w:rPr>
      </w:pPr>
    </w:p>
    <w:p w14:paraId="35D8BF51" w14:textId="7763213A" w:rsidR="003F6D0E" w:rsidRPr="001675CC" w:rsidRDefault="00A95241" w:rsidP="00EA7C41">
      <w:pPr>
        <w:pStyle w:val="BodyTextIndent3"/>
        <w:ind w:left="1800" w:firstLine="0"/>
        <w:rPr>
          <w:rFonts w:ascii="Times New Roman" w:hAnsi="Times New Roman"/>
          <w:sz w:val="23"/>
          <w:szCs w:val="23"/>
        </w:rPr>
      </w:pPr>
      <w:r w:rsidRPr="00616E5F">
        <w:rPr>
          <w:rFonts w:ascii="Times New Roman" w:hAnsi="Times New Roman"/>
          <w:sz w:val="23"/>
          <w:szCs w:val="23"/>
        </w:rPr>
        <w:t xml:space="preserve">During its solicitation of projects for </w:t>
      </w:r>
      <w:r w:rsidR="00E93EEB" w:rsidRPr="001675CC">
        <w:rPr>
          <w:rFonts w:ascii="Times New Roman" w:hAnsi="Times New Roman"/>
          <w:sz w:val="23"/>
          <w:szCs w:val="23"/>
        </w:rPr>
        <w:t>FY-</w:t>
      </w:r>
      <w:r w:rsidR="00BA53E1" w:rsidRPr="001675CC">
        <w:rPr>
          <w:rFonts w:ascii="Times New Roman" w:hAnsi="Times New Roman"/>
          <w:sz w:val="23"/>
          <w:szCs w:val="23"/>
        </w:rPr>
        <w:t>26</w:t>
      </w:r>
      <w:r w:rsidR="008D0D0F" w:rsidRPr="001675CC">
        <w:rPr>
          <w:rFonts w:ascii="Times New Roman" w:hAnsi="Times New Roman"/>
          <w:sz w:val="23"/>
          <w:szCs w:val="23"/>
        </w:rPr>
        <w:t xml:space="preserve"> </w:t>
      </w:r>
      <w:r w:rsidRPr="001675CC">
        <w:rPr>
          <w:rFonts w:ascii="Times New Roman" w:hAnsi="Times New Roman"/>
          <w:sz w:val="23"/>
          <w:szCs w:val="23"/>
        </w:rPr>
        <w:t>funding the Department did not receive sufficient eligible applications for green infrastructure, water or energy efficiency improvements, or other environmentally innovative activities to be able to obligate</w:t>
      </w:r>
      <w:r w:rsidR="004D685B" w:rsidRPr="001675CC">
        <w:rPr>
          <w:rFonts w:ascii="Times New Roman" w:hAnsi="Times New Roman"/>
          <w:sz w:val="23"/>
          <w:szCs w:val="23"/>
        </w:rPr>
        <w:t xml:space="preserve"> the specified percentage</w:t>
      </w:r>
      <w:r w:rsidRPr="001675CC">
        <w:rPr>
          <w:rFonts w:ascii="Times New Roman" w:hAnsi="Times New Roman"/>
          <w:sz w:val="23"/>
          <w:szCs w:val="23"/>
        </w:rPr>
        <w:t xml:space="preserve"> of the </w:t>
      </w:r>
      <w:r w:rsidR="00E93EEB" w:rsidRPr="001675CC">
        <w:rPr>
          <w:rFonts w:ascii="Times New Roman" w:hAnsi="Times New Roman"/>
          <w:sz w:val="23"/>
          <w:szCs w:val="23"/>
        </w:rPr>
        <w:t>FY-</w:t>
      </w:r>
      <w:r w:rsidR="00BA53E1" w:rsidRPr="001675CC">
        <w:rPr>
          <w:rFonts w:ascii="Times New Roman" w:hAnsi="Times New Roman"/>
          <w:sz w:val="23"/>
          <w:szCs w:val="23"/>
        </w:rPr>
        <w:t>26</w:t>
      </w:r>
      <w:r w:rsidR="008D0D0F" w:rsidRPr="001675CC">
        <w:rPr>
          <w:rFonts w:ascii="Times New Roman" w:hAnsi="Times New Roman"/>
          <w:sz w:val="23"/>
          <w:szCs w:val="23"/>
        </w:rPr>
        <w:t xml:space="preserve"> </w:t>
      </w:r>
      <w:r w:rsidRPr="001675CC">
        <w:rPr>
          <w:rFonts w:ascii="Times New Roman" w:hAnsi="Times New Roman"/>
          <w:sz w:val="23"/>
          <w:szCs w:val="23"/>
        </w:rPr>
        <w:t xml:space="preserve">allotment to “green projects.”   </w:t>
      </w:r>
      <w:r w:rsidR="004352D0" w:rsidRPr="001675CC">
        <w:rPr>
          <w:rFonts w:ascii="Times New Roman" w:hAnsi="Times New Roman"/>
          <w:sz w:val="23"/>
          <w:szCs w:val="23"/>
        </w:rPr>
        <w:t>Green projects are solicited in all of the Department</w:t>
      </w:r>
      <w:r w:rsidR="00E2424C" w:rsidRPr="001675CC">
        <w:rPr>
          <w:rFonts w:ascii="Times New Roman" w:hAnsi="Times New Roman"/>
          <w:sz w:val="23"/>
          <w:szCs w:val="23"/>
        </w:rPr>
        <w:t>’</w:t>
      </w:r>
      <w:r w:rsidR="004352D0" w:rsidRPr="001675CC">
        <w:rPr>
          <w:rFonts w:ascii="Times New Roman" w:hAnsi="Times New Roman"/>
          <w:sz w:val="23"/>
          <w:szCs w:val="23"/>
        </w:rPr>
        <w:t xml:space="preserve">s annual outreach efforts, which include funding notification mailout(s), joint CWSRF/DWSRF exhibits with MSDH at six (6) different stakeholder conferences/tradeshows, and numerous presentations at stakeholder meetings/trainings.  Unfortunately, there </w:t>
      </w:r>
      <w:r w:rsidR="006B4B00" w:rsidRPr="001675CC">
        <w:rPr>
          <w:rFonts w:ascii="Times New Roman" w:hAnsi="Times New Roman"/>
          <w:sz w:val="23"/>
          <w:szCs w:val="23"/>
        </w:rPr>
        <w:t>appears</w:t>
      </w:r>
      <w:r w:rsidR="004352D0" w:rsidRPr="001675CC">
        <w:rPr>
          <w:rFonts w:ascii="Times New Roman" w:hAnsi="Times New Roman"/>
          <w:sz w:val="23"/>
          <w:szCs w:val="23"/>
        </w:rPr>
        <w:t xml:space="preserve"> to be little </w:t>
      </w:r>
      <w:r w:rsidR="00AD23EA" w:rsidRPr="001675CC">
        <w:rPr>
          <w:rFonts w:ascii="Times New Roman" w:hAnsi="Times New Roman"/>
          <w:sz w:val="23"/>
          <w:szCs w:val="23"/>
        </w:rPr>
        <w:t>or</w:t>
      </w:r>
      <w:r w:rsidR="004352D0" w:rsidRPr="001675CC">
        <w:rPr>
          <w:rFonts w:ascii="Times New Roman" w:hAnsi="Times New Roman"/>
          <w:sz w:val="23"/>
          <w:szCs w:val="23"/>
        </w:rPr>
        <w:t xml:space="preserve"> no </w:t>
      </w:r>
      <w:r w:rsidR="006B4B00" w:rsidRPr="001675CC">
        <w:rPr>
          <w:rFonts w:ascii="Times New Roman" w:hAnsi="Times New Roman"/>
          <w:sz w:val="23"/>
          <w:szCs w:val="23"/>
        </w:rPr>
        <w:t>demand</w:t>
      </w:r>
      <w:r w:rsidR="004352D0" w:rsidRPr="001675CC">
        <w:rPr>
          <w:rFonts w:ascii="Times New Roman" w:hAnsi="Times New Roman"/>
          <w:sz w:val="23"/>
          <w:szCs w:val="23"/>
        </w:rPr>
        <w:t xml:space="preserve"> from </w:t>
      </w:r>
      <w:r w:rsidR="00E2424C" w:rsidRPr="001675CC">
        <w:rPr>
          <w:rFonts w:ascii="Times New Roman" w:hAnsi="Times New Roman"/>
          <w:sz w:val="23"/>
          <w:szCs w:val="23"/>
        </w:rPr>
        <w:t>CWSRF eligible applicants (only public entities in Mississippi) for loans to fund green projects.</w:t>
      </w:r>
      <w:r w:rsidR="006B4B00" w:rsidRPr="001675CC">
        <w:rPr>
          <w:rFonts w:ascii="Times New Roman" w:hAnsi="Times New Roman"/>
          <w:sz w:val="23"/>
          <w:szCs w:val="23"/>
        </w:rPr>
        <w:t xml:space="preserve">  </w:t>
      </w:r>
      <w:r w:rsidR="00D81ED0" w:rsidRPr="001675CC">
        <w:rPr>
          <w:rFonts w:ascii="Times New Roman" w:hAnsi="Times New Roman"/>
          <w:sz w:val="23"/>
          <w:szCs w:val="23"/>
        </w:rPr>
        <w:t>Some</w:t>
      </w:r>
      <w:r w:rsidR="006B4B00" w:rsidRPr="001675CC">
        <w:rPr>
          <w:rFonts w:ascii="Times New Roman" w:hAnsi="Times New Roman"/>
          <w:sz w:val="23"/>
          <w:szCs w:val="23"/>
        </w:rPr>
        <w:t xml:space="preserve"> of the CWSRF</w:t>
      </w:r>
      <w:r w:rsidR="004A7DF6" w:rsidRPr="001675CC">
        <w:rPr>
          <w:rFonts w:ascii="Times New Roman" w:hAnsi="Times New Roman"/>
          <w:sz w:val="23"/>
          <w:szCs w:val="23"/>
        </w:rPr>
        <w:t xml:space="preserve"> projects </w:t>
      </w:r>
      <w:r w:rsidR="006B4B00" w:rsidRPr="001675CC">
        <w:rPr>
          <w:rFonts w:ascii="Times New Roman" w:hAnsi="Times New Roman"/>
          <w:sz w:val="23"/>
          <w:szCs w:val="23"/>
        </w:rPr>
        <w:t xml:space="preserve">funded </w:t>
      </w:r>
      <w:r w:rsidR="004A7DF6" w:rsidRPr="001675CC">
        <w:rPr>
          <w:rFonts w:ascii="Times New Roman" w:hAnsi="Times New Roman"/>
          <w:sz w:val="23"/>
          <w:szCs w:val="23"/>
        </w:rPr>
        <w:t>each year</w:t>
      </w:r>
      <w:r w:rsidR="006B4B00" w:rsidRPr="001675CC">
        <w:rPr>
          <w:rFonts w:ascii="Times New Roman" w:hAnsi="Times New Roman"/>
          <w:sz w:val="23"/>
          <w:szCs w:val="23"/>
        </w:rPr>
        <w:t xml:space="preserve"> certainly contain components which would qualify as “green” (V</w:t>
      </w:r>
      <w:r w:rsidR="00E12627" w:rsidRPr="001675CC">
        <w:rPr>
          <w:rFonts w:ascii="Times New Roman" w:hAnsi="Times New Roman"/>
          <w:sz w:val="23"/>
          <w:szCs w:val="23"/>
        </w:rPr>
        <w:t xml:space="preserve">ariable </w:t>
      </w:r>
      <w:r w:rsidR="006B4B00" w:rsidRPr="001675CC">
        <w:rPr>
          <w:rFonts w:ascii="Times New Roman" w:hAnsi="Times New Roman"/>
          <w:sz w:val="23"/>
          <w:szCs w:val="23"/>
        </w:rPr>
        <w:t>F</w:t>
      </w:r>
      <w:r w:rsidR="00E12627" w:rsidRPr="001675CC">
        <w:rPr>
          <w:rFonts w:ascii="Times New Roman" w:hAnsi="Times New Roman"/>
          <w:sz w:val="23"/>
          <w:szCs w:val="23"/>
        </w:rPr>
        <w:t xml:space="preserve">requency </w:t>
      </w:r>
      <w:r w:rsidR="006B4B00" w:rsidRPr="001675CC">
        <w:rPr>
          <w:rFonts w:ascii="Times New Roman" w:hAnsi="Times New Roman"/>
          <w:sz w:val="23"/>
          <w:szCs w:val="23"/>
        </w:rPr>
        <w:t>D</w:t>
      </w:r>
      <w:r w:rsidR="00E12627" w:rsidRPr="001675CC">
        <w:rPr>
          <w:rFonts w:ascii="Times New Roman" w:hAnsi="Times New Roman"/>
          <w:sz w:val="23"/>
          <w:szCs w:val="23"/>
        </w:rPr>
        <w:t>rive</w:t>
      </w:r>
      <w:r w:rsidR="006B4B00" w:rsidRPr="001675CC">
        <w:rPr>
          <w:rFonts w:ascii="Times New Roman" w:hAnsi="Times New Roman"/>
          <w:sz w:val="23"/>
          <w:szCs w:val="23"/>
        </w:rPr>
        <w:t xml:space="preserve">s, high-efficiency pumps, SCADA, etc.) </w:t>
      </w:r>
      <w:r w:rsidR="004A7DF6" w:rsidRPr="001675CC">
        <w:rPr>
          <w:rFonts w:ascii="Times New Roman" w:hAnsi="Times New Roman"/>
          <w:sz w:val="23"/>
          <w:szCs w:val="23"/>
        </w:rPr>
        <w:t xml:space="preserve">but there has been no prior </w:t>
      </w:r>
      <w:r w:rsidR="00D81ED0" w:rsidRPr="001675CC">
        <w:rPr>
          <w:rFonts w:ascii="Times New Roman" w:hAnsi="Times New Roman"/>
          <w:sz w:val="23"/>
          <w:szCs w:val="23"/>
        </w:rPr>
        <w:t xml:space="preserve">efforts to </w:t>
      </w:r>
      <w:r w:rsidR="004A7DF6" w:rsidRPr="001675CC">
        <w:rPr>
          <w:rFonts w:ascii="Times New Roman" w:hAnsi="Times New Roman"/>
          <w:sz w:val="23"/>
          <w:szCs w:val="23"/>
        </w:rPr>
        <w:t>track down to that level of detail</w:t>
      </w:r>
      <w:r w:rsidR="00D81ED0" w:rsidRPr="001675CC">
        <w:rPr>
          <w:rFonts w:ascii="Times New Roman" w:hAnsi="Times New Roman"/>
          <w:sz w:val="23"/>
          <w:szCs w:val="23"/>
        </w:rPr>
        <w:t>, primarily because such green components had no impact the project’s receipt of funding</w:t>
      </w:r>
      <w:r w:rsidR="004A7DF6" w:rsidRPr="001675CC">
        <w:rPr>
          <w:rFonts w:ascii="Times New Roman" w:hAnsi="Times New Roman"/>
          <w:sz w:val="23"/>
          <w:szCs w:val="23"/>
        </w:rPr>
        <w:t>.</w:t>
      </w:r>
      <w:r w:rsidR="00D81ED0" w:rsidRPr="001675CC">
        <w:rPr>
          <w:rFonts w:ascii="Times New Roman" w:hAnsi="Times New Roman"/>
          <w:sz w:val="23"/>
          <w:szCs w:val="23"/>
        </w:rPr>
        <w:t xml:space="preserve">  The Department will explore the possibility and practicality of </w:t>
      </w:r>
      <w:r w:rsidR="00873304" w:rsidRPr="001675CC">
        <w:rPr>
          <w:rFonts w:ascii="Times New Roman" w:hAnsi="Times New Roman"/>
          <w:sz w:val="23"/>
          <w:szCs w:val="23"/>
        </w:rPr>
        <w:t xml:space="preserve">future </w:t>
      </w:r>
      <w:r w:rsidR="00D81ED0" w:rsidRPr="001675CC">
        <w:rPr>
          <w:rFonts w:ascii="Times New Roman" w:hAnsi="Times New Roman"/>
          <w:sz w:val="23"/>
          <w:szCs w:val="23"/>
        </w:rPr>
        <w:t>component-level green tracking</w:t>
      </w:r>
      <w:r w:rsidR="00873304" w:rsidRPr="001675CC">
        <w:rPr>
          <w:rFonts w:ascii="Times New Roman" w:hAnsi="Times New Roman"/>
          <w:sz w:val="23"/>
          <w:szCs w:val="23"/>
        </w:rPr>
        <w:t xml:space="preserve"> if </w:t>
      </w:r>
      <w:r w:rsidR="00E12627" w:rsidRPr="001675CC">
        <w:rPr>
          <w:rFonts w:ascii="Times New Roman" w:hAnsi="Times New Roman"/>
          <w:sz w:val="23"/>
          <w:szCs w:val="23"/>
        </w:rPr>
        <w:t>doing so</w:t>
      </w:r>
      <w:r w:rsidR="00873304" w:rsidRPr="001675CC">
        <w:rPr>
          <w:rFonts w:ascii="Times New Roman" w:hAnsi="Times New Roman"/>
          <w:sz w:val="23"/>
          <w:szCs w:val="23"/>
        </w:rPr>
        <w:t xml:space="preserve"> could impact the funding of affected projects. </w:t>
      </w:r>
      <w:r w:rsidR="004352D0" w:rsidRPr="001675CC">
        <w:rPr>
          <w:rFonts w:ascii="Times New Roman" w:hAnsi="Times New Roman"/>
          <w:sz w:val="23"/>
          <w:szCs w:val="23"/>
        </w:rPr>
        <w:t xml:space="preserve"> </w:t>
      </w:r>
      <w:proofErr w:type="gramStart"/>
      <w:r w:rsidR="004A7DF6" w:rsidRPr="001675CC">
        <w:rPr>
          <w:rFonts w:ascii="Times New Roman" w:hAnsi="Times New Roman"/>
          <w:sz w:val="23"/>
          <w:szCs w:val="23"/>
        </w:rPr>
        <w:t>I</w:t>
      </w:r>
      <w:r w:rsidRPr="001675CC">
        <w:rPr>
          <w:rFonts w:ascii="Times New Roman" w:hAnsi="Times New Roman"/>
          <w:sz w:val="23"/>
          <w:szCs w:val="23"/>
        </w:rPr>
        <w:t>n an effort to</w:t>
      </w:r>
      <w:proofErr w:type="gramEnd"/>
      <w:r w:rsidRPr="001675CC">
        <w:rPr>
          <w:rFonts w:ascii="Times New Roman" w:hAnsi="Times New Roman"/>
          <w:sz w:val="23"/>
          <w:szCs w:val="23"/>
        </w:rPr>
        <w:t xml:space="preserve"> meet the “Green Project Reserve” objective, the Department intends to continue pursuing “green” </w:t>
      </w:r>
      <w:proofErr w:type="gramStart"/>
      <w:r w:rsidRPr="001675CC">
        <w:rPr>
          <w:rFonts w:ascii="Times New Roman" w:hAnsi="Times New Roman"/>
          <w:sz w:val="23"/>
          <w:szCs w:val="23"/>
        </w:rPr>
        <w:t>projects, and</w:t>
      </w:r>
      <w:proofErr w:type="gramEnd"/>
      <w:r w:rsidRPr="001675CC">
        <w:rPr>
          <w:rFonts w:ascii="Times New Roman" w:hAnsi="Times New Roman"/>
          <w:sz w:val="23"/>
          <w:szCs w:val="23"/>
        </w:rPr>
        <w:t xml:space="preserve"> carry </w:t>
      </w:r>
      <w:r w:rsidR="00FE5E21" w:rsidRPr="001675CC">
        <w:rPr>
          <w:rFonts w:ascii="Times New Roman" w:hAnsi="Times New Roman"/>
          <w:sz w:val="23"/>
          <w:szCs w:val="23"/>
        </w:rPr>
        <w:t xml:space="preserve">any unobligated </w:t>
      </w:r>
      <w:r w:rsidR="00E93EEB" w:rsidRPr="001675CC">
        <w:rPr>
          <w:rFonts w:ascii="Times New Roman" w:hAnsi="Times New Roman"/>
          <w:sz w:val="23"/>
          <w:szCs w:val="23"/>
        </w:rPr>
        <w:t>FY-</w:t>
      </w:r>
      <w:r w:rsidR="00BA53E1" w:rsidRPr="001675CC">
        <w:rPr>
          <w:rFonts w:ascii="Times New Roman" w:hAnsi="Times New Roman"/>
          <w:sz w:val="23"/>
          <w:szCs w:val="23"/>
        </w:rPr>
        <w:t>26</w:t>
      </w:r>
      <w:r w:rsidR="008D0D0F" w:rsidRPr="001675CC">
        <w:rPr>
          <w:rFonts w:ascii="Times New Roman" w:hAnsi="Times New Roman"/>
          <w:sz w:val="23"/>
          <w:szCs w:val="23"/>
        </w:rPr>
        <w:t xml:space="preserve"> </w:t>
      </w:r>
      <w:r w:rsidR="00FE5E21" w:rsidRPr="001675CC">
        <w:rPr>
          <w:rFonts w:ascii="Times New Roman" w:hAnsi="Times New Roman"/>
          <w:sz w:val="23"/>
          <w:szCs w:val="23"/>
        </w:rPr>
        <w:t xml:space="preserve">“green” </w:t>
      </w:r>
      <w:r w:rsidRPr="001675CC">
        <w:rPr>
          <w:rFonts w:ascii="Times New Roman" w:hAnsi="Times New Roman"/>
          <w:sz w:val="23"/>
          <w:szCs w:val="23"/>
        </w:rPr>
        <w:t xml:space="preserve">funds over into </w:t>
      </w:r>
      <w:r w:rsidR="00E93EEB" w:rsidRPr="001675CC">
        <w:rPr>
          <w:rFonts w:ascii="Times New Roman" w:hAnsi="Times New Roman"/>
          <w:sz w:val="23"/>
          <w:szCs w:val="23"/>
        </w:rPr>
        <w:t>FY-27</w:t>
      </w:r>
      <w:r w:rsidR="008D0D0F" w:rsidRPr="001675CC">
        <w:rPr>
          <w:rFonts w:ascii="Times New Roman" w:hAnsi="Times New Roman"/>
          <w:sz w:val="23"/>
          <w:szCs w:val="23"/>
        </w:rPr>
        <w:t xml:space="preserve"> </w:t>
      </w:r>
      <w:r w:rsidRPr="001675CC">
        <w:rPr>
          <w:rFonts w:ascii="Times New Roman" w:hAnsi="Times New Roman"/>
          <w:sz w:val="23"/>
          <w:szCs w:val="23"/>
        </w:rPr>
        <w:t xml:space="preserve">to be obligated in the </w:t>
      </w:r>
      <w:r w:rsidR="00E93EEB" w:rsidRPr="001675CC">
        <w:rPr>
          <w:rFonts w:ascii="Times New Roman" w:hAnsi="Times New Roman"/>
          <w:sz w:val="23"/>
          <w:szCs w:val="23"/>
        </w:rPr>
        <w:t>FY-</w:t>
      </w:r>
      <w:r w:rsidR="00BA53E1" w:rsidRPr="001675CC">
        <w:rPr>
          <w:rFonts w:ascii="Times New Roman" w:hAnsi="Times New Roman"/>
          <w:sz w:val="23"/>
          <w:szCs w:val="23"/>
        </w:rPr>
        <w:t>27</w:t>
      </w:r>
      <w:r w:rsidR="008D0D0F" w:rsidRPr="001675CC">
        <w:rPr>
          <w:rFonts w:ascii="Times New Roman" w:hAnsi="Times New Roman"/>
          <w:sz w:val="23"/>
          <w:szCs w:val="23"/>
        </w:rPr>
        <w:t xml:space="preserve"> </w:t>
      </w:r>
      <w:r w:rsidRPr="001675CC">
        <w:rPr>
          <w:rFonts w:ascii="Times New Roman" w:hAnsi="Times New Roman"/>
          <w:sz w:val="23"/>
          <w:szCs w:val="23"/>
        </w:rPr>
        <w:t>Intended Use Plan.</w:t>
      </w:r>
      <w:r w:rsidR="003F6D0E" w:rsidRPr="001675CC">
        <w:rPr>
          <w:rFonts w:ascii="Times New Roman" w:hAnsi="Times New Roman"/>
          <w:sz w:val="23"/>
          <w:szCs w:val="23"/>
        </w:rPr>
        <w:tab/>
      </w:r>
    </w:p>
    <w:p w14:paraId="57305C71" w14:textId="77777777" w:rsidR="003F6D0E" w:rsidRPr="00616E5F" w:rsidRDefault="003F6D0E" w:rsidP="00EA7C41">
      <w:pPr>
        <w:pStyle w:val="BodyTextIndent3"/>
        <w:ind w:left="1800"/>
        <w:rPr>
          <w:rFonts w:ascii="Times New Roman" w:hAnsi="Times New Roman"/>
          <w:sz w:val="23"/>
          <w:szCs w:val="23"/>
        </w:rPr>
      </w:pPr>
    </w:p>
    <w:p w14:paraId="755748F8" w14:textId="21A3539D" w:rsidR="003F6D0E" w:rsidRPr="00616E5F" w:rsidRDefault="00D9425A" w:rsidP="00FA5BBD">
      <w:pPr>
        <w:pStyle w:val="BodyTextIndent3"/>
        <w:ind w:left="1800" w:firstLine="0"/>
        <w:rPr>
          <w:rFonts w:ascii="Times New Roman" w:hAnsi="Times New Roman"/>
          <w:sz w:val="23"/>
          <w:szCs w:val="23"/>
          <w:highlight w:val="yellow"/>
        </w:rPr>
      </w:pPr>
      <w:r w:rsidRPr="00616E5F">
        <w:rPr>
          <w:rFonts w:ascii="Times New Roman" w:hAnsi="Times New Roman"/>
          <w:b/>
          <w:bCs/>
          <w:sz w:val="23"/>
          <w:szCs w:val="23"/>
          <w:u w:val="single"/>
        </w:rPr>
        <w:t>Subsidy</w:t>
      </w:r>
      <w:r w:rsidR="003F6D0E" w:rsidRPr="00616E5F">
        <w:rPr>
          <w:rFonts w:ascii="Times New Roman" w:hAnsi="Times New Roman"/>
          <w:b/>
          <w:bCs/>
          <w:sz w:val="23"/>
          <w:szCs w:val="23"/>
          <w:u w:val="single"/>
        </w:rPr>
        <w:t xml:space="preserve"> Priority List</w:t>
      </w:r>
      <w:r w:rsidR="003F6D0E" w:rsidRPr="00616E5F">
        <w:rPr>
          <w:rFonts w:ascii="Times New Roman" w:hAnsi="Times New Roman"/>
          <w:sz w:val="23"/>
          <w:szCs w:val="23"/>
        </w:rPr>
        <w:t xml:space="preserve"> – To be ranked on this list a project must meet the definition of projects described in one of the WPCRLF Priority System Categories </w:t>
      </w:r>
      <w:r w:rsidRPr="00616E5F">
        <w:rPr>
          <w:rFonts w:ascii="Times New Roman" w:hAnsi="Times New Roman"/>
          <w:sz w:val="23"/>
          <w:szCs w:val="23"/>
        </w:rPr>
        <w:t>Two (2</w:t>
      </w:r>
      <w:r w:rsidR="003F6D0E" w:rsidRPr="00616E5F">
        <w:rPr>
          <w:rFonts w:ascii="Times New Roman" w:hAnsi="Times New Roman"/>
          <w:sz w:val="23"/>
          <w:szCs w:val="23"/>
        </w:rPr>
        <w:t>) through Eight (8) as outlined in Section IV.E, below</w:t>
      </w:r>
      <w:r w:rsidRPr="00616E5F">
        <w:rPr>
          <w:rFonts w:ascii="Times New Roman" w:hAnsi="Times New Roman"/>
          <w:sz w:val="23"/>
          <w:szCs w:val="23"/>
        </w:rPr>
        <w:t>.  This list consists of two tiers.  To be ranked in the higher-priority Tier 1, the loan applicant’s</w:t>
      </w:r>
      <w:r w:rsidRPr="00616E5F">
        <w:rPr>
          <w:szCs w:val="24"/>
        </w:rPr>
        <w:t xml:space="preserve"> “Service Area” must have a population of 4,000 or less, and a Median Household Income </w:t>
      </w:r>
      <w:r w:rsidRPr="00616E5F">
        <w:rPr>
          <w:szCs w:val="24"/>
        </w:rPr>
        <w:lastRenderedPageBreak/>
        <w:t>(MHI) of $40,000 or less.</w:t>
      </w:r>
      <w:r w:rsidR="004B29BC" w:rsidRPr="00616E5F">
        <w:rPr>
          <w:szCs w:val="24"/>
        </w:rPr>
        <w:t xml:space="preserve"> </w:t>
      </w:r>
      <w:r w:rsidRPr="00616E5F">
        <w:rPr>
          <w:rFonts w:ascii="Times New Roman" w:hAnsi="Times New Roman"/>
          <w:sz w:val="23"/>
          <w:szCs w:val="23"/>
        </w:rPr>
        <w:t xml:space="preserve"> </w:t>
      </w:r>
      <w:r w:rsidR="00CC4020" w:rsidRPr="00616E5F">
        <w:rPr>
          <w:iCs/>
          <w:szCs w:val="24"/>
        </w:rPr>
        <w:t>Within Tier 1, each applicant’s Service Area will be scored based on six “Affordability Factors (AFs)”</w:t>
      </w:r>
      <w:r w:rsidR="00EE2412" w:rsidRPr="00616E5F">
        <w:rPr>
          <w:iCs/>
          <w:szCs w:val="24"/>
        </w:rPr>
        <w:t xml:space="preserve"> as </w:t>
      </w:r>
      <w:r w:rsidR="003F6D0E" w:rsidRPr="00616E5F">
        <w:rPr>
          <w:rFonts w:ascii="Times New Roman" w:hAnsi="Times New Roman"/>
          <w:sz w:val="23"/>
          <w:szCs w:val="23"/>
        </w:rPr>
        <w:t xml:space="preserve">outlined in Part </w:t>
      </w:r>
      <w:r w:rsidR="0045042F" w:rsidRPr="00616E5F">
        <w:rPr>
          <w:rFonts w:ascii="Times New Roman" w:hAnsi="Times New Roman"/>
          <w:sz w:val="23"/>
          <w:szCs w:val="23"/>
        </w:rPr>
        <w:t>2</w:t>
      </w:r>
      <w:r w:rsidR="003F6D0E" w:rsidRPr="00616E5F">
        <w:rPr>
          <w:rFonts w:ascii="Times New Roman" w:hAnsi="Times New Roman"/>
          <w:sz w:val="23"/>
          <w:szCs w:val="23"/>
        </w:rPr>
        <w:t>, Section III.O, below.</w:t>
      </w:r>
      <w:r w:rsidR="00EE2412" w:rsidRPr="00616E5F">
        <w:rPr>
          <w:rFonts w:ascii="Times New Roman" w:hAnsi="Times New Roman"/>
          <w:sz w:val="23"/>
          <w:szCs w:val="23"/>
        </w:rPr>
        <w:t xml:space="preserve">  To be ranked in Tier 2, the loan applicant’s Service Area does not have to meet the Tier 1 </w:t>
      </w:r>
      <w:r w:rsidR="004A5C76" w:rsidRPr="00616E5F">
        <w:rPr>
          <w:rFonts w:ascii="Times New Roman" w:hAnsi="Times New Roman"/>
          <w:sz w:val="23"/>
          <w:szCs w:val="23"/>
        </w:rPr>
        <w:t xml:space="preserve">population and MHI </w:t>
      </w:r>
      <w:r w:rsidR="00EE2412" w:rsidRPr="00616E5F">
        <w:rPr>
          <w:rFonts w:ascii="Times New Roman" w:hAnsi="Times New Roman"/>
          <w:sz w:val="23"/>
          <w:szCs w:val="23"/>
        </w:rPr>
        <w:t>thresholds, but the proposed “Project Area” must score at least one AF point.</w:t>
      </w:r>
      <w:r w:rsidR="004A5C76" w:rsidRPr="00616E5F">
        <w:rPr>
          <w:rFonts w:ascii="Times New Roman" w:hAnsi="Times New Roman"/>
          <w:sz w:val="23"/>
          <w:szCs w:val="23"/>
        </w:rPr>
        <w:t xml:space="preserve">  Within Tier 2 each Project Area will be scored using the same six AFs.  Projects will then be ranked in their respective tiers based first on highest to lowest total AF score, then on lowest to highest Service Area Median Household Income (MHI), then on lowest to highest Service Area Population (Pop).</w:t>
      </w:r>
    </w:p>
    <w:p w14:paraId="30973DD8" w14:textId="77777777" w:rsidR="003F6D0E" w:rsidRPr="00616E5F" w:rsidRDefault="003F6D0E" w:rsidP="00EA7C41">
      <w:pPr>
        <w:pStyle w:val="BodyTextIndent3"/>
        <w:ind w:left="1800"/>
        <w:rPr>
          <w:rFonts w:ascii="Times New Roman" w:hAnsi="Times New Roman"/>
          <w:sz w:val="23"/>
          <w:szCs w:val="23"/>
          <w:highlight w:val="yellow"/>
        </w:rPr>
      </w:pPr>
    </w:p>
    <w:p w14:paraId="352C42BD" w14:textId="11CB657C" w:rsidR="003F6D0E" w:rsidRPr="00616E5F" w:rsidRDefault="003F6D0E" w:rsidP="00EA7C41">
      <w:pPr>
        <w:pStyle w:val="BodyTextIndent3"/>
        <w:ind w:left="1800" w:firstLine="0"/>
        <w:rPr>
          <w:rFonts w:ascii="Times New Roman" w:hAnsi="Times New Roman"/>
          <w:sz w:val="23"/>
          <w:szCs w:val="23"/>
        </w:rPr>
      </w:pPr>
      <w:r w:rsidRPr="00616E5F">
        <w:rPr>
          <w:rFonts w:ascii="Times New Roman" w:hAnsi="Times New Roman"/>
          <w:sz w:val="23"/>
          <w:szCs w:val="23"/>
        </w:rPr>
        <w:t xml:space="preserve">For the purposes of this section, </w:t>
      </w:r>
      <w:r w:rsidR="00720F87" w:rsidRPr="00616E5F">
        <w:t>“</w:t>
      </w:r>
      <w:r w:rsidR="00720F87" w:rsidRPr="00616E5F">
        <w:rPr>
          <w:rFonts w:ascii="Times New Roman" w:hAnsi="Times New Roman"/>
          <w:sz w:val="23"/>
          <w:szCs w:val="23"/>
        </w:rPr>
        <w:t xml:space="preserve">Service Area” is generally defined as the entire geographic area within the applicant’s political boundaries to which the applicant provides, or is authorized to provide, service.  For municipal applicants, this would include any/all areas outside the city/town limits to which service is currently provided, and/or to which service will be provided by the proposed project, if determined appropriate and reasonable by MDEQ.  For county applicants, a clearly defined area within the county which is to be served by the proposed project, and which is not within the political boundaries/service area of any other entity within the county, may be considered the service area and/or project area if determined appropriate and reasonable by MDEQ. </w:t>
      </w:r>
      <w:r w:rsidR="00720F87" w:rsidRPr="00616E5F">
        <w:t xml:space="preserve"> “</w:t>
      </w:r>
      <w:r w:rsidR="00720F87" w:rsidRPr="00616E5F">
        <w:rPr>
          <w:rFonts w:ascii="Times New Roman" w:hAnsi="Times New Roman"/>
          <w:sz w:val="23"/>
          <w:szCs w:val="23"/>
        </w:rPr>
        <w:t>Project Area” is defined as the geographic area within the applicant’s Service Area which will be served by the proposed project.</w:t>
      </w:r>
    </w:p>
    <w:p w14:paraId="7E091A22" w14:textId="77777777" w:rsidR="003F6D0E" w:rsidRPr="00616E5F" w:rsidRDefault="003F6D0E" w:rsidP="00EA7C41">
      <w:pPr>
        <w:pStyle w:val="BodyTextIndent3"/>
        <w:ind w:left="1800"/>
        <w:rPr>
          <w:rFonts w:ascii="Times New Roman" w:hAnsi="Times New Roman"/>
          <w:sz w:val="23"/>
          <w:szCs w:val="23"/>
        </w:rPr>
      </w:pPr>
    </w:p>
    <w:p w14:paraId="3E3C8383" w14:textId="3FACC430" w:rsidR="003F6D0E" w:rsidRPr="00616E5F" w:rsidRDefault="003F6D0E" w:rsidP="00EA7C41">
      <w:pPr>
        <w:pStyle w:val="BodyTextIndent3"/>
        <w:ind w:left="1800" w:firstLine="0"/>
        <w:rPr>
          <w:rFonts w:ascii="Times New Roman" w:hAnsi="Times New Roman"/>
          <w:sz w:val="23"/>
          <w:szCs w:val="23"/>
        </w:rPr>
      </w:pPr>
      <w:r w:rsidRPr="00616E5F">
        <w:rPr>
          <w:rFonts w:ascii="Times New Roman" w:hAnsi="Times New Roman"/>
          <w:sz w:val="23"/>
          <w:szCs w:val="23"/>
        </w:rPr>
        <w:t xml:space="preserve">The </w:t>
      </w:r>
      <w:r w:rsidR="00720F87" w:rsidRPr="00616E5F">
        <w:rPr>
          <w:rFonts w:ascii="Times New Roman" w:hAnsi="Times New Roman"/>
          <w:sz w:val="23"/>
          <w:szCs w:val="23"/>
        </w:rPr>
        <w:t xml:space="preserve">demographic data </w:t>
      </w:r>
      <w:r w:rsidRPr="00616E5F">
        <w:rPr>
          <w:rFonts w:ascii="Times New Roman" w:hAnsi="Times New Roman"/>
          <w:sz w:val="23"/>
          <w:szCs w:val="23"/>
        </w:rPr>
        <w:t xml:space="preserve">used in </w:t>
      </w:r>
      <w:r w:rsidR="00720F87" w:rsidRPr="00616E5F">
        <w:rPr>
          <w:rFonts w:ascii="Times New Roman" w:hAnsi="Times New Roman"/>
          <w:sz w:val="23"/>
          <w:szCs w:val="23"/>
        </w:rPr>
        <w:t>making these</w:t>
      </w:r>
      <w:r w:rsidRPr="00616E5F">
        <w:rPr>
          <w:rFonts w:ascii="Times New Roman" w:hAnsi="Times New Roman"/>
          <w:sz w:val="23"/>
          <w:szCs w:val="23"/>
        </w:rPr>
        <w:t xml:space="preserve"> determination</w:t>
      </w:r>
      <w:r w:rsidR="00720F87" w:rsidRPr="00616E5F">
        <w:rPr>
          <w:rFonts w:ascii="Times New Roman" w:hAnsi="Times New Roman"/>
          <w:sz w:val="23"/>
          <w:szCs w:val="23"/>
        </w:rPr>
        <w:t>s</w:t>
      </w:r>
      <w:r w:rsidRPr="00616E5F">
        <w:rPr>
          <w:rFonts w:ascii="Times New Roman" w:hAnsi="Times New Roman"/>
          <w:sz w:val="23"/>
          <w:szCs w:val="23"/>
        </w:rPr>
        <w:t xml:space="preserve"> shall be </w:t>
      </w:r>
      <w:r w:rsidR="00720F87" w:rsidRPr="00616E5F">
        <w:rPr>
          <w:rFonts w:ascii="Times New Roman" w:hAnsi="Times New Roman"/>
          <w:sz w:val="23"/>
          <w:szCs w:val="23"/>
        </w:rPr>
        <w:t>the latest available at the time of ranking from</w:t>
      </w:r>
      <w:r w:rsidRPr="00616E5F">
        <w:rPr>
          <w:rFonts w:ascii="Times New Roman" w:hAnsi="Times New Roman"/>
          <w:sz w:val="23"/>
          <w:szCs w:val="23"/>
        </w:rPr>
        <w:t xml:space="preserve"> the </w:t>
      </w:r>
      <w:r w:rsidR="00FA5BBD" w:rsidRPr="00616E5F">
        <w:rPr>
          <w:rFonts w:ascii="Times New Roman" w:hAnsi="Times New Roman"/>
          <w:sz w:val="23"/>
          <w:szCs w:val="23"/>
        </w:rPr>
        <w:t xml:space="preserve">on-line </w:t>
      </w:r>
      <w:r w:rsidRPr="00616E5F">
        <w:rPr>
          <w:rFonts w:ascii="Times New Roman" w:hAnsi="Times New Roman"/>
          <w:sz w:val="23"/>
          <w:szCs w:val="23"/>
        </w:rPr>
        <w:t xml:space="preserve">ESRI Business Analyst </w:t>
      </w:r>
      <w:r w:rsidR="00FA5BBD" w:rsidRPr="00616E5F">
        <w:rPr>
          <w:rFonts w:ascii="Times New Roman" w:hAnsi="Times New Roman"/>
          <w:sz w:val="23"/>
          <w:szCs w:val="23"/>
        </w:rPr>
        <w:t xml:space="preserve">service </w:t>
      </w:r>
      <w:r w:rsidRPr="00616E5F">
        <w:rPr>
          <w:rFonts w:ascii="Times New Roman" w:hAnsi="Times New Roman"/>
          <w:sz w:val="23"/>
          <w:szCs w:val="23"/>
        </w:rPr>
        <w:t xml:space="preserve">(the same </w:t>
      </w:r>
      <w:r w:rsidR="0066036F" w:rsidRPr="00616E5F">
        <w:rPr>
          <w:rFonts w:ascii="Times New Roman" w:hAnsi="Times New Roman"/>
          <w:sz w:val="23"/>
          <w:szCs w:val="23"/>
        </w:rPr>
        <w:t xml:space="preserve">objective, reliable </w:t>
      </w:r>
      <w:r w:rsidRPr="00616E5F">
        <w:rPr>
          <w:rFonts w:ascii="Times New Roman" w:hAnsi="Times New Roman"/>
          <w:sz w:val="23"/>
          <w:szCs w:val="23"/>
        </w:rPr>
        <w:t xml:space="preserve">source which previously published the Community Sourcebook of Zip Code Demographics, historically used for such determinations </w:t>
      </w:r>
      <w:r w:rsidR="00FA5BBD" w:rsidRPr="00616E5F">
        <w:rPr>
          <w:rFonts w:ascii="Times New Roman" w:hAnsi="Times New Roman"/>
          <w:sz w:val="23"/>
          <w:szCs w:val="23"/>
        </w:rPr>
        <w:t xml:space="preserve">since inception of </w:t>
      </w:r>
      <w:r w:rsidRPr="00616E5F">
        <w:rPr>
          <w:rFonts w:ascii="Times New Roman" w:hAnsi="Times New Roman"/>
          <w:sz w:val="23"/>
          <w:szCs w:val="23"/>
        </w:rPr>
        <w:t>the WPCRLF Program).</w:t>
      </w:r>
    </w:p>
    <w:p w14:paraId="328E077E" w14:textId="77777777" w:rsidR="003F6D0E" w:rsidRPr="00616E5F" w:rsidRDefault="003F6D0E" w:rsidP="00EA7C41">
      <w:pPr>
        <w:pStyle w:val="BodyTextIndent3"/>
        <w:ind w:left="1800"/>
        <w:rPr>
          <w:rFonts w:ascii="Times New Roman" w:hAnsi="Times New Roman"/>
          <w:sz w:val="23"/>
          <w:szCs w:val="23"/>
          <w:highlight w:val="yellow"/>
        </w:rPr>
      </w:pPr>
    </w:p>
    <w:p w14:paraId="0DC22A85" w14:textId="0800331A" w:rsidR="003F6D0E" w:rsidRPr="00616E5F" w:rsidRDefault="003F6D0E" w:rsidP="00EA7C41">
      <w:pPr>
        <w:pStyle w:val="BodyTextIndent3"/>
        <w:ind w:left="1800" w:firstLine="0"/>
        <w:rPr>
          <w:rFonts w:ascii="Times New Roman" w:hAnsi="Times New Roman"/>
          <w:sz w:val="23"/>
          <w:szCs w:val="23"/>
        </w:rPr>
      </w:pPr>
      <w:r w:rsidRPr="00616E5F">
        <w:rPr>
          <w:rFonts w:ascii="Times New Roman" w:hAnsi="Times New Roman"/>
          <w:sz w:val="23"/>
          <w:szCs w:val="23"/>
        </w:rPr>
        <w:t xml:space="preserve">Projects ranked on this Priority List will be eligible to receive loan subsidy in the form of </w:t>
      </w:r>
      <w:r w:rsidR="00EE1D86" w:rsidRPr="00616E5F">
        <w:rPr>
          <w:rFonts w:ascii="Times New Roman" w:hAnsi="Times New Roman"/>
          <w:sz w:val="23"/>
          <w:szCs w:val="23"/>
        </w:rPr>
        <w:t>“</w:t>
      </w:r>
      <w:r w:rsidRPr="00616E5F">
        <w:rPr>
          <w:rFonts w:ascii="Times New Roman" w:hAnsi="Times New Roman"/>
          <w:sz w:val="23"/>
          <w:szCs w:val="23"/>
        </w:rPr>
        <w:t>principal forgiveness</w:t>
      </w:r>
      <w:r w:rsidR="008D54EA" w:rsidRPr="00616E5F">
        <w:rPr>
          <w:rFonts w:ascii="Times New Roman" w:hAnsi="Times New Roman"/>
          <w:sz w:val="23"/>
          <w:szCs w:val="23"/>
        </w:rPr>
        <w:t>”</w:t>
      </w:r>
      <w:r w:rsidRPr="00616E5F">
        <w:rPr>
          <w:rFonts w:ascii="Times New Roman" w:hAnsi="Times New Roman"/>
          <w:sz w:val="23"/>
          <w:szCs w:val="23"/>
        </w:rPr>
        <w:t xml:space="preserve"> equal to </w:t>
      </w:r>
      <w:bookmarkStart w:id="4" w:name="_Hlk137560119"/>
      <w:r w:rsidR="00A15BE1" w:rsidRPr="00616E5F">
        <w:rPr>
          <w:rFonts w:ascii="Times New Roman" w:hAnsi="Times New Roman"/>
          <w:sz w:val="23"/>
          <w:szCs w:val="23"/>
        </w:rPr>
        <w:t xml:space="preserve">80% </w:t>
      </w:r>
      <w:bookmarkEnd w:id="4"/>
      <w:r w:rsidRPr="00616E5F">
        <w:rPr>
          <w:rFonts w:ascii="Times New Roman" w:hAnsi="Times New Roman"/>
          <w:sz w:val="23"/>
          <w:szCs w:val="23"/>
        </w:rPr>
        <w:t xml:space="preserve">of the total loan amount. After bids are received the subsidy amount will be adjusted, to reflect </w:t>
      </w:r>
      <w:r w:rsidR="00A15BE1" w:rsidRPr="00616E5F">
        <w:rPr>
          <w:rFonts w:ascii="Times New Roman" w:hAnsi="Times New Roman"/>
          <w:sz w:val="23"/>
          <w:szCs w:val="23"/>
        </w:rPr>
        <w:t xml:space="preserve">80% </w:t>
      </w:r>
      <w:r w:rsidRPr="00616E5F">
        <w:rPr>
          <w:rFonts w:ascii="Times New Roman" w:hAnsi="Times New Roman"/>
          <w:sz w:val="23"/>
          <w:szCs w:val="23"/>
        </w:rPr>
        <w:t xml:space="preserve">of the amount resulting from subtraction of any included construction contingency from the total as-bid loan amount, provided adequate subsidy remains available for any needed loan increases.  Notwithstanding the above-described subsidy percentage, the cumulative subsidy provided to any single recipient for projects ranked on this </w:t>
      </w:r>
      <w:r w:rsidR="002D5794" w:rsidRPr="00616E5F">
        <w:rPr>
          <w:rFonts w:ascii="Times New Roman" w:hAnsi="Times New Roman"/>
          <w:sz w:val="23"/>
          <w:szCs w:val="23"/>
        </w:rPr>
        <w:t xml:space="preserve">Subsidy </w:t>
      </w:r>
      <w:r w:rsidRPr="00616E5F">
        <w:rPr>
          <w:rFonts w:ascii="Times New Roman" w:hAnsi="Times New Roman"/>
          <w:sz w:val="23"/>
          <w:szCs w:val="23"/>
        </w:rPr>
        <w:t xml:space="preserve">priority list shall not exceed </w:t>
      </w:r>
      <w:r w:rsidR="00A15BE1" w:rsidRPr="00616E5F">
        <w:rPr>
          <w:rFonts w:ascii="Times New Roman" w:hAnsi="Times New Roman"/>
          <w:sz w:val="23"/>
          <w:szCs w:val="23"/>
        </w:rPr>
        <w:t>$4,000,000</w:t>
      </w:r>
      <w:r w:rsidRPr="00616E5F">
        <w:rPr>
          <w:rFonts w:ascii="Times New Roman" w:hAnsi="Times New Roman"/>
          <w:sz w:val="23"/>
          <w:szCs w:val="23"/>
        </w:rPr>
        <w:t>.</w:t>
      </w:r>
    </w:p>
    <w:p w14:paraId="6CE5D734" w14:textId="77777777" w:rsidR="003F6D0E" w:rsidRPr="00616E5F" w:rsidRDefault="003F6D0E" w:rsidP="00EA7C41">
      <w:pPr>
        <w:pStyle w:val="BodyTextIndent3"/>
        <w:ind w:left="1800"/>
        <w:rPr>
          <w:rFonts w:ascii="Times New Roman" w:hAnsi="Times New Roman"/>
          <w:sz w:val="23"/>
          <w:szCs w:val="23"/>
        </w:rPr>
      </w:pPr>
    </w:p>
    <w:p w14:paraId="1392421F" w14:textId="59FA70B0" w:rsidR="009521DA" w:rsidRPr="009521DA" w:rsidRDefault="003F6D0E" w:rsidP="009521DA">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800" w:firstLine="0"/>
        <w:rPr>
          <w:rFonts w:ascii="Times New Roman" w:hAnsi="Times New Roman"/>
          <w:sz w:val="23"/>
          <w:szCs w:val="23"/>
        </w:rPr>
      </w:pPr>
      <w:r w:rsidRPr="001675CC">
        <w:rPr>
          <w:rFonts w:ascii="Times New Roman" w:hAnsi="Times New Roman"/>
          <w:sz w:val="23"/>
          <w:szCs w:val="23"/>
        </w:rPr>
        <w:t xml:space="preserve">To </w:t>
      </w:r>
      <w:proofErr w:type="gramStart"/>
      <w:r w:rsidRPr="001675CC">
        <w:rPr>
          <w:rFonts w:ascii="Times New Roman" w:hAnsi="Times New Roman"/>
          <w:sz w:val="23"/>
          <w:szCs w:val="23"/>
        </w:rPr>
        <w:t>insure</w:t>
      </w:r>
      <w:proofErr w:type="gramEnd"/>
      <w:r w:rsidRPr="001675CC">
        <w:rPr>
          <w:rFonts w:ascii="Times New Roman" w:hAnsi="Times New Roman"/>
          <w:sz w:val="23"/>
          <w:szCs w:val="23"/>
        </w:rPr>
        <w:t xml:space="preserve"> that the </w:t>
      </w:r>
      <w:r w:rsidR="00F71A06" w:rsidRPr="001675CC">
        <w:rPr>
          <w:rFonts w:ascii="Times New Roman" w:hAnsi="Times New Roman"/>
          <w:sz w:val="23"/>
          <w:szCs w:val="23"/>
        </w:rPr>
        <w:t xml:space="preserve">subsidy-eligible projects </w:t>
      </w:r>
      <w:r w:rsidRPr="001675CC">
        <w:rPr>
          <w:rFonts w:ascii="Times New Roman" w:hAnsi="Times New Roman"/>
          <w:sz w:val="23"/>
          <w:szCs w:val="23"/>
        </w:rPr>
        <w:t xml:space="preserve">have a dedicated source of loan funds and will not have to compete with </w:t>
      </w:r>
      <w:r w:rsidR="00F71A06" w:rsidRPr="001675CC">
        <w:rPr>
          <w:rFonts w:ascii="Times New Roman" w:hAnsi="Times New Roman"/>
          <w:sz w:val="23"/>
          <w:szCs w:val="23"/>
        </w:rPr>
        <w:t xml:space="preserve">non-subsidy projects </w:t>
      </w:r>
      <w:r w:rsidRPr="001675CC">
        <w:rPr>
          <w:rFonts w:ascii="Times New Roman" w:hAnsi="Times New Roman"/>
          <w:sz w:val="23"/>
          <w:szCs w:val="23"/>
        </w:rPr>
        <w:t xml:space="preserve">for funding, the Department </w:t>
      </w:r>
      <w:r w:rsidRPr="001675CC">
        <w:rPr>
          <w:rFonts w:ascii="Times New Roman" w:hAnsi="Times New Roman"/>
          <w:sz w:val="23"/>
          <w:szCs w:val="23"/>
          <w:u w:val="single"/>
        </w:rPr>
        <w:t xml:space="preserve">is setting aside </w:t>
      </w:r>
      <w:r w:rsidR="00E81F20" w:rsidRPr="001675CC">
        <w:rPr>
          <w:rFonts w:ascii="Times New Roman" w:hAnsi="Times New Roman"/>
          <w:sz w:val="23"/>
          <w:szCs w:val="23"/>
          <w:u w:val="single"/>
        </w:rPr>
        <w:t>$40</w:t>
      </w:r>
      <w:r w:rsidR="002C0FBA" w:rsidRPr="001675CC">
        <w:rPr>
          <w:rFonts w:ascii="Times New Roman" w:hAnsi="Times New Roman"/>
          <w:sz w:val="23"/>
          <w:szCs w:val="23"/>
          <w:u w:val="single"/>
        </w:rPr>
        <w:t xml:space="preserve"> </w:t>
      </w:r>
      <w:r w:rsidRPr="001675CC">
        <w:rPr>
          <w:rFonts w:ascii="Times New Roman" w:hAnsi="Times New Roman"/>
          <w:sz w:val="23"/>
          <w:szCs w:val="23"/>
          <w:u w:val="single"/>
        </w:rPr>
        <w:t>million</w:t>
      </w:r>
      <w:r w:rsidR="009521DA" w:rsidRPr="001675CC">
        <w:rPr>
          <w:rFonts w:ascii="Times New Roman" w:hAnsi="Times New Roman"/>
          <w:sz w:val="23"/>
          <w:szCs w:val="23"/>
          <w:u w:val="single"/>
        </w:rPr>
        <w:t>**</w:t>
      </w:r>
      <w:r w:rsidRPr="001675CC">
        <w:rPr>
          <w:rFonts w:ascii="Times New Roman" w:hAnsi="Times New Roman"/>
          <w:sz w:val="23"/>
          <w:szCs w:val="23"/>
          <w:u w:val="single"/>
        </w:rPr>
        <w:t xml:space="preserve"> in available </w:t>
      </w:r>
      <w:r w:rsidR="00F70F0D" w:rsidRPr="001675CC">
        <w:rPr>
          <w:rFonts w:ascii="Times New Roman" w:hAnsi="Times New Roman"/>
          <w:sz w:val="23"/>
          <w:szCs w:val="23"/>
          <w:u w:val="single"/>
        </w:rPr>
        <w:t xml:space="preserve">subsidy </w:t>
      </w:r>
      <w:r w:rsidRPr="001675CC">
        <w:rPr>
          <w:rFonts w:ascii="Times New Roman" w:hAnsi="Times New Roman"/>
          <w:sz w:val="23"/>
          <w:szCs w:val="23"/>
          <w:u w:val="single"/>
        </w:rPr>
        <w:t>funds</w:t>
      </w:r>
      <w:r w:rsidR="00EA0A03" w:rsidRPr="001675CC">
        <w:rPr>
          <w:rFonts w:ascii="Times New Roman" w:hAnsi="Times New Roman"/>
          <w:sz w:val="23"/>
          <w:szCs w:val="23"/>
          <w:u w:val="single"/>
        </w:rPr>
        <w:t xml:space="preserve"> and approximately $10 million in base funds</w:t>
      </w:r>
      <w:r w:rsidRPr="001675CC">
        <w:rPr>
          <w:rFonts w:ascii="Times New Roman" w:hAnsi="Times New Roman"/>
          <w:sz w:val="23"/>
          <w:szCs w:val="23"/>
        </w:rPr>
        <w:t xml:space="preserve"> for qualifying </w:t>
      </w:r>
      <w:r w:rsidR="00F71A06" w:rsidRPr="001675CC">
        <w:rPr>
          <w:rFonts w:ascii="Times New Roman" w:hAnsi="Times New Roman"/>
          <w:sz w:val="23"/>
          <w:szCs w:val="23"/>
        </w:rPr>
        <w:t xml:space="preserve">subsidy-eligible </w:t>
      </w:r>
      <w:r w:rsidRPr="001675CC">
        <w:rPr>
          <w:rFonts w:ascii="Times New Roman" w:hAnsi="Times New Roman"/>
          <w:sz w:val="23"/>
          <w:szCs w:val="23"/>
        </w:rPr>
        <w:t xml:space="preserve">projects.  However, subsidy fund availability for these projects will be limited as described in Section IV.D.6.  Any subsidy funds in excess of the statutory minimum, which are not obligated for </w:t>
      </w:r>
      <w:r w:rsidR="006D1AFA" w:rsidRPr="001675CC">
        <w:rPr>
          <w:rFonts w:ascii="Times New Roman" w:hAnsi="Times New Roman"/>
          <w:sz w:val="23"/>
          <w:szCs w:val="23"/>
        </w:rPr>
        <w:t xml:space="preserve">subsidy-eligible projects </w:t>
      </w:r>
      <w:r w:rsidRPr="001675CC">
        <w:rPr>
          <w:rFonts w:ascii="Times New Roman" w:hAnsi="Times New Roman"/>
          <w:sz w:val="23"/>
          <w:szCs w:val="23"/>
        </w:rPr>
        <w:t xml:space="preserve">by September 15, </w:t>
      </w:r>
      <w:r w:rsidR="00BA53E1" w:rsidRPr="001675CC">
        <w:rPr>
          <w:rFonts w:ascii="Times New Roman" w:hAnsi="Times New Roman"/>
          <w:sz w:val="23"/>
          <w:szCs w:val="23"/>
        </w:rPr>
        <w:t>2026</w:t>
      </w:r>
      <w:r w:rsidRPr="001675CC">
        <w:rPr>
          <w:rFonts w:ascii="Times New Roman" w:hAnsi="Times New Roman"/>
          <w:sz w:val="23"/>
          <w:szCs w:val="23"/>
        </w:rPr>
        <w:t xml:space="preserve"> may be released and made available </w:t>
      </w:r>
      <w:r w:rsidR="008A263D" w:rsidRPr="001675CC">
        <w:rPr>
          <w:rFonts w:ascii="Times New Roman" w:hAnsi="Times New Roman"/>
          <w:sz w:val="23"/>
          <w:szCs w:val="23"/>
        </w:rPr>
        <w:t xml:space="preserve">as non-subsidy “base” loan funds </w:t>
      </w:r>
      <w:r w:rsidRPr="001675CC">
        <w:rPr>
          <w:rFonts w:ascii="Times New Roman" w:hAnsi="Times New Roman"/>
          <w:sz w:val="23"/>
          <w:szCs w:val="23"/>
        </w:rPr>
        <w:t xml:space="preserve">to any eligible loan recipient on the </w:t>
      </w:r>
      <w:r w:rsidR="008A263D" w:rsidRPr="001675CC">
        <w:rPr>
          <w:rFonts w:ascii="Times New Roman" w:hAnsi="Times New Roman"/>
          <w:sz w:val="23"/>
          <w:szCs w:val="23"/>
        </w:rPr>
        <w:t>R</w:t>
      </w:r>
      <w:r w:rsidRPr="001675CC">
        <w:rPr>
          <w:rFonts w:ascii="Times New Roman" w:hAnsi="Times New Roman"/>
          <w:sz w:val="23"/>
          <w:szCs w:val="23"/>
        </w:rPr>
        <w:t xml:space="preserve">egular or </w:t>
      </w:r>
      <w:r w:rsidR="008A263D" w:rsidRPr="001675CC">
        <w:rPr>
          <w:rFonts w:ascii="Times New Roman" w:hAnsi="Times New Roman"/>
          <w:sz w:val="23"/>
          <w:szCs w:val="23"/>
        </w:rPr>
        <w:t>G</w:t>
      </w:r>
      <w:r w:rsidRPr="001675CC">
        <w:rPr>
          <w:rFonts w:ascii="Times New Roman" w:hAnsi="Times New Roman"/>
          <w:sz w:val="23"/>
          <w:szCs w:val="23"/>
        </w:rPr>
        <w:t xml:space="preserve">reen </w:t>
      </w:r>
      <w:r w:rsidR="008A263D" w:rsidRPr="001675CC">
        <w:rPr>
          <w:rFonts w:ascii="Times New Roman" w:hAnsi="Times New Roman"/>
          <w:sz w:val="23"/>
          <w:szCs w:val="23"/>
        </w:rPr>
        <w:t>P</w:t>
      </w:r>
      <w:r w:rsidRPr="001675CC">
        <w:rPr>
          <w:rFonts w:ascii="Times New Roman" w:hAnsi="Times New Roman"/>
          <w:sz w:val="23"/>
          <w:szCs w:val="23"/>
        </w:rPr>
        <w:t>roject</w:t>
      </w:r>
      <w:r w:rsidR="008A263D" w:rsidRPr="001675CC">
        <w:rPr>
          <w:rFonts w:ascii="Times New Roman" w:hAnsi="Times New Roman"/>
          <w:sz w:val="23"/>
          <w:szCs w:val="23"/>
        </w:rPr>
        <w:t xml:space="preserve"> Reserve</w:t>
      </w:r>
      <w:r w:rsidRPr="001675CC">
        <w:rPr>
          <w:rFonts w:ascii="Times New Roman" w:hAnsi="Times New Roman"/>
          <w:sz w:val="23"/>
          <w:szCs w:val="23"/>
        </w:rPr>
        <w:t xml:space="preserve"> priority list, or to any project on the </w:t>
      </w:r>
      <w:r w:rsidR="00E93EEB" w:rsidRPr="001675CC">
        <w:rPr>
          <w:rFonts w:ascii="Times New Roman" w:hAnsi="Times New Roman"/>
          <w:sz w:val="23"/>
          <w:szCs w:val="23"/>
        </w:rPr>
        <w:t>FY-</w:t>
      </w:r>
      <w:r w:rsidR="00BA53E1" w:rsidRPr="001675CC">
        <w:rPr>
          <w:rFonts w:ascii="Times New Roman" w:hAnsi="Times New Roman"/>
          <w:sz w:val="23"/>
          <w:szCs w:val="23"/>
        </w:rPr>
        <w:t>27</w:t>
      </w:r>
      <w:r w:rsidR="00F5681D" w:rsidRPr="001675CC">
        <w:rPr>
          <w:rFonts w:ascii="Times New Roman" w:hAnsi="Times New Roman"/>
          <w:sz w:val="23"/>
          <w:szCs w:val="23"/>
        </w:rPr>
        <w:t xml:space="preserve"> </w:t>
      </w:r>
      <w:r w:rsidRPr="001675CC">
        <w:rPr>
          <w:rFonts w:ascii="Times New Roman" w:hAnsi="Times New Roman"/>
          <w:sz w:val="23"/>
          <w:szCs w:val="23"/>
        </w:rPr>
        <w:t>and After Planning List which is ready for loan award</w:t>
      </w:r>
      <w:r w:rsidRPr="00616E5F">
        <w:rPr>
          <w:rFonts w:ascii="Times New Roman" w:hAnsi="Times New Roman"/>
          <w:sz w:val="23"/>
          <w:szCs w:val="23"/>
        </w:rPr>
        <w:t>.</w:t>
      </w:r>
    </w:p>
    <w:p w14:paraId="6CFF55BB" w14:textId="77777777" w:rsidR="009521DA" w:rsidRPr="009521DA" w:rsidRDefault="009521DA" w:rsidP="009521DA">
      <w:pPr>
        <w:pStyle w:val="BodyTextIndent3"/>
        <w:rPr>
          <w:sz w:val="23"/>
          <w:szCs w:val="23"/>
        </w:rPr>
      </w:pPr>
    </w:p>
    <w:p w14:paraId="2239277B" w14:textId="188CF324" w:rsidR="00A95241" w:rsidRPr="001675CC" w:rsidRDefault="009521DA" w:rsidP="001A422B">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800" w:firstLine="0"/>
        <w:rPr>
          <w:rFonts w:ascii="Times New Roman" w:hAnsi="Times New Roman"/>
          <w:sz w:val="23"/>
          <w:szCs w:val="23"/>
        </w:rPr>
      </w:pPr>
      <w:r w:rsidRPr="001675CC">
        <w:rPr>
          <w:rFonts w:ascii="Times New Roman" w:hAnsi="Times New Roman"/>
          <w:sz w:val="23"/>
          <w:szCs w:val="23"/>
        </w:rPr>
        <w:t>** This includes $24,341,853 carried forward from FY25, plus the $</w:t>
      </w:r>
      <w:r w:rsidR="00A90231" w:rsidRPr="001675CC">
        <w:rPr>
          <w:rFonts w:ascii="Times New Roman" w:hAnsi="Times New Roman"/>
          <w:sz w:val="23"/>
          <w:szCs w:val="23"/>
        </w:rPr>
        <w:t>2,688</w:t>
      </w:r>
      <w:r w:rsidRPr="001675CC">
        <w:rPr>
          <w:rFonts w:ascii="Times New Roman" w:hAnsi="Times New Roman"/>
          <w:sz w:val="23"/>
          <w:szCs w:val="23"/>
        </w:rPr>
        <w:t>,000 and $</w:t>
      </w:r>
      <w:r w:rsidR="00F70F0D" w:rsidRPr="001675CC">
        <w:rPr>
          <w:rFonts w:ascii="Times New Roman" w:hAnsi="Times New Roman"/>
          <w:sz w:val="23"/>
          <w:szCs w:val="23"/>
        </w:rPr>
        <w:t>10</w:t>
      </w:r>
      <w:r w:rsidRPr="001675CC">
        <w:rPr>
          <w:rFonts w:ascii="Times New Roman" w:hAnsi="Times New Roman"/>
          <w:sz w:val="23"/>
          <w:szCs w:val="23"/>
        </w:rPr>
        <w:t>,</w:t>
      </w:r>
      <w:r w:rsidR="00F70F0D" w:rsidRPr="001675CC">
        <w:rPr>
          <w:rFonts w:ascii="Times New Roman" w:hAnsi="Times New Roman"/>
          <w:sz w:val="23"/>
          <w:szCs w:val="23"/>
        </w:rPr>
        <w:t>875</w:t>
      </w:r>
      <w:r w:rsidRPr="001675CC">
        <w:rPr>
          <w:rFonts w:ascii="Times New Roman" w:hAnsi="Times New Roman"/>
          <w:sz w:val="23"/>
          <w:szCs w:val="23"/>
        </w:rPr>
        <w:t>,</w:t>
      </w:r>
      <w:r w:rsidR="00F70F0D" w:rsidRPr="001675CC">
        <w:rPr>
          <w:rFonts w:ascii="Times New Roman" w:hAnsi="Times New Roman"/>
          <w:sz w:val="23"/>
          <w:szCs w:val="23"/>
        </w:rPr>
        <w:t>456</w:t>
      </w:r>
      <w:r w:rsidRPr="001675CC">
        <w:rPr>
          <w:rFonts w:ascii="Times New Roman" w:hAnsi="Times New Roman"/>
          <w:sz w:val="23"/>
          <w:szCs w:val="23"/>
        </w:rPr>
        <w:t xml:space="preserve"> allotted through the FY26 Annual and Supplemental capitalization grants, respectively</w:t>
      </w:r>
      <w:r w:rsidR="00F70F0D" w:rsidRPr="001675CC">
        <w:rPr>
          <w:rFonts w:ascii="Times New Roman" w:hAnsi="Times New Roman"/>
          <w:sz w:val="23"/>
          <w:szCs w:val="23"/>
        </w:rPr>
        <w:t xml:space="preserve">, plus </w:t>
      </w:r>
      <w:r w:rsidR="00B83ED6" w:rsidRPr="001675CC">
        <w:rPr>
          <w:rFonts w:ascii="Times New Roman" w:hAnsi="Times New Roman"/>
          <w:sz w:val="23"/>
          <w:szCs w:val="23"/>
        </w:rPr>
        <w:t>approximately $2,</w:t>
      </w:r>
      <w:r w:rsidR="006D4402" w:rsidRPr="001675CC">
        <w:rPr>
          <w:rFonts w:ascii="Times New Roman" w:hAnsi="Times New Roman"/>
          <w:sz w:val="23"/>
          <w:szCs w:val="23"/>
        </w:rPr>
        <w:t>1</w:t>
      </w:r>
      <w:r w:rsidR="00B83ED6" w:rsidRPr="001675CC">
        <w:rPr>
          <w:rFonts w:ascii="Times New Roman" w:hAnsi="Times New Roman"/>
          <w:sz w:val="23"/>
          <w:szCs w:val="23"/>
        </w:rPr>
        <w:t>00,000</w:t>
      </w:r>
      <w:r w:rsidR="00F70F0D" w:rsidRPr="001675CC">
        <w:rPr>
          <w:rFonts w:ascii="Times New Roman" w:hAnsi="Times New Roman"/>
          <w:sz w:val="23"/>
          <w:szCs w:val="23"/>
        </w:rPr>
        <w:t xml:space="preserve"> from FY26 subsidy loan decreases to-date</w:t>
      </w:r>
      <w:r w:rsidRPr="001675CC">
        <w:rPr>
          <w:rFonts w:ascii="Times New Roman" w:hAnsi="Times New Roman"/>
          <w:sz w:val="23"/>
          <w:szCs w:val="23"/>
        </w:rPr>
        <w:t>.</w:t>
      </w:r>
    </w:p>
    <w:p w14:paraId="4AAAD6D4" w14:textId="77777777" w:rsidR="00655421" w:rsidRPr="00616E5F" w:rsidRDefault="00655421" w:rsidP="00EA7C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800" w:firstLine="0"/>
        <w:rPr>
          <w:rFonts w:ascii="Times New Roman" w:hAnsi="Times New Roman"/>
          <w:sz w:val="23"/>
          <w:szCs w:val="23"/>
        </w:rPr>
      </w:pPr>
    </w:p>
    <w:p w14:paraId="40054409" w14:textId="6A4B823D" w:rsidR="00A95241" w:rsidRPr="00616E5F" w:rsidRDefault="00A95241" w:rsidP="00EA7C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800" w:firstLine="0"/>
        <w:rPr>
          <w:rFonts w:ascii="Times New Roman" w:hAnsi="Times New Roman"/>
          <w:sz w:val="23"/>
          <w:szCs w:val="23"/>
        </w:rPr>
      </w:pPr>
      <w:r w:rsidRPr="00616E5F">
        <w:rPr>
          <w:rFonts w:ascii="Times New Roman" w:hAnsi="Times New Roman"/>
          <w:b/>
          <w:bCs/>
          <w:sz w:val="23"/>
          <w:szCs w:val="23"/>
          <w:u w:val="single"/>
        </w:rPr>
        <w:t>Regular WPCRLF Priority List</w:t>
      </w:r>
      <w:r w:rsidRPr="00616E5F">
        <w:rPr>
          <w:rFonts w:ascii="Times New Roman" w:hAnsi="Times New Roman"/>
          <w:sz w:val="23"/>
          <w:szCs w:val="23"/>
        </w:rPr>
        <w:t xml:space="preserve"> – All other ranked projects that do not qualify for the “Green Project Reserve” Priority List </w:t>
      </w:r>
      <w:r w:rsidR="00C96E67" w:rsidRPr="00616E5F">
        <w:rPr>
          <w:rFonts w:ascii="Times New Roman" w:hAnsi="Times New Roman"/>
          <w:sz w:val="23"/>
          <w:szCs w:val="23"/>
        </w:rPr>
        <w:t xml:space="preserve">or the Subsidy Priority List </w:t>
      </w:r>
      <w:r w:rsidRPr="00616E5F">
        <w:rPr>
          <w:rFonts w:ascii="Times New Roman" w:hAnsi="Times New Roman"/>
          <w:sz w:val="23"/>
          <w:szCs w:val="23"/>
        </w:rPr>
        <w:t>will be placed on the Regular WPCRLF Priority List.</w:t>
      </w:r>
    </w:p>
    <w:p w14:paraId="49635555" w14:textId="77777777" w:rsidR="00A95241" w:rsidRPr="00616E5F" w:rsidRDefault="00A95241" w:rsidP="00A952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0" w:firstLine="0"/>
        <w:jc w:val="left"/>
        <w:rPr>
          <w:rFonts w:ascii="Times New Roman" w:hAnsi="Times New Roman"/>
          <w:sz w:val="23"/>
          <w:szCs w:val="23"/>
        </w:rPr>
      </w:pPr>
    </w:p>
    <w:p w14:paraId="778BECF2" w14:textId="77777777" w:rsidR="00A95241" w:rsidRPr="00616E5F" w:rsidRDefault="00A95241" w:rsidP="00A95241">
      <w:pPr>
        <w:pStyle w:val="BodyTextIndent3"/>
        <w:numPr>
          <w:ilvl w:val="0"/>
          <w:numId w:val="7"/>
        </w:numPr>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left="1440" w:hanging="720"/>
        <w:jc w:val="left"/>
        <w:rPr>
          <w:rFonts w:ascii="Times New Roman" w:hAnsi="Times New Roman"/>
          <w:sz w:val="23"/>
          <w:szCs w:val="23"/>
        </w:rPr>
      </w:pPr>
      <w:r w:rsidRPr="00616E5F">
        <w:rPr>
          <w:rFonts w:ascii="Times New Roman" w:hAnsi="Times New Roman"/>
          <w:sz w:val="23"/>
          <w:szCs w:val="23"/>
        </w:rPr>
        <w:t xml:space="preserve">Projects will be placed on the applicable priority list according to priority ranking and will be awarded loans based upon each project’s readiness to award.  </w:t>
      </w:r>
    </w:p>
    <w:p w14:paraId="17A53FC6" w14:textId="77777777" w:rsidR="00A95241" w:rsidRPr="00616E5F" w:rsidRDefault="00A95241" w:rsidP="00A95241">
      <w:pPr>
        <w:ind w:left="2100"/>
        <w:rPr>
          <w:sz w:val="23"/>
          <w:szCs w:val="23"/>
        </w:rPr>
      </w:pPr>
    </w:p>
    <w:p w14:paraId="27E830D9" w14:textId="0C52E71D" w:rsidR="00037D90" w:rsidRPr="00616E5F" w:rsidRDefault="00A95241" w:rsidP="003A6DA1">
      <w:pPr>
        <w:pStyle w:val="7Document"/>
        <w:widowControl/>
        <w:numPr>
          <w:ilvl w:val="0"/>
          <w:numId w:val="4"/>
        </w:numPr>
        <w:tabs>
          <w:tab w:val="left" w:pos="-1440"/>
          <w:tab w:val="left" w:pos="-720"/>
        </w:tabs>
        <w:ind w:left="2160"/>
        <w:rPr>
          <w:rFonts w:ascii="Times New Roman" w:hAnsi="Times New Roman"/>
          <w:sz w:val="23"/>
          <w:szCs w:val="23"/>
        </w:rPr>
      </w:pPr>
      <w:r w:rsidRPr="00616E5F">
        <w:rPr>
          <w:rFonts w:ascii="Times New Roman" w:hAnsi="Times New Roman"/>
          <w:sz w:val="23"/>
          <w:szCs w:val="23"/>
        </w:rPr>
        <w:t>The order of project categories in this Priority System reflect the Department’s mission statement, “... to safeguard the health, safety and welfare of present and future generations of Mississippians by conserving and improving our environment and fostering wise economic growth through focused research and responsible regulation”</w:t>
      </w:r>
      <w:r w:rsidR="00C50FB6" w:rsidRPr="00616E5F">
        <w:rPr>
          <w:rFonts w:ascii="Times New Roman" w:hAnsi="Times New Roman"/>
          <w:sz w:val="23"/>
          <w:szCs w:val="23"/>
        </w:rPr>
        <w:t xml:space="preserve"> </w:t>
      </w:r>
      <w:r w:rsidR="00057636" w:rsidRPr="00616E5F">
        <w:rPr>
          <w:rFonts w:ascii="Times New Roman" w:hAnsi="Times New Roman"/>
          <w:sz w:val="23"/>
          <w:szCs w:val="23"/>
        </w:rPr>
        <w:t>w</w:t>
      </w:r>
      <w:r w:rsidR="00E00A88" w:rsidRPr="00616E5F">
        <w:rPr>
          <w:rFonts w:ascii="Times New Roman" w:hAnsi="Times New Roman"/>
          <w:sz w:val="23"/>
          <w:szCs w:val="23"/>
        </w:rPr>
        <w:t xml:space="preserve">hich is </w:t>
      </w:r>
      <w:r w:rsidR="000C6570" w:rsidRPr="00616E5F">
        <w:rPr>
          <w:rFonts w:ascii="Times New Roman" w:hAnsi="Times New Roman"/>
          <w:sz w:val="23"/>
          <w:szCs w:val="23"/>
        </w:rPr>
        <w:t xml:space="preserve">also </w:t>
      </w:r>
      <w:r w:rsidR="00E00A88" w:rsidRPr="00616E5F">
        <w:rPr>
          <w:rFonts w:ascii="Times New Roman" w:hAnsi="Times New Roman"/>
          <w:sz w:val="23"/>
          <w:szCs w:val="23"/>
        </w:rPr>
        <w:t xml:space="preserve">consistent with </w:t>
      </w:r>
      <w:bookmarkStart w:id="5" w:name="_Hlk164860961"/>
      <w:r w:rsidR="00C50FB6" w:rsidRPr="00616E5F">
        <w:rPr>
          <w:rFonts w:ascii="Times New Roman" w:hAnsi="Times New Roman"/>
          <w:sz w:val="23"/>
          <w:szCs w:val="23"/>
        </w:rPr>
        <w:t xml:space="preserve">EPA’s Strategic </w:t>
      </w:r>
      <w:r w:rsidR="00E00A88" w:rsidRPr="00616E5F">
        <w:rPr>
          <w:rFonts w:ascii="Times New Roman" w:hAnsi="Times New Roman"/>
          <w:sz w:val="23"/>
          <w:szCs w:val="23"/>
        </w:rPr>
        <w:t xml:space="preserve">Plan - </w:t>
      </w:r>
      <w:r w:rsidR="00C50FB6" w:rsidRPr="00616E5F">
        <w:rPr>
          <w:rFonts w:ascii="Times New Roman" w:hAnsi="Times New Roman"/>
          <w:sz w:val="23"/>
          <w:szCs w:val="23"/>
        </w:rPr>
        <w:t xml:space="preserve">Goal 5 “Ensure Clean and Safe Water for All Communities” and Objective </w:t>
      </w:r>
      <w:r w:rsidR="00656AB8" w:rsidRPr="00616E5F">
        <w:rPr>
          <w:rFonts w:ascii="Times New Roman" w:hAnsi="Times New Roman"/>
          <w:sz w:val="23"/>
          <w:szCs w:val="23"/>
        </w:rPr>
        <w:t>5.</w:t>
      </w:r>
      <w:r w:rsidR="00C50FB6" w:rsidRPr="00616E5F">
        <w:rPr>
          <w:rFonts w:ascii="Times New Roman" w:hAnsi="Times New Roman"/>
          <w:sz w:val="23"/>
          <w:szCs w:val="23"/>
        </w:rPr>
        <w:t>2 “Protect and Restore Waterbodies and Watersheds.”</w:t>
      </w:r>
      <w:bookmarkEnd w:id="5"/>
      <w:r w:rsidRPr="00616E5F">
        <w:rPr>
          <w:rFonts w:ascii="Times New Roman" w:hAnsi="Times New Roman"/>
          <w:sz w:val="23"/>
          <w:szCs w:val="23"/>
        </w:rPr>
        <w:t xml:space="preserve"> The Department’s intent in developing this priority system is to fund projects in the order of greatest benefit to the public health and the environment, and within certain categories to assist those communities that are least able to afford the needed environmental facilities without a low interest loan available through this program</w:t>
      </w:r>
      <w:r w:rsidR="00037D90" w:rsidRPr="00616E5F">
        <w:rPr>
          <w:rFonts w:ascii="Times New Roman" w:hAnsi="Times New Roman"/>
          <w:sz w:val="23"/>
          <w:szCs w:val="23"/>
        </w:rPr>
        <w:t xml:space="preserve">.  </w:t>
      </w:r>
    </w:p>
    <w:p w14:paraId="1CDEAE01" w14:textId="77777777" w:rsidR="00A95241" w:rsidRPr="00616E5F" w:rsidRDefault="00A95241" w:rsidP="00A95241">
      <w:pPr>
        <w:ind w:left="720"/>
        <w:rPr>
          <w:sz w:val="23"/>
          <w:szCs w:val="23"/>
        </w:rPr>
      </w:pPr>
    </w:p>
    <w:p w14:paraId="4A2DC6F1" w14:textId="77777777" w:rsidR="00A95241" w:rsidRPr="00616E5F" w:rsidRDefault="00A95241" w:rsidP="00A95241">
      <w:pPr>
        <w:numPr>
          <w:ilvl w:val="0"/>
          <w:numId w:val="4"/>
        </w:numPr>
        <w:tabs>
          <w:tab w:val="left" w:pos="-1440"/>
          <w:tab w:val="left" w:pos="-720"/>
        </w:tabs>
        <w:ind w:left="2160"/>
        <w:jc w:val="both"/>
        <w:rPr>
          <w:sz w:val="23"/>
          <w:szCs w:val="23"/>
        </w:rPr>
      </w:pPr>
      <w:r w:rsidRPr="00616E5F">
        <w:rPr>
          <w:sz w:val="23"/>
          <w:szCs w:val="23"/>
        </w:rPr>
        <w:t>The term "ready to award" means that all loan application requirements established in the program regulations are met, and all documents necessary for loan award are approved.  If a project cannot reasonably be expected to meet the Priority System deadlines, then the project will not be placed on the current year priority list, but rather will be placed on the planning list.  Loans will be awarded for projects within the available funds in the following order:</w:t>
      </w:r>
    </w:p>
    <w:p w14:paraId="50F07069" w14:textId="77777777" w:rsidR="00A95241" w:rsidRPr="00616E5F" w:rsidRDefault="00A95241" w:rsidP="00A95241">
      <w:pPr>
        <w:rPr>
          <w:sz w:val="23"/>
          <w:szCs w:val="23"/>
        </w:rPr>
      </w:pPr>
    </w:p>
    <w:p w14:paraId="6C19B41D" w14:textId="77777777" w:rsidR="00A95241" w:rsidRPr="00616E5F" w:rsidRDefault="00A95241" w:rsidP="00A95241">
      <w:pPr>
        <w:pStyle w:val="7Document"/>
        <w:widowControl/>
        <w:numPr>
          <w:ilvl w:val="0"/>
          <w:numId w:val="22"/>
        </w:numPr>
        <w:rPr>
          <w:rFonts w:ascii="Times New Roman" w:hAnsi="Times New Roman"/>
          <w:sz w:val="23"/>
          <w:szCs w:val="23"/>
        </w:rPr>
      </w:pPr>
      <w:r w:rsidRPr="00616E5F">
        <w:rPr>
          <w:rFonts w:ascii="Times New Roman" w:hAnsi="Times New Roman"/>
          <w:sz w:val="23"/>
          <w:szCs w:val="23"/>
        </w:rPr>
        <w:t>Projects on the current year priority lists that meet all Priority System deadlines will be funded when they are ready to award.</w:t>
      </w:r>
    </w:p>
    <w:p w14:paraId="2FF85D32" w14:textId="77777777" w:rsidR="00A95241" w:rsidRPr="00616E5F" w:rsidRDefault="00A95241" w:rsidP="00A95241">
      <w:pPr>
        <w:rPr>
          <w:sz w:val="23"/>
          <w:szCs w:val="23"/>
        </w:rPr>
      </w:pPr>
    </w:p>
    <w:p w14:paraId="4D894456" w14:textId="77777777" w:rsidR="00A95241" w:rsidRPr="00616E5F" w:rsidRDefault="00A95241" w:rsidP="00A95241">
      <w:pPr>
        <w:numPr>
          <w:ilvl w:val="0"/>
          <w:numId w:val="22"/>
        </w:numPr>
        <w:jc w:val="both"/>
        <w:rPr>
          <w:sz w:val="23"/>
          <w:szCs w:val="23"/>
        </w:rPr>
      </w:pPr>
      <w:r w:rsidRPr="00616E5F">
        <w:rPr>
          <w:sz w:val="23"/>
          <w:szCs w:val="23"/>
        </w:rPr>
        <w:t xml:space="preserve">Should any project on the current year priority lists fail to comply with any of the deadlines in this Priority System, the funds reserved for said project will be released and made available to projects on the current year priority list that are ready to award, on a first-come first-served basis.  </w:t>
      </w:r>
    </w:p>
    <w:p w14:paraId="1E954643" w14:textId="77777777" w:rsidR="00A95241" w:rsidRPr="00616E5F" w:rsidRDefault="00A95241" w:rsidP="00A95241">
      <w:pPr>
        <w:jc w:val="both"/>
        <w:rPr>
          <w:sz w:val="23"/>
          <w:szCs w:val="23"/>
        </w:rPr>
      </w:pPr>
    </w:p>
    <w:p w14:paraId="32375DB7" w14:textId="77777777" w:rsidR="00A95241" w:rsidRPr="00616E5F" w:rsidRDefault="00A95241" w:rsidP="00A95241">
      <w:pPr>
        <w:numPr>
          <w:ilvl w:val="0"/>
          <w:numId w:val="22"/>
        </w:numPr>
        <w:jc w:val="both"/>
        <w:rPr>
          <w:strike/>
          <w:sz w:val="23"/>
          <w:szCs w:val="23"/>
        </w:rPr>
      </w:pPr>
      <w:r w:rsidRPr="00616E5F">
        <w:rPr>
          <w:sz w:val="23"/>
          <w:szCs w:val="23"/>
        </w:rPr>
        <w:t>If it becomes apparent that the projects on the current year’s priority lists will not utilize all assumed available funds by the end of the current fiscal year, projects on the planning list that are ready to award will be funded from these remaining funds on a first-come, first-served basis.</w:t>
      </w:r>
    </w:p>
    <w:p w14:paraId="627AA0AC" w14:textId="77777777" w:rsidR="00A95241" w:rsidRPr="00616E5F" w:rsidRDefault="00A95241" w:rsidP="00A95241">
      <w:pPr>
        <w:ind w:left="2160"/>
        <w:jc w:val="both"/>
        <w:rPr>
          <w:strike/>
          <w:sz w:val="23"/>
          <w:szCs w:val="23"/>
        </w:rPr>
      </w:pPr>
    </w:p>
    <w:p w14:paraId="4F5D0032" w14:textId="77777777" w:rsidR="00A95241" w:rsidRPr="00616E5F" w:rsidRDefault="00A95241" w:rsidP="00A95241">
      <w:pPr>
        <w:numPr>
          <w:ilvl w:val="0"/>
          <w:numId w:val="22"/>
        </w:numPr>
        <w:jc w:val="both"/>
        <w:rPr>
          <w:strike/>
          <w:sz w:val="23"/>
          <w:szCs w:val="23"/>
        </w:rPr>
      </w:pPr>
      <w:r w:rsidRPr="00616E5F">
        <w:rPr>
          <w:sz w:val="23"/>
          <w:szCs w:val="23"/>
        </w:rPr>
        <w:t>Should less than the assumed funds become available, projects shown for funding in the current fiscal year that are ready to award will be funded as described above within the available funds.</w:t>
      </w:r>
      <w:r w:rsidRPr="00616E5F">
        <w:rPr>
          <w:strike/>
          <w:sz w:val="23"/>
          <w:szCs w:val="23"/>
        </w:rPr>
        <w:t xml:space="preserve"> </w:t>
      </w:r>
    </w:p>
    <w:p w14:paraId="5A7AF15D" w14:textId="77777777" w:rsidR="00A95241" w:rsidRPr="00616E5F" w:rsidRDefault="00A95241" w:rsidP="00A95241">
      <w:pPr>
        <w:pStyle w:val="5Document"/>
        <w:ind w:left="0"/>
        <w:rPr>
          <w:rFonts w:ascii="Times New Roman" w:hAnsi="Times New Roman"/>
          <w:sz w:val="23"/>
          <w:szCs w:val="23"/>
        </w:rPr>
      </w:pPr>
    </w:p>
    <w:p w14:paraId="7D91073A" w14:textId="77777777" w:rsidR="00A95241" w:rsidRPr="00616E5F" w:rsidRDefault="00A95241" w:rsidP="00A95241">
      <w:pPr>
        <w:pStyle w:val="5Document"/>
        <w:numPr>
          <w:ilvl w:val="0"/>
          <w:numId w:val="22"/>
        </w:numPr>
        <w:rPr>
          <w:sz w:val="23"/>
          <w:szCs w:val="23"/>
        </w:rPr>
      </w:pPr>
      <w:r w:rsidRPr="00616E5F">
        <w:rPr>
          <w:sz w:val="23"/>
          <w:szCs w:val="23"/>
        </w:rPr>
        <w:t>Should more than the assumed funds become available from loan decreases, early loan payoffs, or other sources, these funds may be used for loan increases, to increase project amounts shown for funding in the current fiscal year, and/or to fund projects on the planning list that are ready to award, as determined appropriate by the Department.</w:t>
      </w:r>
    </w:p>
    <w:p w14:paraId="06686FEF" w14:textId="77777777" w:rsidR="00A95241" w:rsidRPr="00616E5F" w:rsidRDefault="00A95241" w:rsidP="00A95241">
      <w:pPr>
        <w:pStyle w:val="ListParagraph"/>
        <w:rPr>
          <w:sz w:val="23"/>
          <w:szCs w:val="23"/>
        </w:rPr>
      </w:pPr>
    </w:p>
    <w:p w14:paraId="1AFC63E7" w14:textId="6FD32D6B" w:rsidR="00A95241" w:rsidRPr="00616E5F" w:rsidRDefault="00A95241" w:rsidP="00A95241">
      <w:pPr>
        <w:pStyle w:val="5Document"/>
        <w:numPr>
          <w:ilvl w:val="0"/>
          <w:numId w:val="22"/>
        </w:numPr>
        <w:rPr>
          <w:sz w:val="23"/>
          <w:szCs w:val="23"/>
        </w:rPr>
      </w:pPr>
      <w:r w:rsidRPr="00616E5F">
        <w:rPr>
          <w:sz w:val="23"/>
          <w:szCs w:val="23"/>
        </w:rPr>
        <w:t xml:space="preserve">Subsidy </w:t>
      </w:r>
      <w:r w:rsidR="00FE5431" w:rsidRPr="00616E5F">
        <w:rPr>
          <w:sz w:val="23"/>
          <w:szCs w:val="23"/>
        </w:rPr>
        <w:t xml:space="preserve">projects will be ranked and </w:t>
      </w:r>
      <w:r w:rsidRPr="00616E5F">
        <w:rPr>
          <w:sz w:val="23"/>
          <w:szCs w:val="23"/>
        </w:rPr>
        <w:t>funds will be awarded as described in Section</w:t>
      </w:r>
      <w:r w:rsidR="00FE5431" w:rsidRPr="00616E5F">
        <w:rPr>
          <w:sz w:val="23"/>
          <w:szCs w:val="23"/>
        </w:rPr>
        <w:t>s IV.D.1 and</w:t>
      </w:r>
      <w:r w:rsidRPr="00616E5F">
        <w:rPr>
          <w:sz w:val="23"/>
          <w:szCs w:val="23"/>
        </w:rPr>
        <w:t xml:space="preserve"> IV.D.6. </w:t>
      </w:r>
      <w:r w:rsidRPr="00616E5F">
        <w:rPr>
          <w:sz w:val="23"/>
          <w:szCs w:val="23"/>
        </w:rPr>
        <w:tab/>
      </w:r>
    </w:p>
    <w:p w14:paraId="401A7268" w14:textId="77777777" w:rsidR="00A95241" w:rsidRPr="00616E5F" w:rsidRDefault="00A95241" w:rsidP="00A95241">
      <w:pPr>
        <w:pStyle w:val="5Document"/>
        <w:rPr>
          <w:sz w:val="23"/>
          <w:szCs w:val="23"/>
        </w:rPr>
      </w:pPr>
      <w:r w:rsidRPr="00616E5F">
        <w:rPr>
          <w:sz w:val="23"/>
          <w:szCs w:val="23"/>
        </w:rPr>
        <w:tab/>
      </w:r>
    </w:p>
    <w:p w14:paraId="24F876A4" w14:textId="77777777" w:rsidR="00A95241" w:rsidRPr="00616E5F" w:rsidRDefault="00A95241" w:rsidP="00A95241">
      <w:pPr>
        <w:pStyle w:val="5Document"/>
        <w:numPr>
          <w:ilvl w:val="0"/>
          <w:numId w:val="7"/>
        </w:numPr>
        <w:tabs>
          <w:tab w:val="left" w:pos="-1440"/>
          <w:tab w:val="left" w:pos="-720"/>
        </w:tabs>
        <w:ind w:firstLine="0"/>
        <w:jc w:val="left"/>
        <w:rPr>
          <w:rFonts w:ascii="Times New Roman" w:hAnsi="Times New Roman"/>
          <w:sz w:val="23"/>
          <w:szCs w:val="23"/>
        </w:rPr>
      </w:pPr>
      <w:r w:rsidRPr="00616E5F">
        <w:rPr>
          <w:rFonts w:ascii="Times New Roman" w:hAnsi="Times New Roman"/>
          <w:sz w:val="23"/>
          <w:szCs w:val="23"/>
        </w:rPr>
        <w:t>Coordination With Mississippi Basin Management Approach</w:t>
      </w:r>
    </w:p>
    <w:p w14:paraId="752F30A4" w14:textId="77777777" w:rsidR="00A95241" w:rsidRPr="00616E5F" w:rsidRDefault="00A95241" w:rsidP="00A95241">
      <w:pPr>
        <w:pStyle w:val="5Document"/>
        <w:tabs>
          <w:tab w:val="left" w:pos="-1440"/>
          <w:tab w:val="left" w:pos="-720"/>
        </w:tabs>
        <w:jc w:val="left"/>
        <w:rPr>
          <w:rFonts w:ascii="Times New Roman" w:hAnsi="Times New Roman"/>
          <w:sz w:val="23"/>
          <w:szCs w:val="23"/>
        </w:rPr>
      </w:pPr>
      <w:r w:rsidRPr="00616E5F">
        <w:rPr>
          <w:rFonts w:ascii="Times New Roman" w:hAnsi="Times New Roman"/>
          <w:sz w:val="23"/>
          <w:szCs w:val="23"/>
        </w:rPr>
        <w:tab/>
      </w:r>
    </w:p>
    <w:p w14:paraId="5D543285" w14:textId="48589B76" w:rsidR="00A95241" w:rsidRPr="00616E5F" w:rsidRDefault="00A95241" w:rsidP="00A95241">
      <w:pPr>
        <w:pStyle w:val="5Document"/>
        <w:tabs>
          <w:tab w:val="left" w:pos="-1440"/>
          <w:tab w:val="left" w:pos="-720"/>
        </w:tabs>
        <w:ind w:left="1440" w:hanging="720"/>
        <w:rPr>
          <w:rFonts w:ascii="Times New Roman" w:hAnsi="Times New Roman"/>
          <w:sz w:val="23"/>
          <w:szCs w:val="23"/>
        </w:rPr>
      </w:pPr>
      <w:r w:rsidRPr="00616E5F">
        <w:rPr>
          <w:rFonts w:ascii="Times New Roman" w:hAnsi="Times New Roman"/>
          <w:sz w:val="23"/>
          <w:szCs w:val="23"/>
        </w:rPr>
        <w:tab/>
        <w:t xml:space="preserve">Recognizing that the health and welfare of Mississippians, wildlife, fish and other aquatic life are directly affected by the quality of Mississippi’s waters, the Department began implementing the Basin Management Approach (BMA) in </w:t>
      </w:r>
      <w:r w:rsidR="008B3B16" w:rsidRPr="00616E5F">
        <w:rPr>
          <w:rFonts w:ascii="Times New Roman" w:hAnsi="Times New Roman"/>
          <w:sz w:val="23"/>
          <w:szCs w:val="23"/>
        </w:rPr>
        <w:t>19</w:t>
      </w:r>
      <w:r w:rsidRPr="00616E5F">
        <w:rPr>
          <w:rFonts w:ascii="Times New Roman" w:hAnsi="Times New Roman"/>
          <w:sz w:val="23"/>
          <w:szCs w:val="23"/>
        </w:rPr>
        <w:t>98.  The BMA is a collaborative, interagency initiative designed to improve and maintain the quality of our water resources through comprehensive long-range water quality planning and management strategies.  The BMA includes planning, data gathering, data assessment, Total Maximum Daily Load (TMDL) development, development of watershed management plans, and watershed project implementation.</w:t>
      </w:r>
    </w:p>
    <w:p w14:paraId="3048BA75" w14:textId="77777777" w:rsidR="00A95241" w:rsidRPr="00616E5F" w:rsidRDefault="00A95241" w:rsidP="00A95241">
      <w:pPr>
        <w:pStyle w:val="5Document"/>
        <w:tabs>
          <w:tab w:val="left" w:pos="-1440"/>
          <w:tab w:val="left" w:pos="-720"/>
        </w:tabs>
        <w:ind w:left="1440" w:hanging="720"/>
        <w:rPr>
          <w:rFonts w:ascii="Times New Roman" w:hAnsi="Times New Roman"/>
          <w:sz w:val="23"/>
          <w:szCs w:val="23"/>
        </w:rPr>
      </w:pPr>
    </w:p>
    <w:p w14:paraId="1E97FE1C" w14:textId="77777777" w:rsidR="00A95241" w:rsidRPr="00616E5F" w:rsidRDefault="00A95241" w:rsidP="00A95241">
      <w:pPr>
        <w:pStyle w:val="5Document"/>
        <w:tabs>
          <w:tab w:val="left" w:pos="-1440"/>
          <w:tab w:val="left" w:pos="-720"/>
        </w:tabs>
        <w:ind w:left="1440"/>
        <w:rPr>
          <w:rFonts w:ascii="Times New Roman" w:hAnsi="Times New Roman"/>
          <w:sz w:val="23"/>
          <w:szCs w:val="23"/>
        </w:rPr>
      </w:pPr>
      <w:r w:rsidRPr="00616E5F">
        <w:rPr>
          <w:rFonts w:ascii="Times New Roman" w:hAnsi="Times New Roman"/>
          <w:sz w:val="23"/>
          <w:szCs w:val="23"/>
        </w:rPr>
        <w:t>In order to support the worthwhile goals of the BMA, higher ranking will be given to projects identified by the Basin Management Branch that implement watershed management plans to address water body impairments.  These high priority BMA projects will be ranked at the beginning of each Priority Category beginning with the Raw Discharge Category through the Existing Facilities Upgrade (Meeting Final Limits) Category.  If a Priority Category is divided into various subcategories, these projects will be ranked at the beginning of each subcategory.</w:t>
      </w:r>
    </w:p>
    <w:p w14:paraId="3793568E" w14:textId="65DEFAE9" w:rsidR="00A95241" w:rsidRPr="00616E5F" w:rsidRDefault="00A95241" w:rsidP="00A95241">
      <w:pPr>
        <w:rPr>
          <w:sz w:val="23"/>
          <w:szCs w:val="23"/>
        </w:rPr>
      </w:pPr>
    </w:p>
    <w:p w14:paraId="66C04CEE" w14:textId="77777777" w:rsidR="00A95241" w:rsidRPr="00616E5F" w:rsidRDefault="00A95241" w:rsidP="00A95241">
      <w:pPr>
        <w:pStyle w:val="5Document"/>
        <w:tabs>
          <w:tab w:val="left" w:pos="-1440"/>
          <w:tab w:val="left" w:pos="-720"/>
        </w:tabs>
        <w:ind w:left="1440"/>
        <w:rPr>
          <w:rFonts w:ascii="Times New Roman" w:hAnsi="Times New Roman"/>
          <w:sz w:val="23"/>
          <w:szCs w:val="23"/>
        </w:rPr>
      </w:pPr>
      <w:r w:rsidRPr="00616E5F">
        <w:rPr>
          <w:rFonts w:ascii="Times New Roman" w:hAnsi="Times New Roman"/>
          <w:sz w:val="23"/>
          <w:szCs w:val="23"/>
        </w:rPr>
        <w:t>If more than one high priority BMA project is ranked in a priority category, these projects will be moved to the beginning of that category and or subcategory and will be ranked in accordance with the Priority System.</w:t>
      </w:r>
    </w:p>
    <w:p w14:paraId="081CEB47" w14:textId="77777777" w:rsidR="00A95241" w:rsidRPr="00616E5F" w:rsidRDefault="00A95241" w:rsidP="00A95241">
      <w:pPr>
        <w:pStyle w:val="5Document"/>
        <w:ind w:left="1440"/>
        <w:jc w:val="left"/>
        <w:rPr>
          <w:rFonts w:ascii="Times New Roman" w:hAnsi="Times New Roman"/>
          <w:sz w:val="23"/>
          <w:szCs w:val="23"/>
        </w:rPr>
      </w:pPr>
    </w:p>
    <w:p w14:paraId="649A207C" w14:textId="77777777" w:rsidR="00A95241" w:rsidRPr="00616E5F" w:rsidRDefault="00A95241" w:rsidP="00A95241">
      <w:pPr>
        <w:pStyle w:val="5Document"/>
        <w:numPr>
          <w:ilvl w:val="0"/>
          <w:numId w:val="7"/>
        </w:numPr>
        <w:ind w:firstLine="0"/>
        <w:jc w:val="left"/>
        <w:rPr>
          <w:rFonts w:ascii="Times New Roman" w:hAnsi="Times New Roman"/>
          <w:sz w:val="23"/>
          <w:szCs w:val="23"/>
        </w:rPr>
      </w:pPr>
      <w:r w:rsidRPr="00616E5F">
        <w:rPr>
          <w:rFonts w:ascii="Times New Roman" w:hAnsi="Times New Roman"/>
          <w:sz w:val="23"/>
          <w:szCs w:val="23"/>
        </w:rPr>
        <w:t>WPCRLF Loans to Match EPA Special Appropriations Projects (SPAPs)</w:t>
      </w:r>
    </w:p>
    <w:p w14:paraId="54D4AFED" w14:textId="77777777" w:rsidR="00A95241" w:rsidRPr="00616E5F" w:rsidRDefault="00A95241" w:rsidP="00A95241">
      <w:pPr>
        <w:pStyle w:val="5Document"/>
        <w:ind w:left="0"/>
        <w:jc w:val="left"/>
        <w:rPr>
          <w:rFonts w:ascii="Times New Roman" w:hAnsi="Times New Roman"/>
          <w:sz w:val="23"/>
          <w:szCs w:val="23"/>
        </w:rPr>
      </w:pPr>
    </w:p>
    <w:p w14:paraId="1EEACE38" w14:textId="53E14EF9" w:rsidR="00A95241" w:rsidRPr="00616E5F" w:rsidRDefault="00A95241" w:rsidP="00A95241">
      <w:pPr>
        <w:pStyle w:val="5Document"/>
        <w:ind w:left="1440"/>
        <w:rPr>
          <w:rFonts w:ascii="Times New Roman" w:hAnsi="Times New Roman"/>
          <w:sz w:val="23"/>
          <w:szCs w:val="23"/>
        </w:rPr>
      </w:pPr>
      <w:r w:rsidRPr="00616E5F">
        <w:rPr>
          <w:rFonts w:ascii="Times New Roman" w:hAnsi="Times New Roman"/>
          <w:sz w:val="23"/>
          <w:szCs w:val="23"/>
        </w:rPr>
        <w:t xml:space="preserve">On August 16, </w:t>
      </w:r>
      <w:r w:rsidR="008B3B16" w:rsidRPr="00616E5F">
        <w:rPr>
          <w:rFonts w:ascii="Times New Roman" w:hAnsi="Times New Roman"/>
          <w:sz w:val="23"/>
          <w:szCs w:val="23"/>
        </w:rPr>
        <w:t>20</w:t>
      </w:r>
      <w:r w:rsidRPr="00616E5F">
        <w:rPr>
          <w:rFonts w:ascii="Times New Roman" w:hAnsi="Times New Roman"/>
          <w:sz w:val="23"/>
          <w:szCs w:val="23"/>
        </w:rPr>
        <w:t>01 EPA issued a class deviation from the provisions of 40 CFR 35.3125(b)(1).  This class deviation will allow the non-federal, non-state match WPCRLF funds to be used to provide loans that can be used as local match for SPAP grants awarded to construct water pollution control projects.</w:t>
      </w:r>
    </w:p>
    <w:p w14:paraId="0FBA7733" w14:textId="77777777" w:rsidR="00A95241" w:rsidRPr="00616E5F" w:rsidRDefault="00A95241" w:rsidP="00A95241">
      <w:pPr>
        <w:pStyle w:val="5Document"/>
        <w:ind w:left="1440"/>
        <w:rPr>
          <w:rFonts w:ascii="Times New Roman" w:hAnsi="Times New Roman"/>
          <w:sz w:val="23"/>
          <w:szCs w:val="23"/>
        </w:rPr>
      </w:pPr>
    </w:p>
    <w:p w14:paraId="3E8094B4" w14:textId="77777777" w:rsidR="00A95241" w:rsidRPr="00616E5F" w:rsidRDefault="00A95241" w:rsidP="00A95241">
      <w:pPr>
        <w:pStyle w:val="5Document"/>
        <w:ind w:left="1440"/>
        <w:rPr>
          <w:rFonts w:ascii="Times New Roman" w:hAnsi="Times New Roman"/>
          <w:sz w:val="23"/>
          <w:szCs w:val="23"/>
        </w:rPr>
      </w:pPr>
      <w:r w:rsidRPr="00616E5F">
        <w:rPr>
          <w:rFonts w:ascii="Times New Roman" w:hAnsi="Times New Roman"/>
          <w:sz w:val="23"/>
          <w:szCs w:val="23"/>
        </w:rPr>
        <w:t>These non-federal, non-state match WPCRLF loan funds will be made available to eligible SPAP grant recipients that are on the current year priority list for use as local match funds for their SPAP grants, provided the SPAP grant is for WPCRLF loan eligible work.  Such projects will be funded in accordance with the Priority System, and until all non-federal, non-state match monies have been obliga</w:t>
      </w:r>
      <w:r w:rsidR="00C63188" w:rsidRPr="00616E5F">
        <w:rPr>
          <w:rFonts w:ascii="Times New Roman" w:hAnsi="Times New Roman"/>
          <w:sz w:val="23"/>
          <w:szCs w:val="23"/>
        </w:rPr>
        <w:t>ted or demand for such funds has</w:t>
      </w:r>
      <w:r w:rsidRPr="00616E5F">
        <w:rPr>
          <w:rFonts w:ascii="Times New Roman" w:hAnsi="Times New Roman"/>
          <w:sz w:val="23"/>
          <w:szCs w:val="23"/>
        </w:rPr>
        <w:t xml:space="preserve"> been met.</w:t>
      </w:r>
    </w:p>
    <w:p w14:paraId="506B019F" w14:textId="77777777" w:rsidR="00A95241" w:rsidRDefault="00A95241" w:rsidP="00A95241">
      <w:pPr>
        <w:pStyle w:val="5Document"/>
        <w:ind w:left="1440"/>
        <w:jc w:val="left"/>
        <w:rPr>
          <w:rFonts w:ascii="Times New Roman" w:hAnsi="Times New Roman"/>
          <w:sz w:val="23"/>
          <w:szCs w:val="23"/>
        </w:rPr>
      </w:pPr>
    </w:p>
    <w:p w14:paraId="31A06A60" w14:textId="77777777" w:rsidR="007B0611" w:rsidRDefault="007B0611" w:rsidP="00A95241">
      <w:pPr>
        <w:pStyle w:val="5Document"/>
        <w:ind w:left="1440"/>
        <w:jc w:val="left"/>
        <w:rPr>
          <w:rFonts w:ascii="Times New Roman" w:hAnsi="Times New Roman"/>
          <w:sz w:val="23"/>
          <w:szCs w:val="23"/>
        </w:rPr>
      </w:pPr>
    </w:p>
    <w:p w14:paraId="7702887D" w14:textId="04FACC9E" w:rsidR="007B0611" w:rsidRDefault="00167F39" w:rsidP="00A95241">
      <w:pPr>
        <w:pStyle w:val="5Document"/>
        <w:ind w:left="1440"/>
        <w:jc w:val="left"/>
        <w:rPr>
          <w:rFonts w:ascii="Times New Roman" w:hAnsi="Times New Roman"/>
          <w:sz w:val="23"/>
          <w:szCs w:val="23"/>
        </w:rPr>
      </w:pPr>
      <w:r>
        <w:rPr>
          <w:rFonts w:ascii="Times New Roman" w:hAnsi="Times New Roman"/>
          <w:sz w:val="23"/>
          <w:szCs w:val="23"/>
        </w:rPr>
        <w:t xml:space="preserve"> </w:t>
      </w:r>
    </w:p>
    <w:p w14:paraId="6B7FF0AC" w14:textId="77777777" w:rsidR="00A95241" w:rsidRPr="00616E5F" w:rsidRDefault="00A95241" w:rsidP="00A95241">
      <w:pPr>
        <w:pStyle w:val="5Document"/>
        <w:numPr>
          <w:ilvl w:val="0"/>
          <w:numId w:val="7"/>
        </w:numPr>
        <w:tabs>
          <w:tab w:val="left" w:pos="-1440"/>
          <w:tab w:val="left" w:pos="-720"/>
        </w:tabs>
        <w:ind w:firstLine="0"/>
        <w:jc w:val="left"/>
        <w:rPr>
          <w:rFonts w:ascii="Times New Roman" w:hAnsi="Times New Roman"/>
          <w:sz w:val="23"/>
          <w:szCs w:val="23"/>
        </w:rPr>
      </w:pPr>
      <w:r w:rsidRPr="00616E5F">
        <w:rPr>
          <w:rFonts w:ascii="Times New Roman" w:hAnsi="Times New Roman"/>
          <w:sz w:val="23"/>
          <w:szCs w:val="23"/>
        </w:rPr>
        <w:lastRenderedPageBreak/>
        <w:t>Loan Increase Reserve</w:t>
      </w:r>
    </w:p>
    <w:p w14:paraId="4F7836D1" w14:textId="77777777" w:rsidR="00A95241" w:rsidRPr="00616E5F" w:rsidRDefault="00A95241" w:rsidP="00A95241">
      <w:pPr>
        <w:pStyle w:val="5Document"/>
        <w:ind w:left="1440"/>
        <w:jc w:val="left"/>
        <w:rPr>
          <w:rFonts w:ascii="Times New Roman" w:hAnsi="Times New Roman"/>
          <w:sz w:val="23"/>
          <w:szCs w:val="23"/>
        </w:rPr>
      </w:pPr>
    </w:p>
    <w:p w14:paraId="00204AAF" w14:textId="40DB3814" w:rsidR="00A95241" w:rsidRPr="00616E5F" w:rsidRDefault="00A95241" w:rsidP="00A95241">
      <w:pPr>
        <w:pStyle w:val="5Document"/>
        <w:ind w:left="1440"/>
        <w:rPr>
          <w:rFonts w:ascii="Times New Roman" w:hAnsi="Times New Roman"/>
          <w:sz w:val="23"/>
          <w:szCs w:val="23"/>
        </w:rPr>
      </w:pPr>
      <w:r w:rsidRPr="00616E5F">
        <w:rPr>
          <w:rFonts w:ascii="Times New Roman" w:hAnsi="Times New Roman"/>
          <w:sz w:val="23"/>
          <w:szCs w:val="23"/>
        </w:rPr>
        <w:t>Beginning in FY-</w:t>
      </w:r>
      <w:r w:rsidR="008B3B16" w:rsidRPr="00616E5F">
        <w:rPr>
          <w:rFonts w:ascii="Times New Roman" w:hAnsi="Times New Roman"/>
          <w:sz w:val="23"/>
          <w:szCs w:val="23"/>
        </w:rPr>
        <w:t>20</w:t>
      </w:r>
      <w:r w:rsidRPr="00616E5F">
        <w:rPr>
          <w:rFonts w:ascii="Times New Roman" w:hAnsi="Times New Roman"/>
          <w:sz w:val="23"/>
          <w:szCs w:val="23"/>
        </w:rPr>
        <w:t xml:space="preserve">01 the Department began making loan awards after approval of the facilities plan and loan application rather than after completion of design.  This change in the loan award sequence increases the likelihood that bid overruns may be greater than the construction contingency included in the loan agreement, and that additional loan funds may be needed to </w:t>
      </w:r>
      <w:r w:rsidR="001D324B" w:rsidRPr="00616E5F">
        <w:rPr>
          <w:rFonts w:ascii="Times New Roman" w:hAnsi="Times New Roman"/>
          <w:sz w:val="23"/>
          <w:szCs w:val="23"/>
        </w:rPr>
        <w:t>e</w:t>
      </w:r>
      <w:r w:rsidRPr="00616E5F">
        <w:rPr>
          <w:rFonts w:ascii="Times New Roman" w:hAnsi="Times New Roman"/>
          <w:sz w:val="23"/>
          <w:szCs w:val="23"/>
        </w:rPr>
        <w:t>nsure that these projects are completed.  In order to provide needed loan increases to existing loans, the Commission intends to set aside the amounts identified in Appendix A for such loan increases to be awarded on a first-come, first-served basis.  Any funds not obligated for this purpose by the end of the fiscal year may be made available for new loans ready for award on a first-come, first-served basis from either the Priority List</w:t>
      </w:r>
      <w:r w:rsidR="008A263D" w:rsidRPr="00616E5F">
        <w:rPr>
          <w:rFonts w:ascii="Times New Roman" w:hAnsi="Times New Roman"/>
          <w:sz w:val="23"/>
          <w:szCs w:val="23"/>
        </w:rPr>
        <w:t>(s)</w:t>
      </w:r>
      <w:r w:rsidRPr="00616E5F">
        <w:rPr>
          <w:rFonts w:ascii="Times New Roman" w:hAnsi="Times New Roman"/>
          <w:sz w:val="23"/>
          <w:szCs w:val="23"/>
        </w:rPr>
        <w:t xml:space="preserve"> or the Planning List.  </w:t>
      </w:r>
    </w:p>
    <w:p w14:paraId="478D7399" w14:textId="77777777" w:rsidR="00A95241" w:rsidRPr="00616E5F" w:rsidRDefault="00A95241" w:rsidP="00A95241">
      <w:pPr>
        <w:pStyle w:val="5Document"/>
        <w:ind w:left="1440"/>
        <w:rPr>
          <w:rFonts w:ascii="Times New Roman" w:hAnsi="Times New Roman"/>
          <w:sz w:val="23"/>
          <w:szCs w:val="23"/>
        </w:rPr>
      </w:pPr>
    </w:p>
    <w:p w14:paraId="24F4130B" w14:textId="77777777" w:rsidR="00A95241" w:rsidRPr="00616E5F" w:rsidRDefault="00A95241" w:rsidP="006D4BBB">
      <w:pPr>
        <w:pStyle w:val="5Document"/>
        <w:ind w:left="1440"/>
        <w:rPr>
          <w:rFonts w:ascii="Times New Roman" w:hAnsi="Times New Roman"/>
          <w:sz w:val="23"/>
          <w:szCs w:val="23"/>
        </w:rPr>
      </w:pPr>
      <w:r w:rsidRPr="00616E5F">
        <w:rPr>
          <w:rFonts w:ascii="Times New Roman" w:hAnsi="Times New Roman"/>
          <w:sz w:val="23"/>
          <w:szCs w:val="23"/>
        </w:rPr>
        <w:t xml:space="preserve">If these loan increase reserve funds are exhausted during the year, and additional funds are needed for loan increases to cover bid overruns or other project cost increases to </w:t>
      </w:r>
      <w:r w:rsidR="001D324B" w:rsidRPr="00616E5F">
        <w:rPr>
          <w:rFonts w:ascii="Times New Roman" w:hAnsi="Times New Roman"/>
          <w:sz w:val="23"/>
          <w:szCs w:val="23"/>
        </w:rPr>
        <w:t>e</w:t>
      </w:r>
      <w:r w:rsidRPr="00616E5F">
        <w:rPr>
          <w:rFonts w:ascii="Times New Roman" w:hAnsi="Times New Roman"/>
          <w:sz w:val="23"/>
          <w:szCs w:val="23"/>
        </w:rPr>
        <w:t xml:space="preserve">nsure that on-going projects are completed, the Department may use funds recovered from loan decreases or other sources during the year to fund such needed loan increases. </w:t>
      </w:r>
    </w:p>
    <w:p w14:paraId="1AB2B8F9" w14:textId="77777777" w:rsidR="00202122" w:rsidRPr="00616E5F" w:rsidRDefault="00202122" w:rsidP="006D4BBB">
      <w:pPr>
        <w:pStyle w:val="5Document"/>
        <w:ind w:left="1440"/>
        <w:rPr>
          <w:rFonts w:ascii="Times New Roman" w:hAnsi="Times New Roman"/>
          <w:sz w:val="23"/>
          <w:szCs w:val="23"/>
        </w:rPr>
      </w:pPr>
    </w:p>
    <w:p w14:paraId="1E599577" w14:textId="77777777" w:rsidR="00202122" w:rsidRPr="00616E5F" w:rsidRDefault="00202122" w:rsidP="00202122">
      <w:pPr>
        <w:ind w:firstLine="720"/>
        <w:rPr>
          <w:sz w:val="23"/>
          <w:szCs w:val="23"/>
        </w:rPr>
      </w:pPr>
      <w:r w:rsidRPr="00616E5F">
        <w:rPr>
          <w:sz w:val="23"/>
          <w:szCs w:val="23"/>
        </w:rPr>
        <w:t>6.         Subsidy Increase Reserve</w:t>
      </w:r>
    </w:p>
    <w:p w14:paraId="3FBF0C5E" w14:textId="77777777" w:rsidR="00202122" w:rsidRPr="00616E5F" w:rsidRDefault="00202122" w:rsidP="00202122">
      <w:pPr>
        <w:rPr>
          <w:sz w:val="23"/>
          <w:szCs w:val="23"/>
        </w:rPr>
      </w:pPr>
    </w:p>
    <w:p w14:paraId="2E6FFAAD" w14:textId="518E114E" w:rsidR="00202122" w:rsidRPr="001675CC" w:rsidRDefault="00202122" w:rsidP="5A14DC32">
      <w:pPr>
        <w:pStyle w:val="5Document"/>
        <w:ind w:left="1440"/>
        <w:rPr>
          <w:rFonts w:ascii="Times New Roman" w:hAnsi="Times New Roman"/>
          <w:sz w:val="23"/>
          <w:szCs w:val="23"/>
        </w:rPr>
      </w:pPr>
      <w:r w:rsidRPr="001675CC">
        <w:rPr>
          <w:rFonts w:ascii="Times New Roman" w:hAnsi="Times New Roman"/>
          <w:sz w:val="23"/>
          <w:szCs w:val="23"/>
        </w:rPr>
        <w:t>Due to the limited nature of subsidy fund</w:t>
      </w:r>
      <w:r w:rsidR="492BA53A" w:rsidRPr="001675CC">
        <w:rPr>
          <w:rFonts w:ascii="Times New Roman" w:hAnsi="Times New Roman"/>
          <w:sz w:val="23"/>
          <w:szCs w:val="23"/>
        </w:rPr>
        <w:t>ing</w:t>
      </w:r>
      <w:r w:rsidRPr="001675CC">
        <w:rPr>
          <w:rFonts w:ascii="Times New Roman" w:hAnsi="Times New Roman"/>
          <w:sz w:val="23"/>
          <w:szCs w:val="23"/>
        </w:rPr>
        <w:t xml:space="preserve">, </w:t>
      </w:r>
      <w:r w:rsidR="007741EF" w:rsidRPr="001675CC">
        <w:rPr>
          <w:rFonts w:ascii="Times New Roman" w:hAnsi="Times New Roman"/>
          <w:sz w:val="23"/>
          <w:szCs w:val="23"/>
        </w:rPr>
        <w:t>the amount id</w:t>
      </w:r>
      <w:r w:rsidR="003F4A4D" w:rsidRPr="001675CC">
        <w:rPr>
          <w:rFonts w:ascii="Times New Roman" w:hAnsi="Times New Roman"/>
          <w:sz w:val="23"/>
          <w:szCs w:val="23"/>
        </w:rPr>
        <w:t>entified</w:t>
      </w:r>
      <w:r w:rsidR="007741EF" w:rsidRPr="001675CC">
        <w:rPr>
          <w:rFonts w:ascii="Times New Roman" w:hAnsi="Times New Roman"/>
          <w:sz w:val="23"/>
          <w:szCs w:val="23"/>
        </w:rPr>
        <w:t xml:space="preserve"> in Appendix A</w:t>
      </w:r>
      <w:r w:rsidR="3129D75C" w:rsidRPr="001675CC">
        <w:rPr>
          <w:rFonts w:ascii="Times New Roman" w:hAnsi="Times New Roman"/>
          <w:sz w:val="23"/>
          <w:szCs w:val="23"/>
        </w:rPr>
        <w:t xml:space="preserve"> </w:t>
      </w:r>
      <w:r w:rsidRPr="001675CC">
        <w:rPr>
          <w:rFonts w:ascii="Times New Roman" w:hAnsi="Times New Roman"/>
          <w:sz w:val="23"/>
          <w:szCs w:val="23"/>
        </w:rPr>
        <w:t xml:space="preserve">will be reserved until September </w:t>
      </w:r>
      <w:r w:rsidR="0045042F" w:rsidRPr="001675CC">
        <w:rPr>
          <w:rFonts w:ascii="Times New Roman" w:hAnsi="Times New Roman"/>
          <w:sz w:val="23"/>
          <w:szCs w:val="23"/>
        </w:rPr>
        <w:t>30</w:t>
      </w:r>
      <w:r w:rsidRPr="001675CC">
        <w:rPr>
          <w:rFonts w:ascii="Times New Roman" w:hAnsi="Times New Roman"/>
          <w:sz w:val="23"/>
          <w:szCs w:val="23"/>
        </w:rPr>
        <w:t xml:space="preserve">, </w:t>
      </w:r>
      <w:r w:rsidR="00BA53E1" w:rsidRPr="001675CC">
        <w:rPr>
          <w:rFonts w:ascii="Times New Roman" w:hAnsi="Times New Roman"/>
          <w:sz w:val="23"/>
          <w:szCs w:val="23"/>
        </w:rPr>
        <w:t>2026</w:t>
      </w:r>
      <w:r w:rsidRPr="001675CC">
        <w:rPr>
          <w:rFonts w:ascii="Times New Roman" w:hAnsi="Times New Roman"/>
          <w:sz w:val="23"/>
          <w:szCs w:val="23"/>
        </w:rPr>
        <w:t xml:space="preserve">, for making subsidy increases after bids to subsidy-eligible projects funded prior to </w:t>
      </w:r>
      <w:r w:rsidR="00DD0F95" w:rsidRPr="001675CC">
        <w:rPr>
          <w:rFonts w:ascii="Times New Roman" w:hAnsi="Times New Roman"/>
          <w:sz w:val="23"/>
          <w:szCs w:val="23"/>
        </w:rPr>
        <w:t>FY-</w:t>
      </w:r>
      <w:r w:rsidR="00BA53E1" w:rsidRPr="001675CC">
        <w:rPr>
          <w:rFonts w:ascii="Times New Roman" w:hAnsi="Times New Roman"/>
          <w:sz w:val="23"/>
          <w:szCs w:val="23"/>
        </w:rPr>
        <w:t>2026</w:t>
      </w:r>
      <w:r w:rsidRPr="001675CC">
        <w:rPr>
          <w:rFonts w:ascii="Times New Roman" w:hAnsi="Times New Roman"/>
          <w:sz w:val="23"/>
          <w:szCs w:val="23"/>
        </w:rPr>
        <w:t xml:space="preserve">.  The total amount of subsidy resulting from any such increase shall be limited as outlined in Section IV.D.1.  Any </w:t>
      </w:r>
      <w:r w:rsidR="342C914F" w:rsidRPr="001675CC">
        <w:rPr>
          <w:rFonts w:ascii="Times New Roman" w:hAnsi="Times New Roman"/>
          <w:sz w:val="23"/>
          <w:szCs w:val="23"/>
        </w:rPr>
        <w:t xml:space="preserve">available </w:t>
      </w:r>
      <w:r w:rsidRPr="001675CC">
        <w:rPr>
          <w:rFonts w:ascii="Times New Roman" w:hAnsi="Times New Roman"/>
          <w:sz w:val="23"/>
          <w:szCs w:val="23"/>
        </w:rPr>
        <w:t>subsidy funds not</w:t>
      </w:r>
      <w:r w:rsidR="37DCB510" w:rsidRPr="001675CC">
        <w:rPr>
          <w:rFonts w:ascii="Times New Roman" w:hAnsi="Times New Roman"/>
          <w:sz w:val="23"/>
          <w:szCs w:val="23"/>
        </w:rPr>
        <w:t xml:space="preserve"> reserved, or</w:t>
      </w:r>
      <w:r w:rsidRPr="001675CC">
        <w:rPr>
          <w:rFonts w:ascii="Times New Roman" w:hAnsi="Times New Roman"/>
          <w:sz w:val="23"/>
          <w:szCs w:val="23"/>
        </w:rPr>
        <w:t xml:space="preserve"> obligated for such increases by September </w:t>
      </w:r>
      <w:r w:rsidR="00FE5431" w:rsidRPr="001675CC">
        <w:rPr>
          <w:rFonts w:ascii="Times New Roman" w:hAnsi="Times New Roman"/>
          <w:sz w:val="23"/>
          <w:szCs w:val="23"/>
        </w:rPr>
        <w:t>30</w:t>
      </w:r>
      <w:r w:rsidRPr="001675CC">
        <w:rPr>
          <w:rFonts w:ascii="Times New Roman" w:hAnsi="Times New Roman"/>
          <w:sz w:val="23"/>
          <w:szCs w:val="23"/>
        </w:rPr>
        <w:t xml:space="preserve">, </w:t>
      </w:r>
      <w:r w:rsidR="00BA53E1" w:rsidRPr="001675CC">
        <w:rPr>
          <w:rFonts w:ascii="Times New Roman" w:hAnsi="Times New Roman"/>
          <w:sz w:val="23"/>
          <w:szCs w:val="23"/>
        </w:rPr>
        <w:t>2026</w:t>
      </w:r>
      <w:r w:rsidRPr="001675CC">
        <w:rPr>
          <w:rFonts w:ascii="Times New Roman" w:hAnsi="Times New Roman"/>
          <w:sz w:val="23"/>
          <w:szCs w:val="23"/>
        </w:rPr>
        <w:t xml:space="preserve">, may be made available </w:t>
      </w:r>
      <w:r w:rsidR="3447F023" w:rsidRPr="001675CC">
        <w:rPr>
          <w:rFonts w:ascii="Times New Roman" w:hAnsi="Times New Roman"/>
          <w:sz w:val="23"/>
          <w:szCs w:val="23"/>
        </w:rPr>
        <w:t>first for subsidy-</w:t>
      </w:r>
      <w:r w:rsidRPr="001675CC">
        <w:rPr>
          <w:rFonts w:ascii="Times New Roman" w:hAnsi="Times New Roman"/>
          <w:sz w:val="23"/>
          <w:szCs w:val="23"/>
        </w:rPr>
        <w:t>eligible projects</w:t>
      </w:r>
      <w:r w:rsidR="1430CAEB" w:rsidRPr="001675CC">
        <w:rPr>
          <w:rFonts w:ascii="Times New Roman" w:hAnsi="Times New Roman"/>
          <w:sz w:val="23"/>
          <w:szCs w:val="23"/>
        </w:rPr>
        <w:t xml:space="preserve"> funded </w:t>
      </w:r>
      <w:r w:rsidR="00FE5431" w:rsidRPr="001675CC">
        <w:rPr>
          <w:rFonts w:ascii="Times New Roman" w:hAnsi="Times New Roman"/>
          <w:sz w:val="23"/>
          <w:szCs w:val="23"/>
        </w:rPr>
        <w:t>prior to</w:t>
      </w:r>
      <w:r w:rsidR="00BA53E1" w:rsidRPr="001675CC">
        <w:rPr>
          <w:rFonts w:ascii="Times New Roman" w:hAnsi="Times New Roman"/>
          <w:sz w:val="23"/>
          <w:szCs w:val="23"/>
        </w:rPr>
        <w:t xml:space="preserve"> </w:t>
      </w:r>
      <w:r w:rsidR="00DD0F95" w:rsidRPr="001675CC">
        <w:rPr>
          <w:rFonts w:ascii="Times New Roman" w:hAnsi="Times New Roman"/>
          <w:sz w:val="23"/>
          <w:szCs w:val="23"/>
        </w:rPr>
        <w:t>FY-</w:t>
      </w:r>
      <w:r w:rsidR="00BA53E1" w:rsidRPr="001675CC">
        <w:rPr>
          <w:rFonts w:ascii="Times New Roman" w:hAnsi="Times New Roman"/>
          <w:sz w:val="23"/>
          <w:szCs w:val="23"/>
        </w:rPr>
        <w:t>2026</w:t>
      </w:r>
      <w:r w:rsidR="006213A8" w:rsidRPr="001675CC">
        <w:rPr>
          <w:rFonts w:ascii="Times New Roman" w:hAnsi="Times New Roman"/>
          <w:sz w:val="23"/>
          <w:szCs w:val="23"/>
        </w:rPr>
        <w:t xml:space="preserve"> </w:t>
      </w:r>
      <w:r w:rsidR="1430CAEB" w:rsidRPr="001675CC">
        <w:rPr>
          <w:rFonts w:ascii="Times New Roman" w:hAnsi="Times New Roman"/>
          <w:sz w:val="23"/>
          <w:szCs w:val="23"/>
        </w:rPr>
        <w:t xml:space="preserve">which did not already receive </w:t>
      </w:r>
      <w:r w:rsidR="00FE5431" w:rsidRPr="001675CC">
        <w:rPr>
          <w:rFonts w:ascii="Times New Roman" w:hAnsi="Times New Roman"/>
          <w:sz w:val="23"/>
          <w:szCs w:val="23"/>
        </w:rPr>
        <w:t xml:space="preserve">full </w:t>
      </w:r>
      <w:r w:rsidR="1430CAEB" w:rsidRPr="001675CC">
        <w:rPr>
          <w:rFonts w:ascii="Times New Roman" w:hAnsi="Times New Roman"/>
          <w:sz w:val="23"/>
          <w:szCs w:val="23"/>
        </w:rPr>
        <w:t>subsid</w:t>
      </w:r>
      <w:r w:rsidR="00FE5431" w:rsidRPr="001675CC">
        <w:rPr>
          <w:rFonts w:ascii="Times New Roman" w:hAnsi="Times New Roman"/>
          <w:sz w:val="23"/>
          <w:szCs w:val="23"/>
        </w:rPr>
        <w:t>ization</w:t>
      </w:r>
      <w:r w:rsidR="1430CAEB" w:rsidRPr="001675CC">
        <w:rPr>
          <w:rFonts w:ascii="Times New Roman" w:hAnsi="Times New Roman"/>
          <w:sz w:val="23"/>
          <w:szCs w:val="23"/>
        </w:rPr>
        <w:t>, then for funding new subsidy-eligible projects</w:t>
      </w:r>
      <w:r w:rsidR="55C187DF" w:rsidRPr="001675CC">
        <w:rPr>
          <w:rFonts w:ascii="Times New Roman" w:hAnsi="Times New Roman"/>
          <w:sz w:val="23"/>
          <w:szCs w:val="23"/>
        </w:rPr>
        <w:t xml:space="preserve"> </w:t>
      </w:r>
      <w:r w:rsidRPr="001675CC">
        <w:rPr>
          <w:rFonts w:ascii="Times New Roman" w:hAnsi="Times New Roman"/>
          <w:sz w:val="23"/>
          <w:szCs w:val="23"/>
        </w:rPr>
        <w:t xml:space="preserve">in priority order on the </w:t>
      </w:r>
      <w:r w:rsidR="00DD0F95" w:rsidRPr="001675CC">
        <w:rPr>
          <w:rFonts w:ascii="Times New Roman" w:hAnsi="Times New Roman"/>
          <w:sz w:val="23"/>
          <w:szCs w:val="23"/>
        </w:rPr>
        <w:t>FY-</w:t>
      </w:r>
      <w:r w:rsidR="00BA53E1" w:rsidRPr="001675CC">
        <w:rPr>
          <w:rFonts w:ascii="Times New Roman" w:hAnsi="Times New Roman"/>
          <w:sz w:val="23"/>
          <w:szCs w:val="23"/>
        </w:rPr>
        <w:t>2026</w:t>
      </w:r>
      <w:r w:rsidR="006213A8" w:rsidRPr="001675CC">
        <w:rPr>
          <w:rFonts w:ascii="Times New Roman" w:hAnsi="Times New Roman"/>
          <w:sz w:val="23"/>
          <w:szCs w:val="23"/>
        </w:rPr>
        <w:t xml:space="preserve"> </w:t>
      </w:r>
      <w:r w:rsidR="00FE5431" w:rsidRPr="001675CC">
        <w:rPr>
          <w:rFonts w:ascii="Times New Roman" w:hAnsi="Times New Roman"/>
          <w:sz w:val="23"/>
          <w:szCs w:val="23"/>
        </w:rPr>
        <w:t xml:space="preserve">Subsidy </w:t>
      </w:r>
      <w:r w:rsidRPr="001675CC">
        <w:rPr>
          <w:rFonts w:ascii="Times New Roman" w:hAnsi="Times New Roman"/>
          <w:sz w:val="23"/>
          <w:szCs w:val="23"/>
        </w:rPr>
        <w:t>Priority List, as outlined in Section IV.D.1.</w:t>
      </w:r>
    </w:p>
    <w:p w14:paraId="1DCF0334" w14:textId="77777777" w:rsidR="00202122" w:rsidRPr="00616E5F" w:rsidRDefault="00202122" w:rsidP="00A95241">
      <w:pPr>
        <w:pStyle w:val="5Document"/>
        <w:ind w:left="0"/>
        <w:jc w:val="left"/>
        <w:rPr>
          <w:rFonts w:ascii="Times New Roman" w:hAnsi="Times New Roman"/>
          <w:sz w:val="23"/>
          <w:szCs w:val="23"/>
        </w:rPr>
      </w:pPr>
    </w:p>
    <w:p w14:paraId="5BFAFAF5" w14:textId="77777777" w:rsidR="00A95241" w:rsidRPr="00616E5F" w:rsidRDefault="00A95241" w:rsidP="00A95241">
      <w:pPr>
        <w:pStyle w:val="5Document"/>
        <w:ind w:left="0"/>
        <w:jc w:val="left"/>
        <w:rPr>
          <w:sz w:val="23"/>
          <w:szCs w:val="23"/>
        </w:rPr>
      </w:pPr>
      <w:r w:rsidRPr="00616E5F">
        <w:rPr>
          <w:rFonts w:ascii="Times New Roman" w:hAnsi="Times New Roman"/>
          <w:sz w:val="23"/>
          <w:szCs w:val="23"/>
        </w:rPr>
        <w:t>E.</w:t>
      </w:r>
      <w:r w:rsidRPr="00616E5F">
        <w:rPr>
          <w:rFonts w:ascii="Times New Roman" w:hAnsi="Times New Roman"/>
          <w:sz w:val="23"/>
          <w:szCs w:val="23"/>
        </w:rPr>
        <w:tab/>
      </w:r>
      <w:r w:rsidR="00202122" w:rsidRPr="00616E5F">
        <w:rPr>
          <w:rFonts w:ascii="Times New Roman" w:hAnsi="Times New Roman"/>
          <w:sz w:val="23"/>
          <w:szCs w:val="23"/>
        </w:rPr>
        <w:tab/>
      </w:r>
      <w:r w:rsidRPr="00616E5F">
        <w:rPr>
          <w:sz w:val="23"/>
          <w:szCs w:val="23"/>
        </w:rPr>
        <w:t>Priority System Categories</w:t>
      </w:r>
    </w:p>
    <w:p w14:paraId="2E780729" w14:textId="77777777" w:rsidR="00A95241" w:rsidRPr="00616E5F" w:rsidRDefault="00A95241" w:rsidP="00A95241">
      <w:pPr>
        <w:rPr>
          <w:sz w:val="23"/>
          <w:szCs w:val="23"/>
        </w:rPr>
      </w:pPr>
    </w:p>
    <w:p w14:paraId="1D5D0542" w14:textId="77777777" w:rsidR="00A95241" w:rsidRPr="00616E5F" w:rsidRDefault="00A95241" w:rsidP="00A95241">
      <w:pPr>
        <w:pStyle w:val="1AutoList1"/>
        <w:numPr>
          <w:ilvl w:val="0"/>
          <w:numId w:val="5"/>
        </w:numPr>
        <w:tabs>
          <w:tab w:val="clear" w:pos="720"/>
          <w:tab w:val="num" w:pos="1440"/>
        </w:tabs>
        <w:ind w:left="1440"/>
        <w:rPr>
          <w:rFonts w:ascii="Times New Roman" w:hAnsi="Times New Roman"/>
          <w:sz w:val="23"/>
          <w:szCs w:val="23"/>
        </w:rPr>
      </w:pPr>
      <w:r w:rsidRPr="00616E5F">
        <w:rPr>
          <w:rFonts w:ascii="Times New Roman" w:hAnsi="Times New Roman"/>
          <w:sz w:val="23"/>
          <w:szCs w:val="23"/>
        </w:rPr>
        <w:t>The first category of projects on the Priority List will be the Segmented Projects.  These projects include any remaining segments of projects that previously received funding for an integral portion of that project, and are necessary for the entire project to be functional.  Projects will be funded under this category in order of their regular priority ranking provided they meet the deadlines established in Section F.</w:t>
      </w:r>
    </w:p>
    <w:p w14:paraId="7118DC78" w14:textId="77777777" w:rsidR="00A95241" w:rsidRPr="00616E5F" w:rsidRDefault="00A95241" w:rsidP="00A95241">
      <w:pPr>
        <w:ind w:left="1440"/>
        <w:jc w:val="both"/>
        <w:rPr>
          <w:sz w:val="23"/>
          <w:szCs w:val="23"/>
        </w:rPr>
      </w:pPr>
    </w:p>
    <w:p w14:paraId="44261EDA" w14:textId="77777777" w:rsidR="00A95241" w:rsidRPr="00616E5F" w:rsidRDefault="00A95241" w:rsidP="00A95241">
      <w:pPr>
        <w:pStyle w:val="7Document"/>
        <w:rPr>
          <w:sz w:val="23"/>
          <w:szCs w:val="23"/>
        </w:rPr>
      </w:pPr>
      <w:r w:rsidRPr="00616E5F">
        <w:rPr>
          <w:rFonts w:ascii="Times New Roman" w:hAnsi="Times New Roman"/>
          <w:sz w:val="23"/>
          <w:szCs w:val="23"/>
        </w:rPr>
        <w:t>In order to maintain continuity, the Commission intends to make some amount of funds available for each ongoing-segmented project.  Preference in the amount of funds to be provided will be given to the projects that received the earliest loan award</w:t>
      </w:r>
    </w:p>
    <w:p w14:paraId="6C464C95" w14:textId="77777777" w:rsidR="00A95241" w:rsidRPr="00616E5F" w:rsidRDefault="00A95241" w:rsidP="00A95241">
      <w:pPr>
        <w:pStyle w:val="7Document"/>
        <w:rPr>
          <w:rFonts w:ascii="Times New Roman" w:hAnsi="Times New Roman"/>
          <w:sz w:val="23"/>
          <w:szCs w:val="23"/>
        </w:rPr>
      </w:pPr>
      <w:r w:rsidRPr="00616E5F">
        <w:rPr>
          <w:rFonts w:ascii="Times New Roman" w:hAnsi="Times New Roman"/>
          <w:sz w:val="23"/>
          <w:szCs w:val="23"/>
        </w:rPr>
        <w:t>for their initial segment.</w:t>
      </w:r>
    </w:p>
    <w:p w14:paraId="7876FC12" w14:textId="77777777" w:rsidR="00A95241" w:rsidRPr="00616E5F" w:rsidRDefault="00A95241" w:rsidP="00A95241">
      <w:pPr>
        <w:ind w:left="1080"/>
        <w:rPr>
          <w:sz w:val="23"/>
          <w:szCs w:val="23"/>
        </w:rPr>
      </w:pPr>
    </w:p>
    <w:p w14:paraId="3143F44E" w14:textId="4E384862" w:rsidR="00A95241" w:rsidRPr="00616E5F" w:rsidRDefault="00A95241" w:rsidP="00A95241">
      <w:pPr>
        <w:pStyle w:val="BodyTextIndent3"/>
        <w:numPr>
          <w:ilvl w:val="0"/>
          <w:numId w:val="5"/>
        </w:numPr>
        <w:tabs>
          <w:tab w:val="clear" w:pos="-1440"/>
          <w:tab w:val="clear" w:pos="-720"/>
          <w:tab w:val="clear" w:pos="0"/>
          <w:tab w:val="clear" w:pos="72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 w:val="num" w:pos="1440"/>
        </w:tabs>
        <w:ind w:left="1440"/>
        <w:rPr>
          <w:rFonts w:ascii="Times New Roman" w:hAnsi="Times New Roman"/>
          <w:sz w:val="23"/>
          <w:szCs w:val="23"/>
        </w:rPr>
      </w:pPr>
      <w:r w:rsidRPr="00616E5F">
        <w:rPr>
          <w:rFonts w:ascii="Times New Roman" w:hAnsi="Times New Roman"/>
          <w:sz w:val="23"/>
          <w:szCs w:val="23"/>
        </w:rPr>
        <w:t xml:space="preserve">The second category of projects will be the Previous Year Standby Projects.  This category of projects includes projects that were listed on the previous year’s </w:t>
      </w:r>
      <w:r w:rsidR="00F72E23" w:rsidRPr="00616E5F">
        <w:rPr>
          <w:rFonts w:ascii="Times New Roman" w:hAnsi="Times New Roman"/>
          <w:sz w:val="23"/>
          <w:szCs w:val="23"/>
        </w:rPr>
        <w:t xml:space="preserve">Priority or </w:t>
      </w:r>
      <w:r w:rsidRPr="00616E5F">
        <w:rPr>
          <w:rFonts w:ascii="Times New Roman" w:hAnsi="Times New Roman"/>
          <w:sz w:val="23"/>
          <w:szCs w:val="23"/>
        </w:rPr>
        <w:t xml:space="preserve">Planning List </w:t>
      </w:r>
      <w:r w:rsidR="00F72E23" w:rsidRPr="00616E5F">
        <w:rPr>
          <w:rFonts w:ascii="Times New Roman" w:hAnsi="Times New Roman"/>
          <w:sz w:val="23"/>
          <w:szCs w:val="23"/>
        </w:rPr>
        <w:t xml:space="preserve">and </w:t>
      </w:r>
      <w:r w:rsidRPr="00616E5F">
        <w:rPr>
          <w:rFonts w:ascii="Times New Roman" w:hAnsi="Times New Roman"/>
          <w:sz w:val="23"/>
          <w:szCs w:val="23"/>
        </w:rPr>
        <w:t xml:space="preserve">met all applicable </w:t>
      </w:r>
      <w:r w:rsidR="00F72E23" w:rsidRPr="00616E5F">
        <w:rPr>
          <w:rFonts w:ascii="Times New Roman" w:hAnsi="Times New Roman"/>
          <w:sz w:val="23"/>
          <w:szCs w:val="23"/>
        </w:rPr>
        <w:t>requir</w:t>
      </w:r>
      <w:r w:rsidR="00AC5199" w:rsidRPr="00616E5F">
        <w:rPr>
          <w:rFonts w:ascii="Times New Roman" w:hAnsi="Times New Roman"/>
          <w:sz w:val="23"/>
          <w:szCs w:val="23"/>
        </w:rPr>
        <w:t>e</w:t>
      </w:r>
      <w:r w:rsidR="00F72E23" w:rsidRPr="00616E5F">
        <w:rPr>
          <w:rFonts w:ascii="Times New Roman" w:hAnsi="Times New Roman"/>
          <w:sz w:val="23"/>
          <w:szCs w:val="23"/>
        </w:rPr>
        <w:t xml:space="preserve">ments for loan award </w:t>
      </w:r>
      <w:r w:rsidRPr="00616E5F">
        <w:rPr>
          <w:rFonts w:ascii="Times New Roman" w:hAnsi="Times New Roman"/>
          <w:sz w:val="23"/>
          <w:szCs w:val="23"/>
        </w:rPr>
        <w:t xml:space="preserve">in the previous fiscal year, </w:t>
      </w:r>
      <w:r w:rsidR="00F72E23" w:rsidRPr="00616E5F">
        <w:rPr>
          <w:rFonts w:ascii="Times New Roman" w:hAnsi="Times New Roman"/>
          <w:sz w:val="23"/>
          <w:szCs w:val="23"/>
        </w:rPr>
        <w:t xml:space="preserve">but </w:t>
      </w:r>
      <w:r w:rsidRPr="00616E5F">
        <w:rPr>
          <w:rFonts w:ascii="Times New Roman" w:hAnsi="Times New Roman"/>
          <w:sz w:val="23"/>
          <w:szCs w:val="23"/>
        </w:rPr>
        <w:t xml:space="preserve">were not funded because of a lack of WPCRLF funds or did not receive an assurance of CDBG, ARC, RUS, CIAP or other match funding in the previous fiscal </w:t>
      </w:r>
      <w:r w:rsidRPr="00616E5F">
        <w:rPr>
          <w:rFonts w:ascii="Times New Roman" w:hAnsi="Times New Roman"/>
          <w:sz w:val="23"/>
          <w:szCs w:val="23"/>
        </w:rPr>
        <w:lastRenderedPageBreak/>
        <w:t>year.  Within this category, these projects will be ranked according to the current Priority System.</w:t>
      </w:r>
    </w:p>
    <w:p w14:paraId="35703EDE" w14:textId="77777777" w:rsidR="00A95241" w:rsidRPr="00616E5F" w:rsidRDefault="00A95241" w:rsidP="00A952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firstLine="0"/>
        <w:rPr>
          <w:rFonts w:ascii="Times New Roman" w:hAnsi="Times New Roman"/>
          <w:sz w:val="23"/>
          <w:szCs w:val="23"/>
        </w:rPr>
      </w:pPr>
    </w:p>
    <w:p w14:paraId="59E941FD" w14:textId="77777777" w:rsidR="00A95241" w:rsidRPr="00616E5F" w:rsidRDefault="00A95241" w:rsidP="00A95241">
      <w:pPr>
        <w:numPr>
          <w:ilvl w:val="0"/>
          <w:numId w:val="5"/>
        </w:numPr>
        <w:tabs>
          <w:tab w:val="num" w:pos="1440"/>
        </w:tabs>
        <w:ind w:left="1440"/>
        <w:jc w:val="both"/>
        <w:rPr>
          <w:sz w:val="23"/>
          <w:szCs w:val="23"/>
        </w:rPr>
      </w:pPr>
      <w:r w:rsidRPr="00616E5F">
        <w:rPr>
          <w:sz w:val="23"/>
          <w:szCs w:val="23"/>
        </w:rPr>
        <w:t xml:space="preserve">The third category of projects will be the Raw Discharge Correction Projects for communities with sewage collection systems but no treatment facilities.  This is necessary to </w:t>
      </w:r>
      <w:r w:rsidR="001D324B" w:rsidRPr="00616E5F">
        <w:rPr>
          <w:sz w:val="23"/>
          <w:szCs w:val="23"/>
        </w:rPr>
        <w:t>e</w:t>
      </w:r>
      <w:r w:rsidRPr="00616E5F">
        <w:rPr>
          <w:sz w:val="23"/>
          <w:szCs w:val="23"/>
        </w:rPr>
        <w:t xml:space="preserve">nsure that the water quality problems associated with continuous discharges of untreated sewage from these systems are addressed as required by the federal Clean Water Act.  Projects within this category will be ranked in order of the highest estimated discharge flow rate. </w:t>
      </w:r>
    </w:p>
    <w:p w14:paraId="5E86F948" w14:textId="77777777" w:rsidR="00A95241" w:rsidRPr="00616E5F" w:rsidRDefault="00A95241" w:rsidP="00A95241">
      <w:pPr>
        <w:jc w:val="both"/>
        <w:rPr>
          <w:sz w:val="23"/>
          <w:szCs w:val="23"/>
        </w:rPr>
      </w:pPr>
    </w:p>
    <w:p w14:paraId="19D63322" w14:textId="77777777" w:rsidR="00A95241" w:rsidRPr="00616E5F" w:rsidRDefault="00A95241" w:rsidP="00A95241">
      <w:pPr>
        <w:pStyle w:val="BodyTextIndent2"/>
        <w:ind w:left="1440"/>
        <w:rPr>
          <w:sz w:val="23"/>
          <w:szCs w:val="23"/>
        </w:rPr>
      </w:pPr>
      <w:r w:rsidRPr="00616E5F">
        <w:rPr>
          <w:sz w:val="23"/>
          <w:szCs w:val="23"/>
        </w:rPr>
        <w:t>If a project in this category is identified as a high priority BMA project, that project will be ranked at the beginning of the list within this category.</w:t>
      </w:r>
    </w:p>
    <w:p w14:paraId="1946BE5E" w14:textId="77777777" w:rsidR="00A95241" w:rsidRPr="00616E5F" w:rsidRDefault="00A95241" w:rsidP="00A95241">
      <w:pPr>
        <w:jc w:val="both"/>
        <w:rPr>
          <w:sz w:val="23"/>
          <w:szCs w:val="23"/>
        </w:rPr>
      </w:pPr>
    </w:p>
    <w:p w14:paraId="4A7C7FA9" w14:textId="77777777" w:rsidR="00A95241" w:rsidRPr="00616E5F" w:rsidRDefault="00A95241" w:rsidP="00A95241">
      <w:pPr>
        <w:numPr>
          <w:ilvl w:val="0"/>
          <w:numId w:val="5"/>
        </w:numPr>
        <w:tabs>
          <w:tab w:val="num" w:pos="1440"/>
        </w:tabs>
        <w:ind w:left="1440"/>
        <w:jc w:val="both"/>
        <w:rPr>
          <w:sz w:val="23"/>
          <w:szCs w:val="23"/>
        </w:rPr>
      </w:pPr>
      <w:r w:rsidRPr="00616E5F">
        <w:rPr>
          <w:sz w:val="23"/>
          <w:szCs w:val="23"/>
        </w:rPr>
        <w:t>The fourth category of projects will be the Existing Facilities Upgrade (Not Meeting Final Limits) Projects.  The scope of these projects may include only the upgrade, expansion, replacement, rehabilitation, and repair (including infiltration/inflow removal) of existing wastewater transportation and treatment facilities, or drinking water sludge discharge treatment facilities, necessary to bring the existing treatment facility into compliance with final effluent limitations, or to eliminate existing facilities not meeting final limits.  Projects will be funded under this category in order of priority points, provided they meet the deadlines established in the Priority System.  The priority points will be determined as established in Section G of this Priority System.  These projects will not be considered for funding if a Commission Order schedule requires construction of these projects substantially prior to the Priority System deadlines</w:t>
      </w:r>
    </w:p>
    <w:p w14:paraId="51C34A15" w14:textId="77777777" w:rsidR="00A95241" w:rsidRPr="00616E5F" w:rsidRDefault="00A95241" w:rsidP="00A95241">
      <w:pPr>
        <w:jc w:val="both"/>
        <w:rPr>
          <w:sz w:val="23"/>
          <w:szCs w:val="23"/>
        </w:rPr>
      </w:pPr>
    </w:p>
    <w:p w14:paraId="0C6E7649" w14:textId="77777777" w:rsidR="00A95241" w:rsidRPr="00616E5F" w:rsidRDefault="00A95241" w:rsidP="00A95241">
      <w:pPr>
        <w:pStyle w:val="7Document"/>
        <w:widowControl/>
        <w:rPr>
          <w:rFonts w:ascii="Times New Roman" w:hAnsi="Times New Roman"/>
          <w:sz w:val="23"/>
          <w:szCs w:val="23"/>
        </w:rPr>
      </w:pPr>
      <w:r w:rsidRPr="00616E5F">
        <w:rPr>
          <w:rFonts w:ascii="Times New Roman" w:hAnsi="Times New Roman"/>
          <w:sz w:val="23"/>
          <w:szCs w:val="23"/>
        </w:rPr>
        <w:t>If a project in this category is identified as a high priority BMA project, that project will be ranked at the beginning of the list within this category.</w:t>
      </w:r>
    </w:p>
    <w:p w14:paraId="7E051CA8" w14:textId="77777777" w:rsidR="00A95241" w:rsidRPr="00616E5F" w:rsidRDefault="00A95241" w:rsidP="00A95241">
      <w:pPr>
        <w:jc w:val="both"/>
        <w:rPr>
          <w:sz w:val="23"/>
          <w:szCs w:val="23"/>
        </w:rPr>
      </w:pPr>
    </w:p>
    <w:p w14:paraId="26DDEDB3" w14:textId="77777777" w:rsidR="00A95241" w:rsidRPr="00616E5F" w:rsidRDefault="00A95241" w:rsidP="00A95241">
      <w:pPr>
        <w:numPr>
          <w:ilvl w:val="0"/>
          <w:numId w:val="5"/>
        </w:numPr>
        <w:tabs>
          <w:tab w:val="num" w:pos="1440"/>
        </w:tabs>
        <w:ind w:left="1440"/>
        <w:jc w:val="both"/>
        <w:rPr>
          <w:sz w:val="23"/>
          <w:szCs w:val="23"/>
        </w:rPr>
      </w:pPr>
      <w:r w:rsidRPr="00616E5F">
        <w:rPr>
          <w:sz w:val="23"/>
          <w:szCs w:val="23"/>
        </w:rPr>
        <w:t>The fifth category will be Non</w:t>
      </w:r>
      <w:r w:rsidRPr="00616E5F">
        <w:rPr>
          <w:sz w:val="23"/>
          <w:szCs w:val="23"/>
        </w:rPr>
        <w:noBreakHyphen/>
        <w:t xml:space="preserve">Point Source and Storm </w:t>
      </w:r>
      <w:r w:rsidR="001D324B" w:rsidRPr="00616E5F">
        <w:rPr>
          <w:sz w:val="23"/>
          <w:szCs w:val="23"/>
        </w:rPr>
        <w:t>W</w:t>
      </w:r>
      <w:r w:rsidRPr="00616E5F">
        <w:rPr>
          <w:sz w:val="23"/>
          <w:szCs w:val="23"/>
        </w:rPr>
        <w:t>ater Pollution Correction Projects which may include program costs, conservation easements, sedimentation basins, levees, canals and other structures for the purpose of correcting non</w:t>
      </w:r>
      <w:r w:rsidRPr="00616E5F">
        <w:rPr>
          <w:sz w:val="23"/>
          <w:szCs w:val="23"/>
        </w:rPr>
        <w:noBreakHyphen/>
        <w:t xml:space="preserve">point and storm water sources of pollution.  </w:t>
      </w:r>
    </w:p>
    <w:p w14:paraId="126953D2" w14:textId="77777777" w:rsidR="00A95241" w:rsidRPr="00616E5F" w:rsidRDefault="00A95241" w:rsidP="00A95241">
      <w:pPr>
        <w:jc w:val="both"/>
        <w:rPr>
          <w:sz w:val="23"/>
          <w:szCs w:val="23"/>
        </w:rPr>
      </w:pPr>
    </w:p>
    <w:p w14:paraId="29DFD47C" w14:textId="60B4F616" w:rsidR="00A95241" w:rsidRPr="00616E5F" w:rsidRDefault="00A95241" w:rsidP="00A95241">
      <w:pPr>
        <w:pStyle w:val="7Document"/>
        <w:rPr>
          <w:rFonts w:ascii="Times New Roman" w:hAnsi="Times New Roman"/>
          <w:sz w:val="23"/>
          <w:szCs w:val="23"/>
        </w:rPr>
      </w:pPr>
      <w:r w:rsidRPr="00616E5F">
        <w:rPr>
          <w:rFonts w:ascii="Times New Roman" w:hAnsi="Times New Roman"/>
          <w:sz w:val="23"/>
          <w:szCs w:val="23"/>
        </w:rPr>
        <w:t>These projects must be consistent with any applicable Section 3</w:t>
      </w:r>
      <w:r w:rsidR="00511C66" w:rsidRPr="00616E5F">
        <w:rPr>
          <w:rFonts w:ascii="Times New Roman" w:hAnsi="Times New Roman"/>
          <w:sz w:val="23"/>
          <w:szCs w:val="23"/>
        </w:rPr>
        <w:t>19</w:t>
      </w:r>
      <w:r w:rsidRPr="00616E5F">
        <w:rPr>
          <w:rFonts w:ascii="Times New Roman" w:hAnsi="Times New Roman"/>
          <w:sz w:val="23"/>
          <w:szCs w:val="23"/>
        </w:rPr>
        <w:t xml:space="preserve"> Management Programs approved by the Department of Environmental Quality.  The projects within this category will be ranked in order of the highest receiving stream classification that is being negatively impacted by these sources of pollution.  </w:t>
      </w:r>
    </w:p>
    <w:p w14:paraId="1E5BF58C" w14:textId="77777777" w:rsidR="00A95241" w:rsidRPr="00616E5F" w:rsidRDefault="00A95241" w:rsidP="00A95241">
      <w:pPr>
        <w:rPr>
          <w:sz w:val="23"/>
          <w:szCs w:val="23"/>
        </w:rPr>
      </w:pPr>
    </w:p>
    <w:p w14:paraId="4E1CE286" w14:textId="77777777" w:rsidR="00A95241" w:rsidRPr="00616E5F" w:rsidRDefault="00A95241" w:rsidP="00A95241">
      <w:pPr>
        <w:pStyle w:val="7Document"/>
        <w:rPr>
          <w:rFonts w:ascii="Times New Roman" w:hAnsi="Times New Roman"/>
          <w:sz w:val="23"/>
          <w:szCs w:val="23"/>
        </w:rPr>
      </w:pPr>
      <w:r w:rsidRPr="00616E5F">
        <w:rPr>
          <w:rFonts w:ascii="Times New Roman" w:hAnsi="Times New Roman"/>
          <w:sz w:val="23"/>
          <w:szCs w:val="23"/>
        </w:rPr>
        <w:t>Receiving stream classifications will be ranked in the following order: Public Water Supply; Shellfish Harvesting; Recreation; Fish &amp; Wildlife; and Ephemeral.  Within each stream classification, projects will be ranked by the highest acreage of runoff that is contributing to the non</w:t>
      </w:r>
      <w:r w:rsidRPr="00616E5F">
        <w:rPr>
          <w:rFonts w:ascii="Times New Roman" w:hAnsi="Times New Roman"/>
          <w:sz w:val="23"/>
          <w:szCs w:val="23"/>
        </w:rPr>
        <w:noBreakHyphen/>
        <w:t>point and/or storm water sewer pollution problem, and that will be addressed by the project.</w:t>
      </w:r>
    </w:p>
    <w:p w14:paraId="053A08E0" w14:textId="77777777" w:rsidR="00A95241" w:rsidRPr="00616E5F" w:rsidRDefault="00A95241" w:rsidP="00A95241">
      <w:pPr>
        <w:pStyle w:val="5Document"/>
        <w:widowControl/>
        <w:rPr>
          <w:rFonts w:ascii="Times New Roman" w:hAnsi="Times New Roman"/>
          <w:sz w:val="23"/>
          <w:szCs w:val="23"/>
        </w:rPr>
      </w:pPr>
    </w:p>
    <w:p w14:paraId="3077FF08" w14:textId="77777777" w:rsidR="00A95241" w:rsidRPr="00616E5F" w:rsidRDefault="00A95241" w:rsidP="00A95241">
      <w:pPr>
        <w:pStyle w:val="5Document"/>
        <w:widowControl/>
        <w:ind w:left="1440"/>
        <w:rPr>
          <w:rFonts w:ascii="Times New Roman" w:hAnsi="Times New Roman"/>
          <w:sz w:val="23"/>
          <w:szCs w:val="23"/>
        </w:rPr>
      </w:pPr>
      <w:r w:rsidRPr="00616E5F">
        <w:rPr>
          <w:rFonts w:ascii="Times New Roman" w:hAnsi="Times New Roman"/>
          <w:sz w:val="23"/>
          <w:szCs w:val="23"/>
        </w:rPr>
        <w:t>If a project in this category is identified as a high priority BMA project, that project will be ranked at the beginning of the list within the subcategory where the project is currently ranked.</w:t>
      </w:r>
    </w:p>
    <w:p w14:paraId="1674D195" w14:textId="77777777" w:rsidR="00A95241" w:rsidRPr="00616E5F" w:rsidRDefault="00A95241" w:rsidP="00A95241">
      <w:pPr>
        <w:pStyle w:val="7Document"/>
        <w:ind w:left="2160"/>
        <w:rPr>
          <w:rFonts w:ascii="Times New Roman" w:hAnsi="Times New Roman"/>
          <w:sz w:val="23"/>
          <w:szCs w:val="23"/>
        </w:rPr>
      </w:pPr>
    </w:p>
    <w:p w14:paraId="7FC14D33" w14:textId="77777777" w:rsidR="00A95241" w:rsidRPr="00616E5F" w:rsidRDefault="00A95241" w:rsidP="00A95241">
      <w:pPr>
        <w:numPr>
          <w:ilvl w:val="0"/>
          <w:numId w:val="5"/>
        </w:numPr>
        <w:tabs>
          <w:tab w:val="num" w:pos="1440"/>
        </w:tabs>
        <w:ind w:left="1440"/>
        <w:jc w:val="both"/>
        <w:rPr>
          <w:sz w:val="23"/>
          <w:szCs w:val="23"/>
        </w:rPr>
      </w:pPr>
      <w:r w:rsidRPr="00616E5F">
        <w:rPr>
          <w:sz w:val="23"/>
          <w:szCs w:val="23"/>
        </w:rPr>
        <w:lastRenderedPageBreak/>
        <w:t>The sixth category will be the New Collection – Existing Buildings Projects that are necessary to construct eligible sewers and treatment facilities for existing (at the time of facilities plan submittal) residences, businesses and public buildings.  Projects in this category may not include the construction of wastewater treatment or transportation facilities to serve areas that are not developed at the time of facilities plan submittal.</w:t>
      </w:r>
    </w:p>
    <w:p w14:paraId="3C72A837" w14:textId="77777777" w:rsidR="00A95241" w:rsidRPr="00616E5F" w:rsidRDefault="00A95241" w:rsidP="00A95241">
      <w:pPr>
        <w:ind w:left="2101"/>
        <w:jc w:val="both"/>
        <w:rPr>
          <w:sz w:val="23"/>
          <w:szCs w:val="23"/>
        </w:rPr>
      </w:pPr>
    </w:p>
    <w:p w14:paraId="616D9A2D" w14:textId="77777777" w:rsidR="00A95241" w:rsidRPr="00616E5F" w:rsidRDefault="00A95241" w:rsidP="00A95241">
      <w:pPr>
        <w:pStyle w:val="7Document"/>
        <w:rPr>
          <w:rFonts w:ascii="Times New Roman" w:hAnsi="Times New Roman"/>
          <w:sz w:val="23"/>
          <w:szCs w:val="23"/>
        </w:rPr>
      </w:pPr>
      <w:r w:rsidRPr="00616E5F">
        <w:rPr>
          <w:rFonts w:ascii="Times New Roman" w:hAnsi="Times New Roman"/>
          <w:sz w:val="23"/>
          <w:szCs w:val="23"/>
        </w:rPr>
        <w:t>The system for ranking collection systems is designed to give highest ranking to those projects serving an individual drainage basin within the loan recipient’s political boundaries that: 1) will correct the most potential health problems (this is described below by the term “Residences Served”) and 2) are most cost effective (this is described below by the term "Residences Served/Total Eligible Cost for Entire Project").  Priority points will then be calculated as follows:</w:t>
      </w:r>
    </w:p>
    <w:p w14:paraId="7A9A139D" w14:textId="77777777" w:rsidR="00A95241" w:rsidRPr="00616E5F" w:rsidRDefault="00A95241" w:rsidP="00A95241">
      <w:pPr>
        <w:jc w:val="both"/>
        <w:rPr>
          <w:sz w:val="23"/>
          <w:szCs w:val="23"/>
        </w:rPr>
      </w:pPr>
    </w:p>
    <w:p w14:paraId="7FB42F63" w14:textId="77777777" w:rsidR="00A95241" w:rsidRPr="00616E5F" w:rsidRDefault="00A95241" w:rsidP="00A95241">
      <w:pPr>
        <w:ind w:left="2160"/>
        <w:jc w:val="both"/>
        <w:rPr>
          <w:sz w:val="23"/>
          <w:szCs w:val="23"/>
        </w:rPr>
      </w:pPr>
      <w:r w:rsidRPr="00616E5F">
        <w:rPr>
          <w:sz w:val="23"/>
          <w:szCs w:val="23"/>
        </w:rPr>
        <w:t xml:space="preserve">Priority Pts. = </w:t>
      </w:r>
      <w:r w:rsidRPr="00616E5F">
        <w:rPr>
          <w:sz w:val="23"/>
          <w:szCs w:val="23"/>
          <w:u w:val="single"/>
        </w:rPr>
        <w:t>(Residences Served) x (Residences Served) x 1000</w:t>
      </w:r>
    </w:p>
    <w:p w14:paraId="545F9022" w14:textId="77777777" w:rsidR="00A95241" w:rsidRPr="00616E5F" w:rsidRDefault="00A95241" w:rsidP="00A95241">
      <w:pPr>
        <w:jc w:val="both"/>
        <w:rPr>
          <w:sz w:val="23"/>
          <w:szCs w:val="23"/>
        </w:rPr>
      </w:pP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t xml:space="preserve">       (Total Eligible Cost for Entire Project)</w:t>
      </w:r>
    </w:p>
    <w:p w14:paraId="56A0069A" w14:textId="77777777" w:rsidR="00A95241" w:rsidRPr="00616E5F" w:rsidRDefault="00A95241" w:rsidP="00A95241">
      <w:pPr>
        <w:jc w:val="both"/>
        <w:rPr>
          <w:sz w:val="23"/>
          <w:szCs w:val="23"/>
        </w:rPr>
      </w:pPr>
    </w:p>
    <w:p w14:paraId="4D9E3470" w14:textId="77777777" w:rsidR="00A95241" w:rsidRPr="00616E5F" w:rsidRDefault="00A95241" w:rsidP="00A95241">
      <w:pPr>
        <w:pStyle w:val="7Document"/>
        <w:rPr>
          <w:rFonts w:ascii="Times New Roman" w:hAnsi="Times New Roman"/>
          <w:sz w:val="23"/>
          <w:szCs w:val="23"/>
        </w:rPr>
      </w:pPr>
      <w:r w:rsidRPr="00616E5F">
        <w:rPr>
          <w:rFonts w:ascii="Times New Roman" w:hAnsi="Times New Roman"/>
          <w:sz w:val="23"/>
          <w:szCs w:val="23"/>
        </w:rPr>
        <w:t>If ties occur in priority points those projects will be ranked according to the highest number of residences served.  The term "residences served" includes businesses and public buildings.</w:t>
      </w:r>
    </w:p>
    <w:p w14:paraId="7DF6F7AA" w14:textId="77777777" w:rsidR="00A95241" w:rsidRPr="00616E5F" w:rsidRDefault="00A95241" w:rsidP="00A95241">
      <w:pPr>
        <w:pStyle w:val="BodyTextIndent2"/>
        <w:ind w:left="1440"/>
        <w:rPr>
          <w:sz w:val="23"/>
          <w:szCs w:val="23"/>
        </w:rPr>
      </w:pPr>
    </w:p>
    <w:p w14:paraId="18ED7C62" w14:textId="77777777" w:rsidR="00A95241" w:rsidRPr="00616E5F" w:rsidRDefault="00A95241" w:rsidP="5A14DC32">
      <w:pPr>
        <w:pStyle w:val="BodyTextIndent2"/>
        <w:ind w:left="1440"/>
        <w:rPr>
          <w:rFonts w:ascii="Times New Roman" w:hAnsi="Times New Roman"/>
          <w:sz w:val="23"/>
          <w:szCs w:val="23"/>
        </w:rPr>
      </w:pPr>
      <w:r w:rsidRPr="00616E5F">
        <w:rPr>
          <w:rFonts w:ascii="Times New Roman" w:hAnsi="Times New Roman"/>
          <w:sz w:val="23"/>
          <w:szCs w:val="23"/>
        </w:rPr>
        <w:t>The term "Total Eligible Cost for Entire Project" means the total eligible cost to construct the collection and interceptor system for an individual drainage basin within the loan recipient’s political boundaries and to cause the wastewater treatment facility to meet final effluent limits at the time the collection project is predicted for funding.</w:t>
      </w:r>
    </w:p>
    <w:p w14:paraId="320646EB" w14:textId="77777777" w:rsidR="00A95241" w:rsidRPr="00616E5F" w:rsidRDefault="00A95241" w:rsidP="5A14DC32">
      <w:pPr>
        <w:pStyle w:val="1Technical"/>
        <w:widowControl/>
        <w:rPr>
          <w:rFonts w:ascii="Times New Roman" w:hAnsi="Times New Roman"/>
          <w:sz w:val="23"/>
          <w:szCs w:val="23"/>
        </w:rPr>
      </w:pPr>
    </w:p>
    <w:p w14:paraId="4C69A81C" w14:textId="77777777" w:rsidR="00A95241" w:rsidRPr="00616E5F" w:rsidRDefault="00A95241" w:rsidP="5A14DC32">
      <w:pPr>
        <w:pStyle w:val="BodyTextIndent2"/>
        <w:ind w:left="1440"/>
        <w:rPr>
          <w:rFonts w:ascii="Times New Roman" w:hAnsi="Times New Roman"/>
          <w:sz w:val="23"/>
          <w:szCs w:val="23"/>
        </w:rPr>
      </w:pPr>
      <w:r w:rsidRPr="00616E5F">
        <w:rPr>
          <w:rFonts w:ascii="Times New Roman" w:hAnsi="Times New Roman"/>
          <w:sz w:val="23"/>
          <w:szCs w:val="23"/>
        </w:rPr>
        <w:t>Except as allowed in Section IV.E.11, collection sewers will not be funded prior to funding of the treatment portion of a project necessary to cause the wastewater treatment facility to meet final effluent limits.</w:t>
      </w:r>
    </w:p>
    <w:p w14:paraId="31ED7778" w14:textId="77777777" w:rsidR="00A95241" w:rsidRPr="00616E5F" w:rsidRDefault="00A95241" w:rsidP="00A95241">
      <w:pPr>
        <w:pStyle w:val="BodyTextIndent2"/>
        <w:rPr>
          <w:sz w:val="23"/>
          <w:szCs w:val="23"/>
        </w:rPr>
      </w:pPr>
    </w:p>
    <w:p w14:paraId="25F22871" w14:textId="77777777" w:rsidR="00A95241" w:rsidRPr="00616E5F" w:rsidRDefault="00A95241" w:rsidP="00A95241">
      <w:pPr>
        <w:pStyle w:val="5Document"/>
        <w:widowControl/>
        <w:ind w:left="1440"/>
        <w:rPr>
          <w:rFonts w:ascii="Times New Roman" w:hAnsi="Times New Roman"/>
          <w:sz w:val="23"/>
          <w:szCs w:val="23"/>
        </w:rPr>
      </w:pPr>
      <w:r w:rsidRPr="00616E5F">
        <w:rPr>
          <w:rFonts w:ascii="Times New Roman" w:hAnsi="Times New Roman"/>
          <w:sz w:val="23"/>
          <w:szCs w:val="23"/>
        </w:rPr>
        <w:t>If a project in this category is identified as a high priority BMA project, that project will be ranked at the beginning of the list within this category.</w:t>
      </w:r>
    </w:p>
    <w:p w14:paraId="532070F0" w14:textId="77777777" w:rsidR="00A95241" w:rsidRPr="00616E5F" w:rsidRDefault="00A95241" w:rsidP="00A95241">
      <w:pPr>
        <w:pStyle w:val="BodyTextIndent2"/>
        <w:rPr>
          <w:sz w:val="23"/>
          <w:szCs w:val="23"/>
        </w:rPr>
      </w:pPr>
    </w:p>
    <w:p w14:paraId="32B31095" w14:textId="3426AA77" w:rsidR="00A95241" w:rsidRPr="00616E5F" w:rsidRDefault="00A95241" w:rsidP="5A14DC32">
      <w:pPr>
        <w:pStyle w:val="BodyTextIndent2"/>
        <w:numPr>
          <w:ilvl w:val="0"/>
          <w:numId w:val="5"/>
        </w:numPr>
        <w:tabs>
          <w:tab w:val="clear" w:pos="720"/>
          <w:tab w:val="clear" w:pos="1440"/>
          <w:tab w:val="num" w:pos="2880"/>
        </w:tabs>
        <w:ind w:left="1440"/>
        <w:rPr>
          <w:rFonts w:ascii="Times New Roman" w:hAnsi="Times New Roman"/>
          <w:sz w:val="23"/>
          <w:szCs w:val="23"/>
        </w:rPr>
      </w:pPr>
      <w:r w:rsidRPr="00616E5F">
        <w:rPr>
          <w:rFonts w:ascii="Times New Roman" w:hAnsi="Times New Roman"/>
          <w:sz w:val="23"/>
          <w:szCs w:val="23"/>
        </w:rPr>
        <w:t>The seventh category of projects will be the Wastewater Overflow/Bypass Elimination Projects.  The scope of these projects may include only the replacement, rehabilitation, and/or repair of existing transportation facilities that are necessary to eliminate documented bypasses and/or overflows of raw sewage from</w:t>
      </w:r>
      <w:r w:rsidRPr="00616E5F">
        <w:rPr>
          <w:sz w:val="23"/>
          <w:szCs w:val="23"/>
        </w:rPr>
        <w:tab/>
      </w:r>
      <w:r w:rsidRPr="00616E5F">
        <w:rPr>
          <w:rFonts w:ascii="Times New Roman" w:hAnsi="Times New Roman"/>
          <w:sz w:val="23"/>
          <w:szCs w:val="23"/>
        </w:rPr>
        <w:t xml:space="preserve">these transportation facilities for a </w:t>
      </w:r>
      <w:r w:rsidR="003B385A" w:rsidRPr="00616E5F">
        <w:rPr>
          <w:rFonts w:ascii="Times New Roman" w:hAnsi="Times New Roman"/>
          <w:sz w:val="23"/>
          <w:szCs w:val="23"/>
        </w:rPr>
        <w:t>2-year</w:t>
      </w:r>
      <w:r w:rsidRPr="00616E5F">
        <w:rPr>
          <w:rFonts w:ascii="Times New Roman" w:hAnsi="Times New Roman"/>
          <w:sz w:val="23"/>
          <w:szCs w:val="23"/>
        </w:rPr>
        <w:t>, 24-hour rainfall event, as documented in the facilities plan for the project and approved by the Department.</w:t>
      </w:r>
    </w:p>
    <w:p w14:paraId="1A9B60E1" w14:textId="77777777" w:rsidR="00A95241" w:rsidRPr="00616E5F" w:rsidRDefault="00A95241" w:rsidP="5A14DC32">
      <w:pPr>
        <w:pStyle w:val="BodyTextIndent2"/>
        <w:rPr>
          <w:rFonts w:ascii="Times New Roman" w:hAnsi="Times New Roman"/>
          <w:sz w:val="23"/>
          <w:szCs w:val="23"/>
        </w:rPr>
      </w:pPr>
    </w:p>
    <w:p w14:paraId="5C173221" w14:textId="77777777" w:rsidR="00A95241" w:rsidRPr="00616E5F" w:rsidRDefault="00A95241" w:rsidP="5A14DC32">
      <w:pPr>
        <w:pStyle w:val="BodyTextIndent2"/>
        <w:ind w:left="1440"/>
        <w:rPr>
          <w:rFonts w:ascii="Times New Roman" w:hAnsi="Times New Roman"/>
          <w:sz w:val="23"/>
          <w:szCs w:val="23"/>
        </w:rPr>
      </w:pPr>
      <w:r w:rsidRPr="00616E5F">
        <w:rPr>
          <w:rFonts w:ascii="Times New Roman" w:hAnsi="Times New Roman"/>
          <w:sz w:val="23"/>
          <w:szCs w:val="23"/>
        </w:rPr>
        <w:t>To be eligible for this category the bypasses and/or overflows documented in the facilities plan must have been reported, by the deadline for submission of the facilities plan, to the Department in accordance with the requirements of the loan applicant’s NPDES permit.</w:t>
      </w:r>
    </w:p>
    <w:p w14:paraId="3E190F5E" w14:textId="77777777" w:rsidR="00A95241" w:rsidRPr="00616E5F" w:rsidRDefault="00A95241" w:rsidP="5A14DC32">
      <w:pPr>
        <w:pStyle w:val="BodyTextIndent2"/>
        <w:rPr>
          <w:rFonts w:ascii="Times New Roman" w:hAnsi="Times New Roman"/>
          <w:sz w:val="23"/>
          <w:szCs w:val="23"/>
        </w:rPr>
      </w:pPr>
    </w:p>
    <w:p w14:paraId="7A1FE6DF" w14:textId="77777777" w:rsidR="00A95241" w:rsidRPr="00616E5F" w:rsidRDefault="00A95241" w:rsidP="5A14DC32">
      <w:pPr>
        <w:pStyle w:val="BodyTextIndent2"/>
        <w:ind w:left="1440"/>
        <w:rPr>
          <w:rFonts w:ascii="Times New Roman" w:hAnsi="Times New Roman"/>
          <w:sz w:val="23"/>
          <w:szCs w:val="23"/>
        </w:rPr>
      </w:pPr>
      <w:r w:rsidRPr="00616E5F">
        <w:rPr>
          <w:rFonts w:ascii="Times New Roman" w:hAnsi="Times New Roman"/>
          <w:sz w:val="23"/>
          <w:szCs w:val="23"/>
        </w:rPr>
        <w:t>These projects will be ranked in order of the highest receiving stream classification that will be negatively impacted by the bypass and/or overflow.  Receiving stream classifications will be ranked in the following order:</w:t>
      </w:r>
    </w:p>
    <w:p w14:paraId="0FB76C7C" w14:textId="77777777" w:rsidR="00A95241" w:rsidRPr="00616E5F" w:rsidRDefault="00A95241" w:rsidP="5A14DC32">
      <w:pPr>
        <w:pStyle w:val="BodyTextIndent2"/>
        <w:rPr>
          <w:rFonts w:ascii="Times New Roman" w:hAnsi="Times New Roman"/>
          <w:sz w:val="23"/>
          <w:szCs w:val="23"/>
        </w:rPr>
      </w:pPr>
    </w:p>
    <w:p w14:paraId="551F4038" w14:textId="3BA3C45D" w:rsidR="00A95241" w:rsidRPr="00616E5F" w:rsidRDefault="00A95241" w:rsidP="5A14DC32">
      <w:pPr>
        <w:pStyle w:val="BodyTextIndent2"/>
        <w:ind w:left="1440"/>
        <w:rPr>
          <w:rFonts w:ascii="Times New Roman" w:hAnsi="Times New Roman"/>
          <w:sz w:val="23"/>
          <w:szCs w:val="23"/>
        </w:rPr>
      </w:pPr>
      <w:r w:rsidRPr="00616E5F">
        <w:rPr>
          <w:rFonts w:ascii="Times New Roman" w:hAnsi="Times New Roman"/>
          <w:sz w:val="23"/>
          <w:szCs w:val="23"/>
        </w:rPr>
        <w:lastRenderedPageBreak/>
        <w:t xml:space="preserve">Public Water Supply, Shellfish Harvesting, Recreation, Fish &amp; Wildlife, and Ephemeral.  Within each stream classification above, projects will be ranked from the lowest to the highest median household income as displayed in the publication “ESRI Business Analyst Demographic and Income Profile Report”. </w:t>
      </w:r>
    </w:p>
    <w:p w14:paraId="00EE7A80" w14:textId="77777777" w:rsidR="00A95241" w:rsidRPr="00616E5F" w:rsidRDefault="00A95241" w:rsidP="00A95241">
      <w:pPr>
        <w:pStyle w:val="BodyTextIndent2"/>
        <w:rPr>
          <w:sz w:val="23"/>
          <w:szCs w:val="23"/>
        </w:rPr>
      </w:pPr>
    </w:p>
    <w:p w14:paraId="5DD6749A" w14:textId="77777777" w:rsidR="00A95241" w:rsidRPr="00616E5F" w:rsidRDefault="00A95241" w:rsidP="00A95241">
      <w:pPr>
        <w:pStyle w:val="5Document"/>
        <w:widowControl/>
        <w:ind w:left="1440"/>
        <w:rPr>
          <w:rFonts w:ascii="Times New Roman" w:hAnsi="Times New Roman"/>
          <w:sz w:val="23"/>
          <w:szCs w:val="23"/>
        </w:rPr>
      </w:pPr>
      <w:r w:rsidRPr="00616E5F">
        <w:rPr>
          <w:rFonts w:ascii="Times New Roman" w:hAnsi="Times New Roman"/>
          <w:sz w:val="23"/>
          <w:szCs w:val="23"/>
        </w:rPr>
        <w:t>If a project in this category is identified as a high priority BMA project, that project will be ranked at the beginning of the list within the subcategory the project is currently ranked.</w:t>
      </w:r>
    </w:p>
    <w:p w14:paraId="1E8E47C2" w14:textId="77777777" w:rsidR="00A95241" w:rsidRPr="00616E5F" w:rsidRDefault="00A95241" w:rsidP="00A95241">
      <w:pPr>
        <w:pStyle w:val="BodyTextIndent2"/>
        <w:rPr>
          <w:sz w:val="23"/>
          <w:szCs w:val="23"/>
        </w:rPr>
      </w:pPr>
    </w:p>
    <w:p w14:paraId="320209D8" w14:textId="77777777" w:rsidR="00A95241" w:rsidRPr="00616E5F" w:rsidRDefault="00A95241" w:rsidP="00A95241">
      <w:pPr>
        <w:numPr>
          <w:ilvl w:val="0"/>
          <w:numId w:val="5"/>
        </w:numPr>
        <w:tabs>
          <w:tab w:val="num" w:pos="1440"/>
        </w:tabs>
        <w:ind w:left="1440"/>
        <w:jc w:val="both"/>
        <w:rPr>
          <w:sz w:val="23"/>
          <w:szCs w:val="23"/>
        </w:rPr>
      </w:pPr>
      <w:r w:rsidRPr="00616E5F">
        <w:rPr>
          <w:sz w:val="23"/>
          <w:szCs w:val="23"/>
        </w:rPr>
        <w:t>The eighth category of projects will be the Existing Facilities Upgrade (Meeting Final Limits) Projects.  Included within the scope of these projects may be the upgrade, expansion, replacement, rehabilitation, and repair of existing wastewater treatment and transportation facilities, including the removal of infiltration/inflow.  The scope of these projects may not include the construction of new wastewater treatment or transportation facilities if none now exists.</w:t>
      </w:r>
    </w:p>
    <w:p w14:paraId="52E12EC1" w14:textId="77777777" w:rsidR="00A95241" w:rsidRPr="00616E5F" w:rsidRDefault="00A95241" w:rsidP="00A95241">
      <w:pPr>
        <w:ind w:left="1440"/>
        <w:jc w:val="both"/>
        <w:rPr>
          <w:sz w:val="23"/>
          <w:szCs w:val="23"/>
        </w:rPr>
      </w:pPr>
    </w:p>
    <w:p w14:paraId="3B87E78B" w14:textId="77777777" w:rsidR="00A95241" w:rsidRPr="00616E5F" w:rsidRDefault="00A95241" w:rsidP="5A14DC32">
      <w:pPr>
        <w:pStyle w:val="BodyTextIndent2"/>
        <w:ind w:left="1440"/>
        <w:rPr>
          <w:rFonts w:ascii="Times New Roman" w:hAnsi="Times New Roman"/>
          <w:sz w:val="23"/>
          <w:szCs w:val="23"/>
        </w:rPr>
      </w:pPr>
      <w:r w:rsidRPr="00616E5F">
        <w:rPr>
          <w:rFonts w:ascii="Times New Roman" w:hAnsi="Times New Roman"/>
          <w:sz w:val="23"/>
          <w:szCs w:val="23"/>
        </w:rPr>
        <w:t xml:space="preserve">These projects will be ranked first in order of the highest receiving stream classification that would be negatively impacted by wastewater should the facilities to be upgraded fail.  Receiving stream classifications will be ranked in the following order:  </w:t>
      </w:r>
    </w:p>
    <w:p w14:paraId="6A2BC471" w14:textId="77777777" w:rsidR="00A95241" w:rsidRPr="00616E5F" w:rsidRDefault="00A95241" w:rsidP="5A14DC32">
      <w:pPr>
        <w:jc w:val="both"/>
        <w:rPr>
          <w:sz w:val="23"/>
          <w:szCs w:val="23"/>
        </w:rPr>
      </w:pPr>
    </w:p>
    <w:p w14:paraId="2C7479B2" w14:textId="14B0EAAC" w:rsidR="00A95241" w:rsidRPr="00616E5F" w:rsidRDefault="00A95241" w:rsidP="5A14DC32">
      <w:pPr>
        <w:pStyle w:val="BodyTextIndent2"/>
        <w:ind w:left="1440"/>
        <w:rPr>
          <w:rFonts w:ascii="Times New Roman" w:hAnsi="Times New Roman"/>
          <w:sz w:val="23"/>
          <w:szCs w:val="23"/>
        </w:rPr>
      </w:pPr>
      <w:r w:rsidRPr="00616E5F">
        <w:rPr>
          <w:rFonts w:ascii="Times New Roman" w:hAnsi="Times New Roman"/>
          <w:sz w:val="23"/>
          <w:szCs w:val="23"/>
        </w:rPr>
        <w:t xml:space="preserve">Public Water Supply, Shellfish Harvesting, Recreation, Fish &amp; Wildlife, and Ephemeral.  Within each stream classification above, projects will be ranked from the lowest to the highest median household income as displayed in the publication “ESRI Business Analyst Demographic and Income Profile Report”. </w:t>
      </w:r>
    </w:p>
    <w:p w14:paraId="4DCC6F47" w14:textId="77777777" w:rsidR="00A95241" w:rsidRPr="00616E5F" w:rsidRDefault="00A95241" w:rsidP="5A14DC32">
      <w:pPr>
        <w:pStyle w:val="BodyTextIndent2"/>
        <w:ind w:left="1440"/>
        <w:rPr>
          <w:rFonts w:ascii="Times New Roman" w:hAnsi="Times New Roman"/>
          <w:sz w:val="23"/>
          <w:szCs w:val="23"/>
        </w:rPr>
      </w:pPr>
    </w:p>
    <w:p w14:paraId="4D5AE324" w14:textId="77777777" w:rsidR="00A95241" w:rsidRPr="00616E5F" w:rsidRDefault="00A95241" w:rsidP="00A95241">
      <w:pPr>
        <w:pStyle w:val="5Document"/>
        <w:widowControl/>
        <w:ind w:left="1440"/>
        <w:rPr>
          <w:rFonts w:ascii="Times New Roman" w:hAnsi="Times New Roman"/>
          <w:sz w:val="23"/>
          <w:szCs w:val="23"/>
        </w:rPr>
      </w:pPr>
      <w:r w:rsidRPr="00616E5F">
        <w:rPr>
          <w:rFonts w:ascii="Times New Roman" w:hAnsi="Times New Roman"/>
          <w:sz w:val="23"/>
          <w:szCs w:val="23"/>
        </w:rPr>
        <w:t>If a project in this category is identified as a high priority BMA project, that project will be ranked at the beginning of the list within the subcategory the project is currently ranked.</w:t>
      </w:r>
    </w:p>
    <w:p w14:paraId="1B5E47D9" w14:textId="77777777" w:rsidR="00A95241" w:rsidRPr="00616E5F" w:rsidRDefault="00A95241" w:rsidP="00A95241">
      <w:pPr>
        <w:ind w:left="1440"/>
        <w:jc w:val="both"/>
        <w:rPr>
          <w:i/>
          <w:sz w:val="23"/>
          <w:szCs w:val="23"/>
        </w:rPr>
      </w:pPr>
    </w:p>
    <w:p w14:paraId="54B74E11" w14:textId="77777777" w:rsidR="00A95241" w:rsidRPr="00616E5F" w:rsidRDefault="00A95241" w:rsidP="00A95241">
      <w:pPr>
        <w:numPr>
          <w:ilvl w:val="0"/>
          <w:numId w:val="5"/>
        </w:numPr>
        <w:tabs>
          <w:tab w:val="num" w:pos="1440"/>
        </w:tabs>
        <w:ind w:left="1440"/>
        <w:jc w:val="both"/>
        <w:rPr>
          <w:sz w:val="23"/>
          <w:szCs w:val="23"/>
        </w:rPr>
      </w:pPr>
      <w:r w:rsidRPr="00616E5F">
        <w:rPr>
          <w:sz w:val="23"/>
          <w:szCs w:val="23"/>
        </w:rPr>
        <w:t>The ninth category will be New Facilities (Developmental) Projects.  These projects may include the expansion or upgrade of existing wastewater treatment and transportation facilities and the construction of new wastewater treatment and transportation facilities to accommodate future growth within the design flow for the planning area to be served.  Transportation facilities may include interceptors, pump</w:t>
      </w:r>
    </w:p>
    <w:p w14:paraId="1F33538F" w14:textId="775DEE76" w:rsidR="00A95241" w:rsidRPr="00616E5F" w:rsidRDefault="00A95241" w:rsidP="00A95241">
      <w:pPr>
        <w:ind w:left="1440"/>
        <w:jc w:val="both"/>
        <w:rPr>
          <w:sz w:val="23"/>
          <w:szCs w:val="23"/>
        </w:rPr>
      </w:pPr>
      <w:r w:rsidRPr="00616E5F">
        <w:rPr>
          <w:sz w:val="23"/>
          <w:szCs w:val="23"/>
        </w:rPr>
        <w:t xml:space="preserve">stations, force mains, and collector lines.  The projects within this category will be ranked from the lowest to the highest median household income for the community, as displayed in the publication "ERSI Business Analyst Demographic and Income Profile Report”. </w:t>
      </w:r>
    </w:p>
    <w:p w14:paraId="25D6C40E" w14:textId="77777777" w:rsidR="00A95241" w:rsidRPr="00616E5F" w:rsidRDefault="00A95241" w:rsidP="00A95241">
      <w:pPr>
        <w:ind w:left="720"/>
        <w:jc w:val="both"/>
        <w:rPr>
          <w:sz w:val="23"/>
          <w:szCs w:val="23"/>
        </w:rPr>
      </w:pPr>
    </w:p>
    <w:p w14:paraId="7034CBE7" w14:textId="69921F4C" w:rsidR="00A95241" w:rsidRPr="00616E5F" w:rsidRDefault="00A95241" w:rsidP="5A14DC32">
      <w:pPr>
        <w:pStyle w:val="BodyTextIndent3"/>
        <w:numPr>
          <w:ilvl w:val="0"/>
          <w:numId w:val="5"/>
        </w:numPr>
        <w:tabs>
          <w:tab w:val="clear" w:pos="-1440"/>
          <w:tab w:val="clear" w:pos="-720"/>
          <w:tab w:val="clear" w:pos="0"/>
          <w:tab w:val="clear" w:pos="72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 w:val="num" w:pos="1440"/>
        </w:tabs>
        <w:ind w:left="1440"/>
        <w:rPr>
          <w:rFonts w:ascii="Times New Roman" w:hAnsi="Times New Roman"/>
          <w:sz w:val="23"/>
          <w:szCs w:val="23"/>
        </w:rPr>
      </w:pPr>
      <w:r w:rsidRPr="00616E5F">
        <w:rPr>
          <w:rFonts w:ascii="Times New Roman" w:hAnsi="Times New Roman"/>
          <w:sz w:val="23"/>
          <w:szCs w:val="23"/>
        </w:rPr>
        <w:t xml:space="preserve">The tenth and final category will be Industrial Projects.  The facilities to be built or upgraded under this category must be owned and constructed by a WPCRLF loan eligible public entity and may include industrial wastewater treatment and transportation facilities.  The projects within this category will be ranked from the lowest to the highest median household income for the community, or nearest community, as displayed in the publication "ERSI Business Analyst Demographic and Income Profile Report”. </w:t>
      </w:r>
    </w:p>
    <w:p w14:paraId="18E7D592" w14:textId="77777777" w:rsidR="00A95241" w:rsidRPr="00616E5F" w:rsidRDefault="00A95241" w:rsidP="00A95241">
      <w:pPr>
        <w:pStyle w:val="BodyTextIndent3"/>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ind w:firstLine="0"/>
        <w:rPr>
          <w:sz w:val="23"/>
          <w:szCs w:val="23"/>
        </w:rPr>
      </w:pPr>
    </w:p>
    <w:p w14:paraId="75F1E6DE" w14:textId="77777777" w:rsidR="00A95241" w:rsidRPr="00616E5F" w:rsidRDefault="00A95241" w:rsidP="00A95241">
      <w:pPr>
        <w:pStyle w:val="7Document"/>
        <w:widowControl/>
        <w:numPr>
          <w:ilvl w:val="0"/>
          <w:numId w:val="5"/>
        </w:numPr>
        <w:tabs>
          <w:tab w:val="num" w:pos="1440"/>
        </w:tabs>
        <w:ind w:left="1440"/>
        <w:rPr>
          <w:rFonts w:ascii="Times New Roman" w:hAnsi="Times New Roman"/>
          <w:sz w:val="23"/>
          <w:szCs w:val="23"/>
        </w:rPr>
      </w:pPr>
      <w:r w:rsidRPr="00616E5F">
        <w:rPr>
          <w:rFonts w:ascii="Times New Roman" w:hAnsi="Times New Roman"/>
          <w:sz w:val="23"/>
          <w:szCs w:val="23"/>
        </w:rPr>
        <w:t>New collection sewer projects will be funded only under the New Collection – Existing Buildings category or the New Facilities (Developmental Projects) category.</w:t>
      </w:r>
    </w:p>
    <w:p w14:paraId="4CC8AA0D" w14:textId="77777777" w:rsidR="00A95241" w:rsidRPr="00616E5F" w:rsidRDefault="00A95241" w:rsidP="00A95241">
      <w:pPr>
        <w:jc w:val="both"/>
        <w:rPr>
          <w:sz w:val="23"/>
          <w:szCs w:val="23"/>
        </w:rPr>
      </w:pPr>
    </w:p>
    <w:p w14:paraId="5154E31A" w14:textId="77777777" w:rsidR="00A95241" w:rsidRPr="00616E5F" w:rsidRDefault="00A95241" w:rsidP="00A95241">
      <w:pPr>
        <w:pStyle w:val="1AutoList1"/>
        <w:numPr>
          <w:ilvl w:val="0"/>
          <w:numId w:val="5"/>
        </w:numPr>
        <w:tabs>
          <w:tab w:val="clear" w:pos="720"/>
          <w:tab w:val="num" w:pos="1440"/>
        </w:tabs>
        <w:ind w:left="1440"/>
        <w:rPr>
          <w:rFonts w:ascii="Times New Roman" w:hAnsi="Times New Roman"/>
          <w:strike/>
          <w:sz w:val="23"/>
          <w:szCs w:val="23"/>
        </w:rPr>
      </w:pPr>
      <w:r w:rsidRPr="00616E5F">
        <w:rPr>
          <w:rFonts w:ascii="Times New Roman" w:hAnsi="Times New Roman"/>
          <w:sz w:val="23"/>
          <w:szCs w:val="23"/>
        </w:rPr>
        <w:t>The complete treatment portion of a project, as necessary to cause the wastewater treatment facility to meet final limits, must be funded prior to or along with any other project portion, except in the case of a recently acquired facility that has or will be given interim limits with a schedule to meet the final limits.  In such case other project portions may be funded first provided the facility complies with the schedule to meet final limits.</w:t>
      </w:r>
    </w:p>
    <w:p w14:paraId="4F76B4CF" w14:textId="77777777" w:rsidR="00F57A83" w:rsidRPr="00616E5F" w:rsidRDefault="00F57A83" w:rsidP="00F57A83"/>
    <w:p w14:paraId="4ED87285" w14:textId="77777777" w:rsidR="00A95241" w:rsidRPr="00616E5F" w:rsidRDefault="00A95241" w:rsidP="00A95241">
      <w:pPr>
        <w:pStyle w:val="Heading2"/>
        <w:rPr>
          <w:sz w:val="23"/>
          <w:szCs w:val="23"/>
        </w:rPr>
      </w:pPr>
      <w:r w:rsidRPr="00616E5F">
        <w:rPr>
          <w:sz w:val="23"/>
          <w:szCs w:val="23"/>
        </w:rPr>
        <w:t>F.</w:t>
      </w:r>
      <w:r w:rsidRPr="00616E5F">
        <w:rPr>
          <w:sz w:val="23"/>
          <w:szCs w:val="23"/>
        </w:rPr>
        <w:tab/>
        <w:t>Priority System Deadlines</w:t>
      </w:r>
    </w:p>
    <w:p w14:paraId="565BFF5B" w14:textId="77777777" w:rsidR="00A95241" w:rsidRPr="00616E5F" w:rsidRDefault="00A95241" w:rsidP="00A95241">
      <w:pPr>
        <w:tabs>
          <w:tab w:val="left" w:pos="-1440"/>
          <w:tab w:val="left" w:pos="-720"/>
          <w:tab w:val="left" w:pos="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b/>
          <w:sz w:val="23"/>
          <w:szCs w:val="23"/>
        </w:rPr>
      </w:pPr>
    </w:p>
    <w:p w14:paraId="76A4575B" w14:textId="7E2FBE0F" w:rsidR="00A95241" w:rsidRPr="001675CC" w:rsidRDefault="00A95241" w:rsidP="009D5031">
      <w:pPr>
        <w:numPr>
          <w:ilvl w:val="0"/>
          <w:numId w:val="23"/>
        </w:numPr>
        <w:tabs>
          <w:tab w:val="left" w:pos="-1440"/>
          <w:tab w:val="left" w:pos="-720"/>
          <w:tab w:val="left" w:pos="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b/>
          <w:sz w:val="23"/>
          <w:szCs w:val="23"/>
        </w:rPr>
      </w:pPr>
      <w:r w:rsidRPr="00616E5F">
        <w:rPr>
          <w:sz w:val="23"/>
          <w:szCs w:val="23"/>
        </w:rPr>
        <w:t xml:space="preserve">By </w:t>
      </w:r>
      <w:r w:rsidR="008B4E95" w:rsidRPr="00616E5F">
        <w:rPr>
          <w:sz w:val="23"/>
          <w:szCs w:val="23"/>
        </w:rPr>
        <w:t xml:space="preserve">November 1, </w:t>
      </w:r>
      <w:r w:rsidR="00807198" w:rsidRPr="001675CC">
        <w:rPr>
          <w:sz w:val="23"/>
          <w:szCs w:val="23"/>
        </w:rPr>
        <w:t>2025</w:t>
      </w:r>
      <w:r w:rsidR="00492826" w:rsidRPr="001675CC">
        <w:rPr>
          <w:sz w:val="23"/>
          <w:szCs w:val="23"/>
        </w:rPr>
        <w:t>*</w:t>
      </w:r>
      <w:r w:rsidRPr="001675CC">
        <w:rPr>
          <w:sz w:val="23"/>
          <w:szCs w:val="23"/>
        </w:rPr>
        <w:t xml:space="preserve">, the loan applicant must submit </w:t>
      </w:r>
      <w:r w:rsidR="009D5031" w:rsidRPr="001675CC">
        <w:rPr>
          <w:sz w:val="23"/>
          <w:szCs w:val="23"/>
        </w:rPr>
        <w:t xml:space="preserve">to MDEQ </w:t>
      </w:r>
      <w:r w:rsidRPr="001675CC">
        <w:rPr>
          <w:sz w:val="23"/>
          <w:szCs w:val="23"/>
        </w:rPr>
        <w:t>the complete WPCRLF facilities plan, prepared in accordance with the WPCRLF loan program regulations</w:t>
      </w:r>
      <w:r w:rsidR="00680858" w:rsidRPr="001675CC">
        <w:t xml:space="preserve"> and the </w:t>
      </w:r>
      <w:r w:rsidR="00680858" w:rsidRPr="001675CC">
        <w:rPr>
          <w:sz w:val="23"/>
          <w:szCs w:val="23"/>
        </w:rPr>
        <w:t xml:space="preserve">“Guidance </w:t>
      </w:r>
      <w:proofErr w:type="gramStart"/>
      <w:r w:rsidR="00680858" w:rsidRPr="001675CC">
        <w:rPr>
          <w:sz w:val="23"/>
          <w:szCs w:val="23"/>
        </w:rPr>
        <w:t>For</w:t>
      </w:r>
      <w:proofErr w:type="gramEnd"/>
      <w:r w:rsidR="00680858" w:rsidRPr="001675CC">
        <w:rPr>
          <w:sz w:val="23"/>
          <w:szCs w:val="23"/>
        </w:rPr>
        <w:t xml:space="preserve"> Water Pollution Control Revolving Loan Fund Projects Funded Beginning Federal FY </w:t>
      </w:r>
      <w:r w:rsidR="00FB4791" w:rsidRPr="001675CC">
        <w:rPr>
          <w:sz w:val="23"/>
          <w:szCs w:val="23"/>
        </w:rPr>
        <w:t xml:space="preserve">2025 (October 1, </w:t>
      </w:r>
      <w:proofErr w:type="gramStart"/>
      <w:r w:rsidR="00FB4791" w:rsidRPr="001675CC">
        <w:rPr>
          <w:sz w:val="23"/>
          <w:szCs w:val="23"/>
        </w:rPr>
        <w:t>2024</w:t>
      </w:r>
      <w:proofErr w:type="gramEnd"/>
      <w:r w:rsidR="00FB4791" w:rsidRPr="001675CC">
        <w:rPr>
          <w:sz w:val="23"/>
          <w:szCs w:val="23"/>
        </w:rPr>
        <w:t xml:space="preserve"> and After)</w:t>
      </w:r>
      <w:r w:rsidR="00D90ABA" w:rsidRPr="001675CC">
        <w:rPr>
          <w:sz w:val="23"/>
          <w:szCs w:val="23"/>
        </w:rPr>
        <w:t>.</w:t>
      </w:r>
      <w:r w:rsidR="00680858" w:rsidRPr="001675CC">
        <w:rPr>
          <w:sz w:val="23"/>
          <w:szCs w:val="23"/>
        </w:rPr>
        <w:t>”</w:t>
      </w:r>
      <w:r w:rsidRPr="001675CC">
        <w:rPr>
          <w:sz w:val="23"/>
          <w:szCs w:val="23"/>
        </w:rPr>
        <w:t xml:space="preserve">  A complete WPCRLF facilities plan includes all IGR agency comments; a copy of the public notice for the proposed project; copies of any comments received from the public; and, a summary of how each comment was addressed.  The loan applicant should also submit one copy of the facilities plan to the Rural Utilities Service (formerly Farmers Home Administration) if the loan applicant has existing debt with Rural Utilities Service, along with a request for their approval to incur this additional debt.</w:t>
      </w:r>
    </w:p>
    <w:p w14:paraId="34CDD9EB" w14:textId="77777777" w:rsidR="00A95241" w:rsidRPr="001675CC"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01"/>
        <w:jc w:val="both"/>
        <w:rPr>
          <w:sz w:val="23"/>
          <w:szCs w:val="23"/>
        </w:rPr>
      </w:pPr>
    </w:p>
    <w:p w14:paraId="5FD6ADC6" w14:textId="77777777" w:rsidR="00A95241" w:rsidRPr="001675CC" w:rsidRDefault="00A95241" w:rsidP="000618EB">
      <w:pPr>
        <w:pStyle w:val="7Document"/>
        <w:widowControl/>
        <w:ind w:left="1080"/>
        <w:rPr>
          <w:rFonts w:ascii="Times New Roman" w:hAnsi="Times New Roman"/>
          <w:sz w:val="23"/>
          <w:szCs w:val="23"/>
        </w:rPr>
      </w:pPr>
      <w:r w:rsidRPr="001675CC">
        <w:rPr>
          <w:rFonts w:ascii="Times New Roman" w:hAnsi="Times New Roman"/>
          <w:sz w:val="23"/>
          <w:szCs w:val="23"/>
        </w:rPr>
        <w:t>Any significant changes made to the facilities plan (i.e., changes in the chosen alternative, location of the facility, cost increases that substantially affect the financial capability of the loan recipient, etc.) after this date will be considered as a first submittal of the facilities plan.  The loan applicant will then be considered to be in violation of this Priority System deadline and the project will be placed on the planning portion of the Priority List, or if the change is made after adoption of the Intended Use Plan, funds reserved for this project may be released and made available to other projects.</w:t>
      </w:r>
    </w:p>
    <w:p w14:paraId="498AF0D8" w14:textId="77777777" w:rsidR="0014640E" w:rsidRPr="001675CC" w:rsidRDefault="0014640E" w:rsidP="000618EB">
      <w:pPr>
        <w:pStyle w:val="7Document"/>
        <w:widowControl/>
        <w:ind w:left="1080"/>
        <w:rPr>
          <w:rFonts w:ascii="Times New Roman" w:hAnsi="Times New Roman"/>
          <w:sz w:val="23"/>
          <w:szCs w:val="23"/>
        </w:rPr>
      </w:pPr>
    </w:p>
    <w:p w14:paraId="626BFA2A" w14:textId="6DF35561" w:rsidR="00A95241" w:rsidRPr="001675CC" w:rsidRDefault="00A95241" w:rsidP="000618EB">
      <w:pPr>
        <w:numPr>
          <w:ilvl w:val="0"/>
          <w:numId w:val="23"/>
        </w:numPr>
        <w:jc w:val="both"/>
        <w:rPr>
          <w:sz w:val="23"/>
          <w:szCs w:val="23"/>
        </w:rPr>
      </w:pPr>
      <w:r w:rsidRPr="001675CC">
        <w:rPr>
          <w:sz w:val="23"/>
          <w:szCs w:val="23"/>
        </w:rPr>
        <w:t xml:space="preserve">By </w:t>
      </w:r>
      <w:r w:rsidR="008B4E95" w:rsidRPr="001675CC">
        <w:rPr>
          <w:sz w:val="23"/>
          <w:szCs w:val="23"/>
        </w:rPr>
        <w:t xml:space="preserve">March 1, </w:t>
      </w:r>
      <w:r w:rsidR="00807198" w:rsidRPr="001675CC">
        <w:rPr>
          <w:sz w:val="23"/>
          <w:szCs w:val="23"/>
        </w:rPr>
        <w:t>2026</w:t>
      </w:r>
      <w:r w:rsidR="00492826" w:rsidRPr="001675CC">
        <w:rPr>
          <w:sz w:val="23"/>
          <w:szCs w:val="23"/>
        </w:rPr>
        <w:t>*</w:t>
      </w:r>
      <w:r w:rsidRPr="001675CC">
        <w:rPr>
          <w:sz w:val="23"/>
          <w:szCs w:val="23"/>
        </w:rPr>
        <w:t xml:space="preserve">, a completed WPCRLF loan application and all associated documents required by the WPCRLF regulations </w:t>
      </w:r>
      <w:r w:rsidR="00680858" w:rsidRPr="001675CC">
        <w:t xml:space="preserve">and the </w:t>
      </w:r>
      <w:r w:rsidR="00680858" w:rsidRPr="001675CC">
        <w:rPr>
          <w:sz w:val="23"/>
          <w:szCs w:val="23"/>
        </w:rPr>
        <w:t xml:space="preserve">“Guidance </w:t>
      </w:r>
      <w:proofErr w:type="gramStart"/>
      <w:r w:rsidR="00680858" w:rsidRPr="001675CC">
        <w:rPr>
          <w:sz w:val="23"/>
          <w:szCs w:val="23"/>
        </w:rPr>
        <w:t>For</w:t>
      </w:r>
      <w:proofErr w:type="gramEnd"/>
      <w:r w:rsidR="00680858" w:rsidRPr="001675CC">
        <w:rPr>
          <w:sz w:val="23"/>
          <w:szCs w:val="23"/>
        </w:rPr>
        <w:t xml:space="preserve"> Water Pollution Control Revolving Loan Fund Projects Funded </w:t>
      </w:r>
      <w:r w:rsidR="000618EB" w:rsidRPr="001675CC">
        <w:rPr>
          <w:sz w:val="23"/>
          <w:szCs w:val="23"/>
        </w:rPr>
        <w:t xml:space="preserve">Beginning Federal FY </w:t>
      </w:r>
      <w:r w:rsidR="00511C66" w:rsidRPr="001675CC">
        <w:rPr>
          <w:sz w:val="23"/>
          <w:szCs w:val="23"/>
        </w:rPr>
        <w:t>20</w:t>
      </w:r>
      <w:r w:rsidR="00EB4A2A" w:rsidRPr="001675CC">
        <w:rPr>
          <w:sz w:val="23"/>
          <w:szCs w:val="23"/>
        </w:rPr>
        <w:t xml:space="preserve">25 </w:t>
      </w:r>
      <w:r w:rsidR="000618EB" w:rsidRPr="001675CC">
        <w:rPr>
          <w:sz w:val="23"/>
          <w:szCs w:val="23"/>
        </w:rPr>
        <w:t xml:space="preserve">(October 1, </w:t>
      </w:r>
      <w:proofErr w:type="gramStart"/>
      <w:r w:rsidR="00511C66" w:rsidRPr="001675CC">
        <w:rPr>
          <w:sz w:val="23"/>
          <w:szCs w:val="23"/>
        </w:rPr>
        <w:t>20</w:t>
      </w:r>
      <w:r w:rsidR="00EB4A2A" w:rsidRPr="001675CC">
        <w:rPr>
          <w:sz w:val="23"/>
          <w:szCs w:val="23"/>
        </w:rPr>
        <w:t>24</w:t>
      </w:r>
      <w:proofErr w:type="gramEnd"/>
      <w:r w:rsidR="00361935" w:rsidRPr="001675CC">
        <w:rPr>
          <w:sz w:val="23"/>
          <w:szCs w:val="23"/>
        </w:rPr>
        <w:t xml:space="preserve"> </w:t>
      </w:r>
      <w:r w:rsidR="000618EB" w:rsidRPr="001675CC">
        <w:rPr>
          <w:sz w:val="23"/>
          <w:szCs w:val="23"/>
        </w:rPr>
        <w:t>and After</w:t>
      </w:r>
      <w:r w:rsidR="00680858" w:rsidRPr="001675CC">
        <w:rPr>
          <w:sz w:val="23"/>
          <w:szCs w:val="23"/>
        </w:rPr>
        <w:t xml:space="preserve">)” </w:t>
      </w:r>
      <w:r w:rsidRPr="001675CC">
        <w:rPr>
          <w:sz w:val="23"/>
          <w:szCs w:val="23"/>
        </w:rPr>
        <w:t>must be submitted to MDEQ.  Prior to preparing these documents the loan recipient and/or consulting engineer should request and attend a pre</w:t>
      </w:r>
      <w:r w:rsidRPr="001675CC">
        <w:rPr>
          <w:sz w:val="23"/>
          <w:szCs w:val="23"/>
        </w:rPr>
        <w:noBreakHyphen/>
        <w:t xml:space="preserve">application conference.  </w:t>
      </w:r>
    </w:p>
    <w:p w14:paraId="16E5E008" w14:textId="77777777" w:rsidR="00A95241" w:rsidRPr="001675CC" w:rsidRDefault="00A95241" w:rsidP="00A95241">
      <w:pPr>
        <w:ind w:left="720"/>
        <w:jc w:val="both"/>
        <w:rPr>
          <w:sz w:val="23"/>
          <w:szCs w:val="23"/>
        </w:rPr>
      </w:pPr>
    </w:p>
    <w:p w14:paraId="59FAE479" w14:textId="6BDB2DE1" w:rsidR="00A95241" w:rsidRPr="001675CC" w:rsidRDefault="00A95241" w:rsidP="00A95241">
      <w:pPr>
        <w:numPr>
          <w:ilvl w:val="0"/>
          <w:numId w:val="23"/>
        </w:numPr>
        <w:jc w:val="both"/>
        <w:rPr>
          <w:sz w:val="23"/>
          <w:szCs w:val="23"/>
        </w:rPr>
      </w:pPr>
      <w:r w:rsidRPr="001675CC">
        <w:rPr>
          <w:sz w:val="23"/>
          <w:szCs w:val="23"/>
        </w:rPr>
        <w:t xml:space="preserve">By </w:t>
      </w:r>
      <w:r w:rsidR="006A311F" w:rsidRPr="001675CC">
        <w:rPr>
          <w:sz w:val="23"/>
          <w:szCs w:val="23"/>
        </w:rPr>
        <w:t>August 1,</w:t>
      </w:r>
      <w:r w:rsidR="00A6233D" w:rsidRPr="001675CC">
        <w:rPr>
          <w:sz w:val="23"/>
          <w:szCs w:val="23"/>
        </w:rPr>
        <w:t xml:space="preserve"> </w:t>
      </w:r>
      <w:r w:rsidR="00807198" w:rsidRPr="001675CC">
        <w:rPr>
          <w:sz w:val="23"/>
          <w:szCs w:val="23"/>
        </w:rPr>
        <w:t>2026</w:t>
      </w:r>
      <w:r w:rsidR="006C4411" w:rsidRPr="001675CC">
        <w:rPr>
          <w:sz w:val="23"/>
          <w:szCs w:val="23"/>
        </w:rPr>
        <w:t>,</w:t>
      </w:r>
      <w:r w:rsidRPr="001675CC">
        <w:rPr>
          <w:sz w:val="23"/>
          <w:szCs w:val="23"/>
        </w:rPr>
        <w:t xml:space="preserve"> all approvable documents and responses to Department comments necessary for loan award must be submitted to the Department for review and approval.  Projects on the Planning List or projects on the current year list that had their funds released should also meet this deadline in order to allow for Department reviews/approvals necessary for loan award prior to the end of the fiscal year.</w:t>
      </w:r>
    </w:p>
    <w:p w14:paraId="40D2860B" w14:textId="77777777" w:rsidR="00A95241" w:rsidRPr="001675CC" w:rsidRDefault="00A95241" w:rsidP="00A95241">
      <w:pPr>
        <w:jc w:val="both"/>
        <w:rPr>
          <w:sz w:val="23"/>
          <w:szCs w:val="23"/>
        </w:rPr>
      </w:pPr>
    </w:p>
    <w:p w14:paraId="1284A45C" w14:textId="13721CB3" w:rsidR="00E13C95" w:rsidRPr="001675CC" w:rsidRDefault="00A95241" w:rsidP="00E13C95">
      <w:pPr>
        <w:numPr>
          <w:ilvl w:val="0"/>
          <w:numId w:val="23"/>
        </w:numPr>
        <w:jc w:val="both"/>
        <w:rPr>
          <w:sz w:val="23"/>
          <w:szCs w:val="23"/>
        </w:rPr>
      </w:pPr>
      <w:r w:rsidRPr="001675CC">
        <w:rPr>
          <w:sz w:val="23"/>
          <w:szCs w:val="23"/>
        </w:rPr>
        <w:t xml:space="preserve">By September 15, </w:t>
      </w:r>
      <w:r w:rsidR="00167F39" w:rsidRPr="001675CC">
        <w:rPr>
          <w:sz w:val="23"/>
          <w:szCs w:val="23"/>
        </w:rPr>
        <w:t>2026,</w:t>
      </w:r>
      <w:r w:rsidR="00807198" w:rsidRPr="001675CC">
        <w:rPr>
          <w:sz w:val="23"/>
          <w:szCs w:val="23"/>
        </w:rPr>
        <w:t xml:space="preserve"> </w:t>
      </w:r>
      <w:r w:rsidR="00314690" w:rsidRPr="001675CC">
        <w:rPr>
          <w:sz w:val="23"/>
          <w:szCs w:val="23"/>
        </w:rPr>
        <w:t xml:space="preserve">any </w:t>
      </w:r>
      <w:r w:rsidRPr="001675CC">
        <w:rPr>
          <w:sz w:val="23"/>
          <w:szCs w:val="23"/>
        </w:rPr>
        <w:t xml:space="preserve">“Green Project Reserve” </w:t>
      </w:r>
      <w:r w:rsidR="000618EB" w:rsidRPr="001675CC">
        <w:rPr>
          <w:sz w:val="23"/>
          <w:szCs w:val="23"/>
        </w:rPr>
        <w:t xml:space="preserve">funds </w:t>
      </w:r>
      <w:r w:rsidR="00E57280" w:rsidRPr="001675CC">
        <w:rPr>
          <w:sz w:val="23"/>
          <w:szCs w:val="23"/>
        </w:rPr>
        <w:t xml:space="preserve">or subsidy funds </w:t>
      </w:r>
      <w:proofErr w:type="gramStart"/>
      <w:r w:rsidR="00E57280" w:rsidRPr="001675CC">
        <w:rPr>
          <w:sz w:val="23"/>
          <w:szCs w:val="23"/>
        </w:rPr>
        <w:t>in excess of</w:t>
      </w:r>
      <w:proofErr w:type="gramEnd"/>
      <w:r w:rsidR="00E57280" w:rsidRPr="001675CC">
        <w:rPr>
          <w:sz w:val="23"/>
          <w:szCs w:val="23"/>
        </w:rPr>
        <w:t xml:space="preserve"> the statutory minimum, which </w:t>
      </w:r>
      <w:r w:rsidR="000618EB" w:rsidRPr="001675CC">
        <w:rPr>
          <w:sz w:val="23"/>
          <w:szCs w:val="23"/>
        </w:rPr>
        <w:t>have</w:t>
      </w:r>
      <w:r w:rsidRPr="001675CC">
        <w:rPr>
          <w:sz w:val="23"/>
          <w:szCs w:val="23"/>
        </w:rPr>
        <w:t xml:space="preserve"> not been awarded to a project </w:t>
      </w:r>
      <w:r w:rsidR="006F3681" w:rsidRPr="001675CC">
        <w:rPr>
          <w:sz w:val="23"/>
          <w:szCs w:val="23"/>
        </w:rPr>
        <w:t>may</w:t>
      </w:r>
      <w:r w:rsidRPr="001675CC">
        <w:rPr>
          <w:sz w:val="23"/>
          <w:szCs w:val="23"/>
        </w:rPr>
        <w:t xml:space="preserve"> be released and made available to any project that is ready for loan award on a first-come, first-served basis.</w:t>
      </w:r>
      <w:r w:rsidR="00E13C95" w:rsidRPr="001675CC">
        <w:t xml:space="preserve"> </w:t>
      </w:r>
    </w:p>
    <w:p w14:paraId="05A21D31" w14:textId="77777777" w:rsidR="00E13C95" w:rsidRPr="00616E5F" w:rsidRDefault="00E13C95" w:rsidP="00E13C95">
      <w:pPr>
        <w:pStyle w:val="ListParagraph"/>
        <w:rPr>
          <w:b/>
          <w:bCs/>
        </w:rPr>
      </w:pPr>
    </w:p>
    <w:p w14:paraId="151B5C5F" w14:textId="673FF9C6" w:rsidR="009D5031" w:rsidRPr="001675CC" w:rsidRDefault="00E13C95" w:rsidP="00E13C95">
      <w:pPr>
        <w:ind w:left="1080"/>
        <w:jc w:val="both"/>
        <w:rPr>
          <w:b/>
          <w:bCs/>
        </w:rPr>
      </w:pPr>
      <w:r w:rsidRPr="001675CC">
        <w:rPr>
          <w:b/>
          <w:bCs/>
        </w:rPr>
        <w:t>*Note: Due to adequate funds availability, projects</w:t>
      </w:r>
      <w:r w:rsidR="006E453F" w:rsidRPr="001675CC">
        <w:rPr>
          <w:b/>
          <w:bCs/>
        </w:rPr>
        <w:t xml:space="preserve"> qualifying for subsidy funds</w:t>
      </w:r>
      <w:r w:rsidRPr="001675CC">
        <w:rPr>
          <w:b/>
          <w:bCs/>
        </w:rPr>
        <w:t xml:space="preserve"> for which this deadline was not met, but</w:t>
      </w:r>
      <w:r w:rsidR="006A78EB" w:rsidRPr="001675CC">
        <w:rPr>
          <w:b/>
          <w:bCs/>
        </w:rPr>
        <w:t xml:space="preserve"> </w:t>
      </w:r>
      <w:r w:rsidR="00507303" w:rsidRPr="001675CC">
        <w:rPr>
          <w:b/>
          <w:bCs/>
        </w:rPr>
        <w:t>which are anticipated</w:t>
      </w:r>
      <w:r w:rsidRPr="001675CC">
        <w:rPr>
          <w:b/>
          <w:bCs/>
        </w:rPr>
        <w:t xml:space="preserve"> to become ready for award before the end of the FY, have also been included on the FY-</w:t>
      </w:r>
      <w:r w:rsidR="00507303" w:rsidRPr="001675CC">
        <w:rPr>
          <w:b/>
          <w:bCs/>
        </w:rPr>
        <w:t xml:space="preserve">26 Subsidy </w:t>
      </w:r>
      <w:r w:rsidRPr="001675CC">
        <w:rPr>
          <w:b/>
          <w:bCs/>
        </w:rPr>
        <w:lastRenderedPageBreak/>
        <w:t>Priority List, provided that their inclusion did not adversely impact funding for any projects which met the deadline.</w:t>
      </w:r>
    </w:p>
    <w:p w14:paraId="6DEF16FE" w14:textId="77777777" w:rsidR="00B31C49" w:rsidRPr="001675CC" w:rsidRDefault="00B31C49" w:rsidP="00E13C95">
      <w:pPr>
        <w:ind w:left="1080"/>
        <w:jc w:val="both"/>
        <w:rPr>
          <w:sz w:val="23"/>
          <w:szCs w:val="23"/>
        </w:rPr>
      </w:pPr>
    </w:p>
    <w:p w14:paraId="526ECCFB" w14:textId="77777777" w:rsidR="00A95241" w:rsidRPr="00616E5F" w:rsidRDefault="00A95241" w:rsidP="00A95241">
      <w:pPr>
        <w:jc w:val="both"/>
        <w:rPr>
          <w:sz w:val="23"/>
          <w:szCs w:val="23"/>
        </w:rPr>
      </w:pPr>
      <w:r w:rsidRPr="00616E5F">
        <w:rPr>
          <w:sz w:val="23"/>
          <w:szCs w:val="23"/>
        </w:rPr>
        <w:t>G.</w:t>
      </w:r>
      <w:r w:rsidRPr="00616E5F">
        <w:rPr>
          <w:sz w:val="23"/>
          <w:szCs w:val="23"/>
        </w:rPr>
        <w:tab/>
        <w:t xml:space="preserve">Priority Point Formula for Existing Facilities (Not Meeting Final Limits) Category </w:t>
      </w:r>
      <w:r w:rsidRPr="00616E5F">
        <w:rPr>
          <w:sz w:val="23"/>
          <w:szCs w:val="23"/>
        </w:rPr>
        <w:tab/>
        <w:t>Projects.</w:t>
      </w:r>
    </w:p>
    <w:p w14:paraId="055BFDB1"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1440"/>
        <w:rPr>
          <w:sz w:val="23"/>
          <w:szCs w:val="23"/>
          <w:u w:val="single"/>
        </w:rPr>
      </w:pPr>
    </w:p>
    <w:p w14:paraId="39B524F8" w14:textId="77777777" w:rsidR="00A95241" w:rsidRPr="00616E5F" w:rsidRDefault="00A95241" w:rsidP="00A95241">
      <w:pPr>
        <w:pStyle w:val="BodyTextIndent3"/>
        <w:widowControl/>
        <w:rPr>
          <w:rFonts w:ascii="Times New Roman" w:hAnsi="Times New Roman"/>
          <w:sz w:val="23"/>
          <w:szCs w:val="23"/>
        </w:rPr>
      </w:pPr>
      <w:r w:rsidRPr="00616E5F">
        <w:rPr>
          <w:rFonts w:ascii="Times New Roman" w:hAnsi="Times New Roman"/>
          <w:sz w:val="23"/>
          <w:szCs w:val="23"/>
        </w:rPr>
        <w:t>1.</w:t>
      </w:r>
      <w:r w:rsidRPr="00616E5F">
        <w:rPr>
          <w:rFonts w:ascii="Times New Roman" w:hAnsi="Times New Roman"/>
          <w:sz w:val="23"/>
          <w:szCs w:val="23"/>
        </w:rPr>
        <w:tab/>
        <w:t>Priority points for these projects will be calculated using the following formula for each stream classification impacted:</w:t>
      </w:r>
    </w:p>
    <w:p w14:paraId="38E78751" w14:textId="77777777" w:rsidR="00A95241" w:rsidRPr="00616E5F" w:rsidRDefault="00A95241" w:rsidP="00A95241">
      <w:pPr>
        <w:pStyle w:val="BodyTextIndent3"/>
        <w:widowControl/>
        <w:rPr>
          <w:sz w:val="23"/>
          <w:szCs w:val="23"/>
        </w:rPr>
      </w:pPr>
    </w:p>
    <w:p w14:paraId="2F2563E6" w14:textId="77777777" w:rsidR="00A95241" w:rsidRPr="00616E5F" w:rsidRDefault="00A95241" w:rsidP="00A95241">
      <w:pPr>
        <w:pStyle w:val="BodyTextIndent3"/>
        <w:widowControl/>
        <w:rPr>
          <w:sz w:val="23"/>
          <w:szCs w:val="23"/>
        </w:rPr>
      </w:pPr>
      <w:r w:rsidRPr="00616E5F">
        <w:rPr>
          <w:sz w:val="23"/>
          <w:szCs w:val="23"/>
        </w:rPr>
        <w:tab/>
        <w:t>Priority Points =</w:t>
      </w:r>
      <w:r w:rsidRPr="00616E5F">
        <w:rPr>
          <w:sz w:val="23"/>
          <w:szCs w:val="23"/>
        </w:rPr>
        <w:tab/>
        <w:t>(Stream Classification Factor)</w:t>
      </w:r>
    </w:p>
    <w:p w14:paraId="33096EF0" w14:textId="77777777" w:rsidR="00A95241" w:rsidRPr="00616E5F" w:rsidRDefault="00A95241" w:rsidP="00A95241">
      <w:pPr>
        <w:pStyle w:val="1Technical"/>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r w:rsidRPr="00616E5F">
        <w:rPr>
          <w:rFonts w:ascii="Times New Roman" w:hAnsi="Times New Roman"/>
          <w:sz w:val="23"/>
          <w:szCs w:val="23"/>
        </w:rPr>
        <w:tab/>
      </w:r>
      <w:r w:rsidRPr="00616E5F">
        <w:rPr>
          <w:rFonts w:ascii="Times New Roman" w:hAnsi="Times New Roman"/>
          <w:sz w:val="23"/>
          <w:szCs w:val="23"/>
        </w:rPr>
        <w:tab/>
      </w:r>
      <w:r w:rsidRPr="00616E5F">
        <w:rPr>
          <w:rFonts w:ascii="Times New Roman" w:hAnsi="Times New Roman"/>
          <w:sz w:val="23"/>
          <w:szCs w:val="23"/>
        </w:rPr>
        <w:tab/>
      </w:r>
      <w:r w:rsidRPr="00616E5F">
        <w:rPr>
          <w:rFonts w:ascii="Times New Roman" w:hAnsi="Times New Roman"/>
          <w:sz w:val="23"/>
          <w:szCs w:val="23"/>
        </w:rPr>
        <w:tab/>
      </w:r>
      <w:r w:rsidRPr="00616E5F">
        <w:rPr>
          <w:rFonts w:ascii="Times New Roman" w:hAnsi="Times New Roman"/>
          <w:sz w:val="23"/>
          <w:szCs w:val="23"/>
        </w:rPr>
        <w:tab/>
      </w:r>
      <w:r w:rsidRPr="00616E5F">
        <w:rPr>
          <w:rFonts w:ascii="Times New Roman" w:hAnsi="Times New Roman"/>
          <w:sz w:val="23"/>
          <w:szCs w:val="23"/>
        </w:rPr>
        <w:tab/>
      </w:r>
      <w:r w:rsidRPr="00616E5F">
        <w:rPr>
          <w:rFonts w:ascii="Times New Roman" w:hAnsi="Times New Roman"/>
          <w:sz w:val="23"/>
          <w:szCs w:val="23"/>
        </w:rPr>
        <w:tab/>
        <w:t>X</w:t>
      </w:r>
    </w:p>
    <w:p w14:paraId="2CA4724C"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t>(Existing Water Quality Problem Factor)</w:t>
      </w:r>
    </w:p>
    <w:p w14:paraId="7E0CB7FE"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t>X</w:t>
      </w:r>
    </w:p>
    <w:p w14:paraId="36C5E6C7"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t>(Achievement of Stream Use Factor)</w:t>
      </w:r>
    </w:p>
    <w:p w14:paraId="62A75F99"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7A8D9D2E" w14:textId="77777777" w:rsidR="00A95241" w:rsidRPr="00616E5F" w:rsidRDefault="00A95241" w:rsidP="00A95241">
      <w:pPr>
        <w:pStyle w:val="BodyText"/>
        <w:rPr>
          <w:sz w:val="23"/>
          <w:szCs w:val="23"/>
        </w:rPr>
      </w:pPr>
      <w:r w:rsidRPr="00616E5F">
        <w:rPr>
          <w:sz w:val="23"/>
          <w:szCs w:val="23"/>
        </w:rPr>
        <w:tab/>
      </w:r>
      <w:r w:rsidRPr="00616E5F">
        <w:rPr>
          <w:sz w:val="23"/>
          <w:szCs w:val="23"/>
        </w:rPr>
        <w:tab/>
        <w:t>Calculation of Factors:</w:t>
      </w:r>
    </w:p>
    <w:p w14:paraId="2ECAA31B"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53BFD2DB" w14:textId="77777777" w:rsidR="00A95241" w:rsidRPr="00616E5F" w:rsidRDefault="00A95241" w:rsidP="00A95241">
      <w:pPr>
        <w:numPr>
          <w:ilvl w:val="0"/>
          <w:numId w:val="8"/>
        </w:numPr>
        <w:tabs>
          <w:tab w:val="left" w:pos="-1440"/>
          <w:tab w:val="left" w:pos="-720"/>
          <w:tab w:val="left" w:pos="0"/>
          <w:tab w:val="left" w:pos="720"/>
          <w:tab w:val="left" w:pos="1440"/>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 xml:space="preserve">Stream Classification Factor </w:t>
      </w:r>
      <w:r w:rsidRPr="00616E5F">
        <w:rPr>
          <w:sz w:val="23"/>
          <w:szCs w:val="23"/>
        </w:rPr>
        <w:noBreakHyphen/>
        <w:t xml:space="preserve"> Factors will be assigned as follows based on</w:t>
      </w:r>
    </w:p>
    <w:p w14:paraId="073B0E89"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r w:rsidRPr="00616E5F">
        <w:rPr>
          <w:sz w:val="23"/>
          <w:szCs w:val="23"/>
        </w:rPr>
        <w:tab/>
        <w:t>the type of stream that the present wastewater discharge impacts:</w:t>
      </w:r>
    </w:p>
    <w:p w14:paraId="5F177F55"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r w:rsidRPr="00616E5F">
        <w:rPr>
          <w:sz w:val="23"/>
          <w:szCs w:val="23"/>
        </w:rPr>
        <w:tab/>
      </w:r>
      <w:r w:rsidRPr="00616E5F">
        <w:rPr>
          <w:sz w:val="23"/>
          <w:szCs w:val="23"/>
          <w:u w:val="single"/>
        </w:rPr>
        <w:t>Stream Classification</w:t>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u w:val="single"/>
        </w:rPr>
        <w:t>Factor</w:t>
      </w:r>
      <w:r w:rsidRPr="00616E5F">
        <w:rPr>
          <w:sz w:val="23"/>
          <w:szCs w:val="23"/>
        </w:rPr>
        <w:t xml:space="preserve"> </w:t>
      </w:r>
    </w:p>
    <w:p w14:paraId="2FBD1CFD"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138FF176"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ab/>
      </w:r>
      <w:r w:rsidRPr="00616E5F">
        <w:rPr>
          <w:sz w:val="23"/>
          <w:szCs w:val="23"/>
        </w:rPr>
        <w:tab/>
      </w:r>
      <w:r w:rsidRPr="00616E5F">
        <w:rPr>
          <w:sz w:val="23"/>
          <w:szCs w:val="23"/>
        </w:rPr>
        <w:tab/>
        <w:t>Ephemeral</w:t>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t xml:space="preserve">    1</w:t>
      </w:r>
    </w:p>
    <w:p w14:paraId="6313257B"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6427" w:hanging="6427"/>
        <w:jc w:val="both"/>
        <w:rPr>
          <w:sz w:val="23"/>
          <w:szCs w:val="23"/>
        </w:rPr>
      </w:pPr>
      <w:r w:rsidRPr="00616E5F">
        <w:rPr>
          <w:sz w:val="23"/>
          <w:szCs w:val="23"/>
        </w:rPr>
        <w:tab/>
      </w:r>
      <w:r w:rsidRPr="00616E5F">
        <w:rPr>
          <w:sz w:val="23"/>
          <w:szCs w:val="23"/>
        </w:rPr>
        <w:tab/>
      </w:r>
      <w:r w:rsidRPr="00616E5F">
        <w:rPr>
          <w:sz w:val="23"/>
          <w:szCs w:val="23"/>
        </w:rPr>
        <w:tab/>
        <w:t>Fish &amp; Wildlife (Q</w:t>
      </w:r>
      <w:r w:rsidRPr="00616E5F">
        <w:rPr>
          <w:sz w:val="23"/>
          <w:szCs w:val="23"/>
          <w:vertAlign w:val="subscript"/>
        </w:rPr>
        <w:t>10/7</w:t>
      </w:r>
      <w:r w:rsidRPr="00616E5F">
        <w:rPr>
          <w:sz w:val="23"/>
          <w:szCs w:val="23"/>
        </w:rPr>
        <w:t xml:space="preserve"> &gt; 0)</w:t>
      </w:r>
      <w:r w:rsidRPr="00616E5F">
        <w:rPr>
          <w:sz w:val="23"/>
          <w:szCs w:val="23"/>
        </w:rPr>
        <w:tab/>
      </w:r>
      <w:r w:rsidRPr="00616E5F">
        <w:rPr>
          <w:sz w:val="23"/>
          <w:szCs w:val="23"/>
        </w:rPr>
        <w:tab/>
      </w:r>
      <w:r w:rsidRPr="00616E5F">
        <w:rPr>
          <w:sz w:val="23"/>
          <w:szCs w:val="23"/>
        </w:rPr>
        <w:tab/>
      </w:r>
      <w:r w:rsidRPr="00616E5F">
        <w:rPr>
          <w:sz w:val="23"/>
          <w:szCs w:val="23"/>
        </w:rPr>
        <w:tab/>
        <w:t xml:space="preserve">    5</w:t>
      </w:r>
    </w:p>
    <w:p w14:paraId="0F4EFB0A"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6427" w:hanging="6427"/>
        <w:jc w:val="both"/>
        <w:rPr>
          <w:sz w:val="23"/>
          <w:szCs w:val="23"/>
        </w:rPr>
      </w:pPr>
      <w:r w:rsidRPr="00616E5F">
        <w:rPr>
          <w:sz w:val="23"/>
          <w:szCs w:val="23"/>
        </w:rPr>
        <w:tab/>
      </w:r>
      <w:r w:rsidRPr="00616E5F">
        <w:rPr>
          <w:sz w:val="23"/>
          <w:szCs w:val="23"/>
        </w:rPr>
        <w:tab/>
      </w:r>
      <w:r w:rsidRPr="00616E5F">
        <w:rPr>
          <w:sz w:val="23"/>
          <w:szCs w:val="23"/>
        </w:rPr>
        <w:tab/>
        <w:t xml:space="preserve">Recreation </w:t>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t xml:space="preserve">   15</w:t>
      </w:r>
    </w:p>
    <w:p w14:paraId="4B1BF607"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ab/>
      </w:r>
      <w:r w:rsidRPr="00616E5F">
        <w:rPr>
          <w:sz w:val="23"/>
          <w:szCs w:val="23"/>
        </w:rPr>
        <w:tab/>
      </w:r>
      <w:r w:rsidRPr="00616E5F">
        <w:rPr>
          <w:sz w:val="23"/>
          <w:szCs w:val="23"/>
        </w:rPr>
        <w:tab/>
        <w:t>Shellfish Harvesting</w:t>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t xml:space="preserve">   25</w:t>
      </w:r>
    </w:p>
    <w:p w14:paraId="1DEF876A"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ab/>
      </w:r>
      <w:r w:rsidRPr="00616E5F">
        <w:rPr>
          <w:sz w:val="23"/>
          <w:szCs w:val="23"/>
        </w:rPr>
        <w:tab/>
      </w:r>
      <w:r w:rsidRPr="00616E5F">
        <w:rPr>
          <w:sz w:val="23"/>
          <w:szCs w:val="23"/>
        </w:rPr>
        <w:tab/>
        <w:t>Public Water Supply</w:t>
      </w:r>
      <w:r w:rsidRPr="00616E5F">
        <w:rPr>
          <w:sz w:val="23"/>
          <w:szCs w:val="23"/>
        </w:rPr>
        <w:tab/>
      </w:r>
      <w:r w:rsidRPr="00616E5F">
        <w:rPr>
          <w:sz w:val="23"/>
          <w:szCs w:val="23"/>
        </w:rPr>
        <w:tab/>
      </w:r>
      <w:r w:rsidRPr="00616E5F">
        <w:rPr>
          <w:sz w:val="23"/>
          <w:szCs w:val="23"/>
        </w:rPr>
        <w:tab/>
      </w:r>
      <w:r w:rsidRPr="00616E5F">
        <w:rPr>
          <w:sz w:val="23"/>
          <w:szCs w:val="23"/>
        </w:rPr>
        <w:tab/>
      </w:r>
      <w:r w:rsidRPr="00616E5F">
        <w:rPr>
          <w:sz w:val="23"/>
          <w:szCs w:val="23"/>
        </w:rPr>
        <w:tab/>
        <w:t xml:space="preserve">   30</w:t>
      </w:r>
    </w:p>
    <w:p w14:paraId="3FDCE676"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jc w:val="both"/>
        <w:rPr>
          <w:sz w:val="23"/>
          <w:szCs w:val="23"/>
        </w:rPr>
      </w:pPr>
    </w:p>
    <w:p w14:paraId="68C8878A"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60"/>
        <w:jc w:val="both"/>
        <w:rPr>
          <w:sz w:val="23"/>
          <w:szCs w:val="23"/>
        </w:rPr>
      </w:pPr>
      <w:r w:rsidRPr="00616E5F">
        <w:rPr>
          <w:sz w:val="23"/>
          <w:szCs w:val="23"/>
        </w:rPr>
        <w:t>Stream classifications for all bodies of water within the State have been established and adopted by the Commission on Environmental Quality as part of the State Water Quality Standards.</w:t>
      </w:r>
    </w:p>
    <w:p w14:paraId="2FC0A1CB"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01"/>
        <w:jc w:val="both"/>
        <w:rPr>
          <w:sz w:val="23"/>
          <w:szCs w:val="23"/>
        </w:rPr>
      </w:pPr>
    </w:p>
    <w:p w14:paraId="78C762E3"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60"/>
        <w:jc w:val="both"/>
        <w:rPr>
          <w:sz w:val="23"/>
          <w:szCs w:val="23"/>
        </w:rPr>
      </w:pPr>
      <w:r w:rsidRPr="00616E5F">
        <w:rPr>
          <w:sz w:val="23"/>
          <w:szCs w:val="23"/>
        </w:rPr>
        <w:t>Recreational waters are those which have been classified as such by the Commission.</w:t>
      </w:r>
    </w:p>
    <w:p w14:paraId="3A2BAADD" w14:textId="77777777" w:rsidR="00A95241" w:rsidRPr="00616E5F" w:rsidRDefault="00A95241" w:rsidP="00A95241">
      <w:pPr>
        <w:rPr>
          <w:sz w:val="23"/>
          <w:szCs w:val="23"/>
        </w:rPr>
      </w:pPr>
    </w:p>
    <w:p w14:paraId="324BDD77"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01" w:hanging="661"/>
        <w:jc w:val="both"/>
        <w:rPr>
          <w:sz w:val="23"/>
          <w:szCs w:val="23"/>
        </w:rPr>
      </w:pPr>
      <w:r w:rsidRPr="00616E5F">
        <w:rPr>
          <w:sz w:val="23"/>
          <w:szCs w:val="23"/>
        </w:rPr>
        <w:t>b.</w:t>
      </w:r>
      <w:r w:rsidRPr="00616E5F">
        <w:rPr>
          <w:sz w:val="23"/>
          <w:szCs w:val="23"/>
        </w:rPr>
        <w:tab/>
        <w:t xml:space="preserve">Existing Water Quality Problem Factor </w:t>
      </w:r>
      <w:r w:rsidRPr="00616E5F">
        <w:rPr>
          <w:sz w:val="23"/>
          <w:szCs w:val="23"/>
        </w:rPr>
        <w:noBreakHyphen/>
        <w:t xml:space="preserve"> Factors will be assigned based on the extent of the water quality problem presently caused by the existing wastewater discharge.  The Dissolved Oxygen Problem Factor, the Public Health/ Bacteria Problem Factor, the Ammonia Toxicity Problem Factor, and the Chlorine Toxicity Problem Factor will be added to arrive at the total Existing Water Quality Problem Factor.</w:t>
      </w:r>
    </w:p>
    <w:p w14:paraId="2E4B6A3E"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60"/>
        <w:jc w:val="both"/>
        <w:rPr>
          <w:sz w:val="23"/>
          <w:szCs w:val="23"/>
        </w:rPr>
      </w:pPr>
    </w:p>
    <w:p w14:paraId="7D0313A8"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60"/>
        <w:jc w:val="both"/>
        <w:rPr>
          <w:sz w:val="23"/>
          <w:szCs w:val="23"/>
        </w:rPr>
      </w:pPr>
      <w:r w:rsidRPr="00616E5F">
        <w:rPr>
          <w:sz w:val="23"/>
          <w:szCs w:val="23"/>
        </w:rPr>
        <w:t>Water Quality Problem Factor = D. O. Problem Factor + Public Health/Bacteria Problem Factor + Ammonia Toxicity Problem Factor + Chlorine Toxicity Problem Factor + 1 (if a minimum of secondary treatment is not presently provided).</w:t>
      </w:r>
    </w:p>
    <w:p w14:paraId="7EF37AA3"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385D7985" w14:textId="77777777" w:rsidR="00A95241" w:rsidRPr="00616E5F" w:rsidRDefault="00A95241" w:rsidP="00A95241">
      <w:pPr>
        <w:pStyle w:val="Quicki"/>
        <w:numPr>
          <w:ilvl w:val="0"/>
          <w:numId w:val="9"/>
        </w:numPr>
        <w:tabs>
          <w:tab w:val="left" w:pos="-1440"/>
          <w:tab w:val="left" w:pos="-720"/>
          <w:tab w:val="left" w:pos="0"/>
          <w:tab w:val="left" w:pos="720"/>
          <w:tab w:val="left" w:pos="1440"/>
          <w:tab w:val="left" w:pos="2101"/>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rFonts w:ascii="Times New Roman" w:hAnsi="Times New Roman"/>
          <w:sz w:val="23"/>
          <w:szCs w:val="23"/>
        </w:rPr>
      </w:pPr>
      <w:r w:rsidRPr="00616E5F">
        <w:rPr>
          <w:rFonts w:ascii="Times New Roman" w:hAnsi="Times New Roman"/>
          <w:sz w:val="23"/>
          <w:szCs w:val="23"/>
        </w:rPr>
        <w:t xml:space="preserve">Dissolved Oxygen Problem Factor </w:t>
      </w:r>
      <w:r w:rsidRPr="00616E5F">
        <w:rPr>
          <w:rFonts w:ascii="Times New Roman" w:hAnsi="Times New Roman"/>
          <w:sz w:val="23"/>
          <w:szCs w:val="23"/>
        </w:rPr>
        <w:noBreakHyphen/>
        <w:t xml:space="preserve"> This factor will be determined</w:t>
      </w:r>
    </w:p>
    <w:p w14:paraId="2772BF95" w14:textId="77777777" w:rsidR="00A95241" w:rsidRPr="00616E5F" w:rsidRDefault="00A95241" w:rsidP="00A95241">
      <w:pPr>
        <w:pStyle w:val="Quicki"/>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jc w:val="both"/>
        <w:rPr>
          <w:rFonts w:ascii="Times New Roman" w:hAnsi="Times New Roman"/>
          <w:sz w:val="23"/>
          <w:szCs w:val="23"/>
        </w:rPr>
      </w:pPr>
      <w:r w:rsidRPr="00616E5F">
        <w:rPr>
          <w:rFonts w:ascii="Times New Roman" w:hAnsi="Times New Roman"/>
          <w:sz w:val="23"/>
          <w:szCs w:val="23"/>
        </w:rPr>
        <w:t xml:space="preserve">by use of the BOD, and flow values specified in the present limitations </w:t>
      </w:r>
      <w:r w:rsidRPr="00616E5F">
        <w:rPr>
          <w:rFonts w:ascii="Times New Roman" w:hAnsi="Times New Roman"/>
          <w:sz w:val="23"/>
          <w:szCs w:val="23"/>
        </w:rPr>
        <w:lastRenderedPageBreak/>
        <w:t xml:space="preserve">of the NPDES permit, unless significantly different from present effluent characteristics.  These limitations will be entered into the standard wasteload allocation formula and a minimum dissolved oxygen concentration in the stream will be predicted for the existing wastewater discharge.  The dissolved oxygen deficit is the difference between the dissolved oxygen standard, which is normally 5.0 mg/l, and the predicted minimum dissolved oxygen in the stream. </w:t>
      </w:r>
    </w:p>
    <w:p w14:paraId="3C7576EC"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74C0A41F"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jc w:val="both"/>
        <w:rPr>
          <w:sz w:val="23"/>
          <w:szCs w:val="23"/>
        </w:rPr>
      </w:pPr>
      <w:r w:rsidRPr="00616E5F">
        <w:rPr>
          <w:sz w:val="23"/>
          <w:szCs w:val="23"/>
        </w:rPr>
        <w:t>This dissolved oxygen deficit is then multiplied by the stream miles (or equivalent stream miles) which presently have a dissolved oxygen concentration below the designated standard to obtain the Dissolved Oxygen Problem Factor as shown below:</w:t>
      </w:r>
    </w:p>
    <w:p w14:paraId="0A6959E7"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 xml:space="preserve"> </w:t>
      </w:r>
    </w:p>
    <w:p w14:paraId="3103C6F6"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hanging="1440"/>
        <w:jc w:val="both"/>
        <w:rPr>
          <w:sz w:val="23"/>
          <w:szCs w:val="23"/>
        </w:rPr>
      </w:pPr>
      <w:r w:rsidRPr="00616E5F">
        <w:rPr>
          <w:sz w:val="23"/>
          <w:szCs w:val="23"/>
        </w:rPr>
        <w:tab/>
      </w:r>
      <w:r w:rsidRPr="00616E5F">
        <w:rPr>
          <w:sz w:val="23"/>
          <w:szCs w:val="23"/>
        </w:rPr>
        <w:tab/>
        <w:t xml:space="preserve">Dissolved Oxygen Problem Factor = (D.O. deficit) x (Stream or Equivalent Stream miles below standard) </w:t>
      </w:r>
    </w:p>
    <w:p w14:paraId="6000547E"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6047D949"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jc w:val="both"/>
        <w:rPr>
          <w:sz w:val="23"/>
          <w:szCs w:val="23"/>
        </w:rPr>
      </w:pPr>
      <w:r w:rsidRPr="00616E5F">
        <w:rPr>
          <w:sz w:val="23"/>
          <w:szCs w:val="23"/>
        </w:rPr>
        <w:t>In order to rank all projects (on both inland and estuary waters) together, it is necessary to develop a relationship between stream miles impacted and estuary waters impacted.  The term "equivalent stream miles" has been developed for estuaries based on the premise that the surface area of a body of water most directly represents the value of the water body in terms of a fisheries resource, recreational use, etc.  In calculation of "equivalent stream miles" it is assumed that a typical stream width is 50 feet.  The area (in square feet) of the estuary impacted, as determined by the math model, is then divided by {50 feet x 5,280 feet/mile} to give the "equivalent stream miles".  Equivalent stream miles will only be calculated for bay</w:t>
      </w:r>
      <w:r w:rsidRPr="00616E5F">
        <w:rPr>
          <w:sz w:val="23"/>
          <w:szCs w:val="23"/>
        </w:rPr>
        <w:noBreakHyphen/>
        <w:t>like estuary segments.  All other estuary segments will be measured in actual miles like freshwater streams.</w:t>
      </w:r>
    </w:p>
    <w:p w14:paraId="71F798A8"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6E7BE447"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jc w:val="both"/>
        <w:rPr>
          <w:sz w:val="23"/>
          <w:szCs w:val="23"/>
        </w:rPr>
      </w:pPr>
      <w:r w:rsidRPr="00616E5F">
        <w:rPr>
          <w:sz w:val="23"/>
          <w:szCs w:val="23"/>
        </w:rPr>
        <w:t>For streams impacted by more than one discharge, the D.O. problem factor will be determined by using the difference between the D.O. factor with all discharges and the D.O. factor considering the discharge in question removed.  If there is more than one discharge</w:t>
      </w:r>
    </w:p>
    <w:p w14:paraId="5BC294DE" w14:textId="77777777" w:rsidR="00A95241" w:rsidRPr="00616E5F" w:rsidRDefault="00A95241" w:rsidP="00A95241">
      <w:pPr>
        <w:rPr>
          <w:sz w:val="23"/>
          <w:szCs w:val="23"/>
        </w:rPr>
      </w:pPr>
    </w:p>
    <w:p w14:paraId="778FDB3F"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jc w:val="both"/>
        <w:rPr>
          <w:sz w:val="23"/>
          <w:szCs w:val="23"/>
        </w:rPr>
      </w:pPr>
      <w:r w:rsidRPr="00616E5F">
        <w:rPr>
          <w:sz w:val="23"/>
          <w:szCs w:val="23"/>
        </w:rPr>
        <w:t xml:space="preserve"> from the same project on the same stream, miles impacted will only be counted once.</w:t>
      </w:r>
    </w:p>
    <w:p w14:paraId="7D36B6E2"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2871C5CF"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hanging="1440"/>
        <w:jc w:val="both"/>
        <w:rPr>
          <w:sz w:val="23"/>
          <w:szCs w:val="23"/>
        </w:rPr>
      </w:pPr>
      <w:r w:rsidRPr="00616E5F">
        <w:rPr>
          <w:sz w:val="23"/>
          <w:szCs w:val="23"/>
        </w:rPr>
        <w:tab/>
        <w:t>ii.</w:t>
      </w:r>
      <w:r w:rsidRPr="00616E5F">
        <w:rPr>
          <w:sz w:val="23"/>
          <w:szCs w:val="23"/>
        </w:rPr>
        <w:tab/>
        <w:t xml:space="preserve">Public Health/Bacteria Problem Factor </w:t>
      </w:r>
      <w:r w:rsidRPr="00616E5F">
        <w:rPr>
          <w:sz w:val="23"/>
          <w:szCs w:val="23"/>
        </w:rPr>
        <w:noBreakHyphen/>
        <w:t xml:space="preserve"> This factor will be determined based on whether or not the existing discharge has a bacterial impact on Recreational, Water Supply, Shellfish Harvesting or Fish &amp; Wildlife waters.  Discharges into Ephemeral waters are considered to have no bacterial impact, unless a public health problem can be documented in the receiving stream.</w:t>
      </w:r>
    </w:p>
    <w:p w14:paraId="43A65479"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1D190587"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hanging="2880"/>
        <w:jc w:val="both"/>
        <w:rPr>
          <w:sz w:val="23"/>
          <w:szCs w:val="23"/>
        </w:rPr>
      </w:pPr>
      <w:r w:rsidRPr="00616E5F">
        <w:rPr>
          <w:sz w:val="23"/>
          <w:szCs w:val="23"/>
        </w:rPr>
        <w:tab/>
      </w:r>
      <w:r w:rsidRPr="00616E5F">
        <w:rPr>
          <w:sz w:val="23"/>
          <w:szCs w:val="23"/>
        </w:rPr>
        <w:tab/>
      </w:r>
      <w:r w:rsidRPr="00616E5F">
        <w:rPr>
          <w:sz w:val="23"/>
          <w:szCs w:val="23"/>
        </w:rPr>
        <w:tab/>
      </w:r>
      <w:r w:rsidRPr="00616E5F">
        <w:rPr>
          <w:sz w:val="23"/>
          <w:szCs w:val="23"/>
        </w:rPr>
        <w:tab/>
        <w:t xml:space="preserve">A discharge into Recreational, Water Supply, or Fish &amp; Wildlife waters is considered to have a bacterial impact on such waters if the discharge is not disinfected, or if present disinfection facilities are inadequate.  A discharge is considered to have a bacterial impact on Shellfish </w:t>
      </w:r>
      <w:r w:rsidRPr="00616E5F">
        <w:rPr>
          <w:sz w:val="23"/>
          <w:szCs w:val="23"/>
        </w:rPr>
        <w:lastRenderedPageBreak/>
        <w:t>harvesting waters if the National Shellfish Sanitation Program Criteria are not met in the waters impacted by the discharge or if present disinfection facilities are inadequate.</w:t>
      </w:r>
    </w:p>
    <w:p w14:paraId="70648378"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504B2CF4"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hanging="2160"/>
        <w:jc w:val="both"/>
        <w:rPr>
          <w:sz w:val="23"/>
          <w:szCs w:val="23"/>
        </w:rPr>
      </w:pPr>
      <w:r w:rsidRPr="00616E5F">
        <w:rPr>
          <w:sz w:val="23"/>
          <w:szCs w:val="23"/>
        </w:rPr>
        <w:tab/>
      </w:r>
      <w:r w:rsidRPr="00616E5F">
        <w:rPr>
          <w:sz w:val="23"/>
          <w:szCs w:val="23"/>
        </w:rPr>
        <w:tab/>
      </w:r>
      <w:r w:rsidRPr="00616E5F">
        <w:rPr>
          <w:sz w:val="23"/>
          <w:szCs w:val="23"/>
        </w:rPr>
        <w:tab/>
        <w:t>Factors will be assigned for the bacteria problem as follows:</w:t>
      </w:r>
    </w:p>
    <w:p w14:paraId="50040504"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4606B118"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3600"/>
        <w:jc w:val="both"/>
        <w:rPr>
          <w:sz w:val="23"/>
          <w:szCs w:val="23"/>
        </w:rPr>
      </w:pPr>
      <w:r w:rsidRPr="00616E5F">
        <w:rPr>
          <w:sz w:val="23"/>
          <w:szCs w:val="23"/>
        </w:rPr>
        <w:t xml:space="preserve">No Impact    </w:t>
      </w:r>
      <w:r w:rsidR="001F3F31" w:rsidRPr="00616E5F">
        <w:rPr>
          <w:sz w:val="23"/>
          <w:szCs w:val="23"/>
        </w:rPr>
        <w:t xml:space="preserve">   </w:t>
      </w:r>
      <w:r w:rsidRPr="00616E5F">
        <w:rPr>
          <w:sz w:val="23"/>
          <w:szCs w:val="23"/>
        </w:rPr>
        <w:t xml:space="preserve">    </w:t>
      </w:r>
      <w:r w:rsidRPr="00616E5F">
        <w:rPr>
          <w:sz w:val="23"/>
          <w:szCs w:val="23"/>
        </w:rPr>
        <w:noBreakHyphen/>
        <w:t xml:space="preserve">  0</w:t>
      </w:r>
    </w:p>
    <w:p w14:paraId="2298C2BB" w14:textId="62AACE35"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3600"/>
        <w:jc w:val="both"/>
        <w:rPr>
          <w:sz w:val="23"/>
          <w:szCs w:val="23"/>
        </w:rPr>
      </w:pPr>
      <w:r w:rsidRPr="00616E5F">
        <w:rPr>
          <w:sz w:val="23"/>
          <w:szCs w:val="23"/>
        </w:rPr>
        <w:t xml:space="preserve">Bacteria Impact  </w:t>
      </w:r>
      <w:r w:rsidRPr="00616E5F">
        <w:rPr>
          <w:sz w:val="23"/>
          <w:szCs w:val="23"/>
        </w:rPr>
        <w:noBreakHyphen/>
        <w:t xml:space="preserve"> </w:t>
      </w:r>
      <w:r w:rsidR="00511C66" w:rsidRPr="00616E5F">
        <w:rPr>
          <w:sz w:val="23"/>
          <w:szCs w:val="23"/>
        </w:rPr>
        <w:t>20</w:t>
      </w:r>
      <w:r w:rsidRPr="00616E5F">
        <w:rPr>
          <w:sz w:val="23"/>
          <w:szCs w:val="23"/>
        </w:rPr>
        <w:tab/>
      </w:r>
    </w:p>
    <w:p w14:paraId="1F28F27C"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jc w:val="both"/>
        <w:rPr>
          <w:sz w:val="23"/>
          <w:szCs w:val="23"/>
        </w:rPr>
      </w:pPr>
    </w:p>
    <w:p w14:paraId="3DF01E30"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hanging="720"/>
        <w:jc w:val="both"/>
        <w:rPr>
          <w:sz w:val="23"/>
          <w:szCs w:val="23"/>
        </w:rPr>
      </w:pPr>
      <w:r w:rsidRPr="00616E5F">
        <w:rPr>
          <w:sz w:val="23"/>
          <w:szCs w:val="23"/>
        </w:rPr>
        <w:t>iii.</w:t>
      </w:r>
      <w:r w:rsidRPr="00616E5F">
        <w:rPr>
          <w:sz w:val="23"/>
          <w:szCs w:val="23"/>
        </w:rPr>
        <w:tab/>
        <w:t>Ammonia Toxicity Problem Factor - This factor will be determined by use of the NH</w:t>
      </w:r>
      <w:r w:rsidRPr="00616E5F">
        <w:rPr>
          <w:sz w:val="23"/>
          <w:szCs w:val="23"/>
          <w:vertAlign w:val="subscript"/>
        </w:rPr>
        <w:t>3</w:t>
      </w:r>
      <w:r w:rsidRPr="00616E5F">
        <w:rPr>
          <w:sz w:val="23"/>
          <w:szCs w:val="23"/>
        </w:rPr>
        <w:t>, and flow values specified in the present limitations of the NPDES permit, unless significantly different from the present effluent characteristics. If an NH</w:t>
      </w:r>
      <w:r w:rsidRPr="00616E5F">
        <w:rPr>
          <w:sz w:val="23"/>
          <w:szCs w:val="23"/>
          <w:vertAlign w:val="subscript"/>
        </w:rPr>
        <w:t>3</w:t>
      </w:r>
      <w:r w:rsidRPr="00616E5F">
        <w:rPr>
          <w:sz w:val="23"/>
          <w:szCs w:val="23"/>
        </w:rPr>
        <w:t xml:space="preserve"> limit is not present in the permit, an NH</w:t>
      </w:r>
      <w:r w:rsidRPr="00616E5F">
        <w:rPr>
          <w:sz w:val="23"/>
          <w:szCs w:val="23"/>
          <w:vertAlign w:val="subscript"/>
        </w:rPr>
        <w:t>3</w:t>
      </w:r>
      <w:r w:rsidRPr="00616E5F">
        <w:rPr>
          <w:sz w:val="23"/>
          <w:szCs w:val="23"/>
        </w:rPr>
        <w:t xml:space="preserve"> concentration typical of the effluent from the current facility will be selected.  As with the Dissolved Oxygen Problem Factor, these limitations will be entered into the standard wasteload allocation formula and an in-stream NH</w:t>
      </w:r>
      <w:r w:rsidRPr="00616E5F">
        <w:rPr>
          <w:sz w:val="23"/>
          <w:szCs w:val="23"/>
          <w:vertAlign w:val="subscript"/>
        </w:rPr>
        <w:t>3</w:t>
      </w:r>
      <w:r w:rsidRPr="00616E5F">
        <w:rPr>
          <w:sz w:val="23"/>
          <w:szCs w:val="23"/>
        </w:rPr>
        <w:t xml:space="preserve"> concentration will be predicted for the existing wastewater discharge.  The NH</w:t>
      </w:r>
      <w:r w:rsidRPr="00616E5F">
        <w:rPr>
          <w:sz w:val="23"/>
          <w:szCs w:val="23"/>
          <w:vertAlign w:val="subscript"/>
        </w:rPr>
        <w:t>3</w:t>
      </w:r>
      <w:r w:rsidR="001D324B" w:rsidRPr="00616E5F">
        <w:rPr>
          <w:sz w:val="23"/>
          <w:szCs w:val="23"/>
        </w:rPr>
        <w:t xml:space="preserve"> exceeda</w:t>
      </w:r>
      <w:r w:rsidRPr="00616E5F">
        <w:rPr>
          <w:sz w:val="23"/>
          <w:szCs w:val="23"/>
        </w:rPr>
        <w:t>nce is the difference between the predicted maximum NH</w:t>
      </w:r>
      <w:r w:rsidRPr="00616E5F">
        <w:rPr>
          <w:sz w:val="23"/>
          <w:szCs w:val="23"/>
          <w:vertAlign w:val="subscript"/>
        </w:rPr>
        <w:t>3</w:t>
      </w:r>
      <w:r w:rsidRPr="00616E5F">
        <w:rPr>
          <w:sz w:val="23"/>
          <w:szCs w:val="23"/>
        </w:rPr>
        <w:t xml:space="preserve"> in the stream and the acceptable concentration (EPA Gold Book) protective of aquatic life.</w:t>
      </w:r>
    </w:p>
    <w:p w14:paraId="4A87C363"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34AA736E"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hanging="2880"/>
        <w:jc w:val="both"/>
        <w:rPr>
          <w:sz w:val="23"/>
          <w:szCs w:val="23"/>
        </w:rPr>
      </w:pPr>
      <w:r w:rsidRPr="00616E5F">
        <w:rPr>
          <w:sz w:val="23"/>
          <w:szCs w:val="23"/>
        </w:rPr>
        <w:tab/>
      </w:r>
      <w:r w:rsidRPr="00616E5F">
        <w:rPr>
          <w:sz w:val="23"/>
          <w:szCs w:val="23"/>
        </w:rPr>
        <w:tab/>
      </w:r>
      <w:r w:rsidRPr="00616E5F">
        <w:rPr>
          <w:sz w:val="23"/>
          <w:szCs w:val="23"/>
        </w:rPr>
        <w:tab/>
      </w:r>
      <w:r w:rsidRPr="00616E5F">
        <w:rPr>
          <w:sz w:val="23"/>
          <w:szCs w:val="23"/>
        </w:rPr>
        <w:tab/>
        <w:t xml:space="preserve">This ammonia </w:t>
      </w:r>
      <w:r w:rsidR="001D324B" w:rsidRPr="00616E5F">
        <w:rPr>
          <w:sz w:val="23"/>
          <w:szCs w:val="23"/>
        </w:rPr>
        <w:t>exceedance</w:t>
      </w:r>
      <w:r w:rsidRPr="00616E5F">
        <w:rPr>
          <w:sz w:val="23"/>
          <w:szCs w:val="23"/>
        </w:rPr>
        <w:t xml:space="preserve"> is then multiplied by the stream miles (or equivalent stream miles) which presently have an NH</w:t>
      </w:r>
      <w:r w:rsidRPr="00616E5F">
        <w:rPr>
          <w:sz w:val="23"/>
          <w:szCs w:val="23"/>
          <w:vertAlign w:val="subscript"/>
        </w:rPr>
        <w:t>3</w:t>
      </w:r>
      <w:r w:rsidRPr="00616E5F">
        <w:rPr>
          <w:sz w:val="23"/>
          <w:szCs w:val="23"/>
        </w:rPr>
        <w:t xml:space="preserve"> concentration above the acceptable level to obtain the Ammonia Toxicity Problem Factor as shown below: </w:t>
      </w:r>
    </w:p>
    <w:p w14:paraId="4DF9E10C"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568A92F0"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jc w:val="both"/>
        <w:rPr>
          <w:sz w:val="23"/>
          <w:szCs w:val="23"/>
        </w:rPr>
      </w:pPr>
      <w:r w:rsidRPr="00616E5F">
        <w:rPr>
          <w:sz w:val="23"/>
          <w:szCs w:val="23"/>
        </w:rPr>
        <w:t>Ammonia Toxicity Problem Factor = (NH</w:t>
      </w:r>
      <w:r w:rsidRPr="00616E5F">
        <w:rPr>
          <w:sz w:val="23"/>
          <w:szCs w:val="23"/>
          <w:vertAlign w:val="subscript"/>
        </w:rPr>
        <w:t>3</w:t>
      </w:r>
      <w:r w:rsidRPr="00616E5F">
        <w:rPr>
          <w:sz w:val="23"/>
          <w:szCs w:val="23"/>
        </w:rPr>
        <w:t xml:space="preserve"> exceedance) X (stream or equivalent Stream miles above acceptable concentration)</w:t>
      </w:r>
    </w:p>
    <w:p w14:paraId="2A243E61"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2D0022BB" w14:textId="2B2A8AA5"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hanging="2880"/>
        <w:jc w:val="both"/>
        <w:rPr>
          <w:sz w:val="23"/>
          <w:szCs w:val="23"/>
        </w:rPr>
      </w:pPr>
      <w:r w:rsidRPr="00616E5F">
        <w:rPr>
          <w:sz w:val="23"/>
          <w:szCs w:val="23"/>
        </w:rPr>
        <w:tab/>
      </w:r>
      <w:r w:rsidRPr="00616E5F">
        <w:rPr>
          <w:sz w:val="23"/>
          <w:szCs w:val="23"/>
        </w:rPr>
        <w:tab/>
      </w:r>
      <w:r w:rsidRPr="00616E5F">
        <w:rPr>
          <w:sz w:val="23"/>
          <w:szCs w:val="23"/>
        </w:rPr>
        <w:tab/>
        <w:t>iv.</w:t>
      </w:r>
      <w:r w:rsidRPr="00616E5F">
        <w:rPr>
          <w:sz w:val="23"/>
          <w:szCs w:val="23"/>
        </w:rPr>
        <w:tab/>
        <w:t xml:space="preserve">Chlorine Toxicity Problem Factor - This factor will be determined by the difference in the previously allowed chlorine concentration in the NPDES permit (usually 1.0 mg/l) and the new maximum chlorine concentration allowed in the NPDES permit which will be multiplied by a factor of </w:t>
      </w:r>
      <w:r w:rsidR="00511C66" w:rsidRPr="00616E5F">
        <w:rPr>
          <w:sz w:val="23"/>
          <w:szCs w:val="23"/>
        </w:rPr>
        <w:t>20</w:t>
      </w:r>
      <w:r w:rsidRPr="00616E5F">
        <w:rPr>
          <w:sz w:val="23"/>
          <w:szCs w:val="23"/>
        </w:rPr>
        <w:t>.</w:t>
      </w:r>
    </w:p>
    <w:p w14:paraId="43D98CF8" w14:textId="77777777" w:rsidR="00A95241" w:rsidRPr="00616E5F" w:rsidRDefault="00A95241" w:rsidP="00A95241">
      <w:pPr>
        <w:rPr>
          <w:sz w:val="23"/>
          <w:szCs w:val="23"/>
        </w:rPr>
      </w:pPr>
    </w:p>
    <w:p w14:paraId="1063A364" w14:textId="51969709"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880" w:hanging="2880"/>
        <w:jc w:val="both"/>
        <w:rPr>
          <w:sz w:val="23"/>
          <w:szCs w:val="23"/>
        </w:rPr>
      </w:pPr>
      <w:r w:rsidRPr="00616E5F">
        <w:rPr>
          <w:sz w:val="23"/>
          <w:szCs w:val="23"/>
        </w:rPr>
        <w:tab/>
      </w:r>
      <w:r w:rsidRPr="00616E5F">
        <w:rPr>
          <w:sz w:val="23"/>
          <w:szCs w:val="23"/>
        </w:rPr>
        <w:tab/>
      </w:r>
      <w:r w:rsidRPr="00616E5F">
        <w:rPr>
          <w:sz w:val="23"/>
          <w:szCs w:val="23"/>
        </w:rPr>
        <w:tab/>
      </w:r>
      <w:r w:rsidRPr="00616E5F">
        <w:rPr>
          <w:sz w:val="23"/>
          <w:szCs w:val="23"/>
        </w:rPr>
        <w:tab/>
        <w:t>Chlorine Toxicity Problem Factor = (1.0 mg/l - the new maximum chlorine concentration allowed in the NPDES permit in mg/l) X (</w:t>
      </w:r>
      <w:r w:rsidR="00511C66" w:rsidRPr="00616E5F">
        <w:rPr>
          <w:sz w:val="23"/>
          <w:szCs w:val="23"/>
        </w:rPr>
        <w:t>20</w:t>
      </w:r>
      <w:r w:rsidRPr="00616E5F">
        <w:rPr>
          <w:sz w:val="23"/>
          <w:szCs w:val="23"/>
        </w:rPr>
        <w:t>)</w:t>
      </w:r>
    </w:p>
    <w:p w14:paraId="75C32BFB"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ab/>
      </w:r>
      <w:r w:rsidRPr="00616E5F">
        <w:rPr>
          <w:sz w:val="23"/>
          <w:szCs w:val="23"/>
        </w:rPr>
        <w:tab/>
      </w:r>
    </w:p>
    <w:p w14:paraId="54B84B5C"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01" w:hanging="2101"/>
        <w:jc w:val="both"/>
        <w:rPr>
          <w:sz w:val="23"/>
          <w:szCs w:val="23"/>
        </w:rPr>
      </w:pPr>
      <w:r w:rsidRPr="00616E5F">
        <w:rPr>
          <w:sz w:val="23"/>
          <w:szCs w:val="23"/>
        </w:rPr>
        <w:tab/>
      </w:r>
      <w:r w:rsidRPr="00616E5F">
        <w:rPr>
          <w:sz w:val="23"/>
          <w:szCs w:val="23"/>
        </w:rPr>
        <w:tab/>
        <w:t>c.</w:t>
      </w:r>
      <w:r w:rsidRPr="00616E5F">
        <w:rPr>
          <w:sz w:val="23"/>
          <w:szCs w:val="23"/>
        </w:rPr>
        <w:tab/>
        <w:t xml:space="preserve">Achievement of Stream Use Factor </w:t>
      </w:r>
      <w:r w:rsidRPr="00616E5F">
        <w:rPr>
          <w:sz w:val="23"/>
          <w:szCs w:val="23"/>
        </w:rPr>
        <w:noBreakHyphen/>
        <w:t xml:space="preserve"> If the proposed project, along with other proposed projects in the planning area, will cause achievement of all water quality criteria then a factor of 2 will be assigned; except that if a stream exception has been granted a factor of 1 will be assigned.  Also, a factor of 1 will be assigned when all water quality criteria will not be met.</w:t>
      </w:r>
    </w:p>
    <w:p w14:paraId="0662AD45"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0AE8521C" w14:textId="77777777" w:rsidR="00A95241" w:rsidRPr="00616E5F" w:rsidRDefault="00A95241" w:rsidP="00A95241">
      <w:pPr>
        <w:pStyle w:val="BodyTextIndent3"/>
        <w:widowControl/>
        <w:rPr>
          <w:rFonts w:ascii="Times New Roman" w:hAnsi="Times New Roman"/>
          <w:sz w:val="23"/>
          <w:szCs w:val="23"/>
        </w:rPr>
      </w:pPr>
      <w:r w:rsidRPr="00616E5F">
        <w:rPr>
          <w:rFonts w:ascii="Times New Roman" w:hAnsi="Times New Roman"/>
          <w:sz w:val="23"/>
          <w:szCs w:val="23"/>
        </w:rPr>
        <w:t>2.</w:t>
      </w:r>
      <w:r w:rsidRPr="00616E5F">
        <w:rPr>
          <w:rFonts w:ascii="Times New Roman" w:hAnsi="Times New Roman"/>
          <w:sz w:val="23"/>
          <w:szCs w:val="23"/>
        </w:rPr>
        <w:tab/>
        <w:t>The projects in this category which eliminate existing discharges will receive the sum of the priority points assigned to the discharges to be eliminated.</w:t>
      </w:r>
    </w:p>
    <w:p w14:paraId="757622BD"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26EC9F49" w14:textId="77777777" w:rsidR="00A95241" w:rsidRPr="00616E5F" w:rsidRDefault="00A95241" w:rsidP="00A95241">
      <w:pPr>
        <w:pStyle w:val="BodyTextIndent3"/>
        <w:widowControl/>
        <w:rPr>
          <w:rFonts w:ascii="Times New Roman" w:hAnsi="Times New Roman"/>
          <w:sz w:val="23"/>
          <w:szCs w:val="23"/>
        </w:rPr>
      </w:pPr>
      <w:r w:rsidRPr="00616E5F">
        <w:rPr>
          <w:rFonts w:ascii="Times New Roman" w:hAnsi="Times New Roman"/>
          <w:sz w:val="23"/>
          <w:szCs w:val="23"/>
        </w:rPr>
        <w:t>3.</w:t>
      </w:r>
      <w:r w:rsidRPr="00616E5F">
        <w:rPr>
          <w:rFonts w:ascii="Times New Roman" w:hAnsi="Times New Roman"/>
          <w:sz w:val="23"/>
          <w:szCs w:val="23"/>
        </w:rPr>
        <w:tab/>
        <w:t xml:space="preserve">All portions of these projects (such as pump stations, force mains, sewer rehabilitation, and interceptors) that are necessary to cause the environmental problem to be </w:t>
      </w:r>
      <w:r w:rsidRPr="00616E5F">
        <w:rPr>
          <w:rFonts w:ascii="Times New Roman" w:hAnsi="Times New Roman"/>
          <w:sz w:val="23"/>
          <w:szCs w:val="23"/>
        </w:rPr>
        <w:lastRenderedPageBreak/>
        <w:t>eliminated will receive the same number of priority points as that calculated for the existing discharge(s), to which the project portion is connected.</w:t>
      </w:r>
    </w:p>
    <w:p w14:paraId="6D72DC9D"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01AC3991" w14:textId="77777777" w:rsidR="00A95241" w:rsidRPr="00616E5F" w:rsidRDefault="00A95241" w:rsidP="00A95241">
      <w:pPr>
        <w:pStyle w:val="BodyTextIndent3"/>
        <w:widowControl/>
        <w:rPr>
          <w:rFonts w:ascii="Times New Roman" w:hAnsi="Times New Roman"/>
          <w:sz w:val="23"/>
          <w:szCs w:val="23"/>
        </w:rPr>
      </w:pPr>
      <w:r w:rsidRPr="00616E5F">
        <w:rPr>
          <w:rFonts w:ascii="Times New Roman" w:hAnsi="Times New Roman"/>
          <w:sz w:val="23"/>
          <w:szCs w:val="23"/>
        </w:rPr>
        <w:t>4.</w:t>
      </w:r>
      <w:r w:rsidRPr="00616E5F">
        <w:rPr>
          <w:rFonts w:ascii="Times New Roman" w:hAnsi="Times New Roman"/>
          <w:sz w:val="23"/>
          <w:szCs w:val="23"/>
        </w:rPr>
        <w:tab/>
        <w:t>Project ties in priority points, which are calculated in accordance with Section B., will be broken by ranking in order of the following ratio:</w:t>
      </w:r>
    </w:p>
    <w:p w14:paraId="477AB001"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134BC982"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center"/>
        <w:rPr>
          <w:sz w:val="23"/>
          <w:szCs w:val="23"/>
        </w:rPr>
      </w:pPr>
      <w:r w:rsidRPr="00616E5F">
        <w:rPr>
          <w:sz w:val="23"/>
          <w:szCs w:val="23"/>
          <w:u w:val="single"/>
        </w:rPr>
        <w:t>lbs. BOD Removed by Project</w:t>
      </w:r>
    </w:p>
    <w:p w14:paraId="4945BF79"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center"/>
        <w:rPr>
          <w:sz w:val="23"/>
          <w:szCs w:val="23"/>
        </w:rPr>
      </w:pPr>
      <w:r w:rsidRPr="00616E5F">
        <w:rPr>
          <w:sz w:val="23"/>
          <w:szCs w:val="23"/>
        </w:rPr>
        <w:t>Total Eligible Cost for Project</w:t>
      </w:r>
    </w:p>
    <w:p w14:paraId="369B25BB"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center"/>
        <w:rPr>
          <w:sz w:val="23"/>
          <w:szCs w:val="23"/>
        </w:rPr>
      </w:pPr>
    </w:p>
    <w:p w14:paraId="295714D0" w14:textId="77777777" w:rsidR="00A95241" w:rsidRPr="00616E5F" w:rsidRDefault="00A95241" w:rsidP="00A95241">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1440"/>
        <w:jc w:val="left"/>
        <w:rPr>
          <w:rFonts w:ascii="Times New Roman" w:hAnsi="Times New Roman"/>
          <w:sz w:val="23"/>
          <w:szCs w:val="23"/>
        </w:rPr>
      </w:pPr>
      <w:r w:rsidRPr="00616E5F">
        <w:rPr>
          <w:rFonts w:ascii="Times New Roman" w:hAnsi="Times New Roman"/>
          <w:sz w:val="23"/>
          <w:szCs w:val="23"/>
        </w:rPr>
        <w:tab/>
        <w:t>5.</w:t>
      </w:r>
      <w:r w:rsidRPr="00616E5F">
        <w:rPr>
          <w:rFonts w:ascii="Times New Roman" w:hAnsi="Times New Roman"/>
          <w:sz w:val="23"/>
          <w:szCs w:val="23"/>
        </w:rPr>
        <w:tab/>
        <w:t>Projects in this category that are not meeting final limits, but for which zero priority points are calculated (i.e., suspended solids violations, percent removal, BOD violations, etc.), will receive a minimum of 1.0 priority point, and will then be ranked in order of the stream classification of the receiving stream.</w:t>
      </w:r>
    </w:p>
    <w:p w14:paraId="3DACA320" w14:textId="77777777" w:rsidR="00A95241" w:rsidRPr="00DC35B2" w:rsidRDefault="00A95241" w:rsidP="00A9524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p>
    <w:p w14:paraId="53DBAC7D" w14:textId="77777777" w:rsidR="00A95241" w:rsidRPr="00DC35B2" w:rsidRDefault="00A95241" w:rsidP="00A9524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sectPr w:rsidR="00A95241" w:rsidRPr="00DC35B2" w:rsidSect="005A5CD1">
          <w:footerReference w:type="even" r:id="rId13"/>
          <w:pgSz w:w="12240" w:h="15840" w:code="1"/>
          <w:pgMar w:top="1440" w:right="1440" w:bottom="1440" w:left="1440" w:header="720" w:footer="720" w:gutter="0"/>
          <w:cols w:space="720"/>
        </w:sectPr>
      </w:pPr>
    </w:p>
    <w:p w14:paraId="1BF541B8" w14:textId="3F7B1140" w:rsidR="00D7655A" w:rsidRPr="001675CC" w:rsidRDefault="00A95241" w:rsidP="00C96C12">
      <w:pPr>
        <w:rPr>
          <w:szCs w:val="24"/>
        </w:rPr>
      </w:pPr>
      <w:r w:rsidRPr="00DC35B2">
        <w:rPr>
          <w:szCs w:val="24"/>
        </w:rPr>
        <w:lastRenderedPageBreak/>
        <w:t>V.</w:t>
      </w:r>
      <w:r w:rsidRPr="00DC35B2">
        <w:rPr>
          <w:szCs w:val="24"/>
        </w:rPr>
        <w:tab/>
      </w:r>
      <w:bookmarkStart w:id="6" w:name="_Hlk201825141"/>
      <w:r w:rsidR="00E76159" w:rsidRPr="00C96C12">
        <w:rPr>
          <w:szCs w:val="24"/>
        </w:rPr>
        <w:t xml:space="preserve">Table I - </w:t>
      </w:r>
      <w:r w:rsidR="00DD0F95" w:rsidRPr="001675CC">
        <w:rPr>
          <w:szCs w:val="24"/>
          <w:u w:val="single"/>
        </w:rPr>
        <w:t>FY-</w:t>
      </w:r>
      <w:r w:rsidR="00807198" w:rsidRPr="001675CC">
        <w:rPr>
          <w:szCs w:val="24"/>
          <w:u w:val="single"/>
        </w:rPr>
        <w:t>2026</w:t>
      </w:r>
      <w:r w:rsidR="00E76159" w:rsidRPr="001675CC">
        <w:rPr>
          <w:szCs w:val="24"/>
          <w:u w:val="single"/>
        </w:rPr>
        <w:t xml:space="preserve"> Water Pollution Control (Clean Water) Revolving Loan Fund Project Detail Information (EPA/SP/Outcomes)</w:t>
      </w:r>
      <w:bookmarkEnd w:id="6"/>
    </w:p>
    <w:p w14:paraId="2AE6E86B" w14:textId="77777777" w:rsidR="00D7655A" w:rsidRPr="001675CC" w:rsidRDefault="00D7655A" w:rsidP="00D7655A">
      <w:pPr>
        <w:rPr>
          <w:sz w:val="27"/>
          <w:szCs w:val="27"/>
        </w:rPr>
      </w:pPr>
    </w:p>
    <w:tbl>
      <w:tblPr>
        <w:tblW w:w="14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810"/>
        <w:gridCol w:w="1080"/>
        <w:gridCol w:w="900"/>
        <w:gridCol w:w="900"/>
        <w:gridCol w:w="900"/>
        <w:gridCol w:w="810"/>
        <w:gridCol w:w="990"/>
        <w:gridCol w:w="630"/>
        <w:gridCol w:w="900"/>
        <w:gridCol w:w="900"/>
        <w:gridCol w:w="990"/>
        <w:gridCol w:w="1080"/>
        <w:gridCol w:w="900"/>
        <w:gridCol w:w="990"/>
      </w:tblGrid>
      <w:tr w:rsidR="001675CC" w:rsidRPr="001675CC" w14:paraId="05B7571C" w14:textId="77777777" w:rsidTr="00953091">
        <w:trPr>
          <w:trHeight w:val="366"/>
        </w:trPr>
        <w:tc>
          <w:tcPr>
            <w:tcW w:w="1710" w:type="dxa"/>
          </w:tcPr>
          <w:p w14:paraId="776F09AA" w14:textId="77777777" w:rsidR="00D7655A" w:rsidRPr="001675CC" w:rsidRDefault="00D7655A" w:rsidP="00AC40E1">
            <w:pPr>
              <w:jc w:val="both"/>
              <w:rPr>
                <w:b/>
                <w:sz w:val="18"/>
                <w:szCs w:val="18"/>
              </w:rPr>
            </w:pPr>
            <w:r w:rsidRPr="001675CC">
              <w:rPr>
                <w:b/>
                <w:sz w:val="18"/>
                <w:szCs w:val="18"/>
              </w:rPr>
              <w:t>Projects/</w:t>
            </w:r>
          </w:p>
          <w:p w14:paraId="79D2B2D2" w14:textId="77777777" w:rsidR="00D7655A" w:rsidRPr="001675CC" w:rsidRDefault="00D7655A" w:rsidP="00AC40E1">
            <w:pPr>
              <w:jc w:val="both"/>
              <w:rPr>
                <w:b/>
                <w:sz w:val="18"/>
                <w:szCs w:val="18"/>
              </w:rPr>
            </w:pPr>
            <w:r w:rsidRPr="001675CC">
              <w:rPr>
                <w:b/>
                <w:sz w:val="18"/>
                <w:szCs w:val="18"/>
              </w:rPr>
              <w:t>Permit Number</w:t>
            </w:r>
          </w:p>
        </w:tc>
        <w:tc>
          <w:tcPr>
            <w:tcW w:w="810" w:type="dxa"/>
          </w:tcPr>
          <w:p w14:paraId="23230A11" w14:textId="77777777" w:rsidR="00D7655A" w:rsidRPr="001675CC" w:rsidRDefault="00D7655A" w:rsidP="00AC40E1">
            <w:pPr>
              <w:jc w:val="both"/>
              <w:rPr>
                <w:b/>
                <w:sz w:val="18"/>
                <w:szCs w:val="18"/>
              </w:rPr>
            </w:pPr>
            <w:r w:rsidRPr="001675CC">
              <w:rPr>
                <w:b/>
                <w:sz w:val="18"/>
                <w:szCs w:val="18"/>
              </w:rPr>
              <w:t>Project</w:t>
            </w:r>
          </w:p>
          <w:p w14:paraId="1245F7AF" w14:textId="77777777" w:rsidR="00D7655A" w:rsidRPr="001675CC" w:rsidRDefault="00D7655A" w:rsidP="00AC40E1">
            <w:pPr>
              <w:jc w:val="both"/>
              <w:rPr>
                <w:b/>
                <w:sz w:val="18"/>
                <w:szCs w:val="18"/>
              </w:rPr>
            </w:pPr>
            <w:r w:rsidRPr="001675CC">
              <w:rPr>
                <w:b/>
                <w:sz w:val="18"/>
                <w:szCs w:val="18"/>
              </w:rPr>
              <w:t>No.</w:t>
            </w:r>
          </w:p>
        </w:tc>
        <w:tc>
          <w:tcPr>
            <w:tcW w:w="1080" w:type="dxa"/>
          </w:tcPr>
          <w:p w14:paraId="213BAF52" w14:textId="79573DC4" w:rsidR="00D7655A" w:rsidRPr="001675CC" w:rsidRDefault="00D7655A" w:rsidP="00AC40E1">
            <w:pPr>
              <w:jc w:val="both"/>
              <w:rPr>
                <w:b/>
                <w:sz w:val="18"/>
                <w:szCs w:val="18"/>
                <w:highlight w:val="yellow"/>
              </w:rPr>
            </w:pPr>
            <w:r w:rsidRPr="001675CC">
              <w:rPr>
                <w:b/>
                <w:sz w:val="18"/>
                <w:szCs w:val="18"/>
              </w:rPr>
              <w:t>Comm</w:t>
            </w:r>
            <w:r w:rsidR="001A422B" w:rsidRPr="001675CC">
              <w:rPr>
                <w:b/>
                <w:sz w:val="18"/>
                <w:szCs w:val="18"/>
              </w:rPr>
              <w:t>.</w:t>
            </w:r>
            <w:r w:rsidRPr="001675CC">
              <w:rPr>
                <w:b/>
                <w:sz w:val="18"/>
                <w:szCs w:val="18"/>
              </w:rPr>
              <w:t xml:space="preserve"> Served</w:t>
            </w:r>
          </w:p>
        </w:tc>
        <w:tc>
          <w:tcPr>
            <w:tcW w:w="2700" w:type="dxa"/>
            <w:gridSpan w:val="3"/>
          </w:tcPr>
          <w:p w14:paraId="09C19FDB" w14:textId="77777777" w:rsidR="00D7655A" w:rsidRPr="001675CC" w:rsidRDefault="00D7655A" w:rsidP="00AC40E1">
            <w:pPr>
              <w:jc w:val="both"/>
              <w:rPr>
                <w:b/>
                <w:sz w:val="18"/>
                <w:szCs w:val="18"/>
              </w:rPr>
            </w:pPr>
            <w:r w:rsidRPr="001675CC">
              <w:rPr>
                <w:b/>
                <w:sz w:val="18"/>
                <w:szCs w:val="18"/>
              </w:rPr>
              <w:t>Project Schedule*</w:t>
            </w:r>
          </w:p>
        </w:tc>
        <w:tc>
          <w:tcPr>
            <w:tcW w:w="4230" w:type="dxa"/>
            <w:gridSpan w:val="5"/>
          </w:tcPr>
          <w:p w14:paraId="641E3779" w14:textId="77777777" w:rsidR="00D7655A" w:rsidRPr="001675CC" w:rsidRDefault="00D7655A" w:rsidP="00AC40E1">
            <w:pPr>
              <w:jc w:val="both"/>
              <w:rPr>
                <w:b/>
                <w:sz w:val="18"/>
                <w:szCs w:val="18"/>
              </w:rPr>
            </w:pPr>
            <w:r w:rsidRPr="001675CC">
              <w:rPr>
                <w:b/>
                <w:sz w:val="18"/>
                <w:szCs w:val="18"/>
              </w:rPr>
              <w:t>Project Assistance</w:t>
            </w:r>
          </w:p>
        </w:tc>
        <w:tc>
          <w:tcPr>
            <w:tcW w:w="3960" w:type="dxa"/>
            <w:gridSpan w:val="4"/>
          </w:tcPr>
          <w:p w14:paraId="76430F85" w14:textId="77777777" w:rsidR="00D7655A" w:rsidRPr="001675CC" w:rsidRDefault="00D7655A" w:rsidP="00AC40E1">
            <w:pPr>
              <w:jc w:val="both"/>
              <w:rPr>
                <w:b/>
                <w:sz w:val="18"/>
                <w:szCs w:val="18"/>
              </w:rPr>
            </w:pPr>
            <w:r w:rsidRPr="001675CC">
              <w:rPr>
                <w:b/>
                <w:sz w:val="18"/>
                <w:szCs w:val="18"/>
              </w:rPr>
              <w:t>Technical Information</w:t>
            </w:r>
          </w:p>
        </w:tc>
      </w:tr>
      <w:tr w:rsidR="001675CC" w:rsidRPr="001675CC" w14:paraId="58B11BB1" w14:textId="77777777" w:rsidTr="00953091">
        <w:trPr>
          <w:trHeight w:val="475"/>
        </w:trPr>
        <w:tc>
          <w:tcPr>
            <w:tcW w:w="1710" w:type="dxa"/>
            <w:vAlign w:val="bottom"/>
          </w:tcPr>
          <w:p w14:paraId="65956EF6" w14:textId="77777777" w:rsidR="00D7655A" w:rsidRPr="001675CC" w:rsidRDefault="00D7655A" w:rsidP="00AC40E1">
            <w:pPr>
              <w:jc w:val="both"/>
              <w:rPr>
                <w:b/>
                <w:sz w:val="18"/>
                <w:szCs w:val="18"/>
              </w:rPr>
            </w:pPr>
          </w:p>
        </w:tc>
        <w:tc>
          <w:tcPr>
            <w:tcW w:w="810" w:type="dxa"/>
            <w:vAlign w:val="bottom"/>
          </w:tcPr>
          <w:p w14:paraId="30CED080" w14:textId="77777777" w:rsidR="00D7655A" w:rsidRPr="001675CC" w:rsidRDefault="00D7655A" w:rsidP="00AC40E1">
            <w:pPr>
              <w:jc w:val="both"/>
              <w:rPr>
                <w:b/>
                <w:sz w:val="18"/>
                <w:szCs w:val="18"/>
              </w:rPr>
            </w:pPr>
          </w:p>
        </w:tc>
        <w:tc>
          <w:tcPr>
            <w:tcW w:w="1080" w:type="dxa"/>
            <w:vAlign w:val="bottom"/>
          </w:tcPr>
          <w:p w14:paraId="09217F04" w14:textId="77777777" w:rsidR="00D7655A" w:rsidRPr="001675CC" w:rsidRDefault="00D7655A" w:rsidP="00AC40E1">
            <w:pPr>
              <w:jc w:val="both"/>
              <w:rPr>
                <w:b/>
                <w:sz w:val="18"/>
                <w:szCs w:val="18"/>
              </w:rPr>
            </w:pPr>
          </w:p>
        </w:tc>
        <w:tc>
          <w:tcPr>
            <w:tcW w:w="900" w:type="dxa"/>
            <w:vAlign w:val="bottom"/>
          </w:tcPr>
          <w:p w14:paraId="65127EFD" w14:textId="77777777" w:rsidR="00D7655A" w:rsidRPr="001675CC" w:rsidRDefault="00D7655A" w:rsidP="00AC40E1">
            <w:pPr>
              <w:jc w:val="both"/>
              <w:rPr>
                <w:b/>
                <w:sz w:val="18"/>
                <w:szCs w:val="18"/>
                <w:u w:val="single"/>
              </w:rPr>
            </w:pPr>
            <w:r w:rsidRPr="001675CC">
              <w:rPr>
                <w:b/>
                <w:sz w:val="18"/>
                <w:szCs w:val="18"/>
                <w:u w:val="single"/>
              </w:rPr>
              <w:t>BCD</w:t>
            </w:r>
          </w:p>
        </w:tc>
        <w:tc>
          <w:tcPr>
            <w:tcW w:w="900" w:type="dxa"/>
            <w:vAlign w:val="bottom"/>
          </w:tcPr>
          <w:p w14:paraId="119E9524" w14:textId="77777777" w:rsidR="00D7655A" w:rsidRPr="001675CC" w:rsidRDefault="00D7655A" w:rsidP="00AC40E1">
            <w:pPr>
              <w:jc w:val="both"/>
              <w:rPr>
                <w:b/>
                <w:sz w:val="18"/>
                <w:szCs w:val="18"/>
                <w:u w:val="single"/>
              </w:rPr>
            </w:pPr>
            <w:r w:rsidRPr="001675CC">
              <w:rPr>
                <w:b/>
                <w:sz w:val="18"/>
                <w:szCs w:val="18"/>
                <w:u w:val="single"/>
              </w:rPr>
              <w:t>CSD</w:t>
            </w:r>
          </w:p>
        </w:tc>
        <w:tc>
          <w:tcPr>
            <w:tcW w:w="900" w:type="dxa"/>
            <w:vAlign w:val="bottom"/>
          </w:tcPr>
          <w:p w14:paraId="0BCC48C5" w14:textId="77777777" w:rsidR="00D7655A" w:rsidRPr="001675CC" w:rsidRDefault="00D7655A" w:rsidP="00AC40E1">
            <w:pPr>
              <w:jc w:val="both"/>
              <w:rPr>
                <w:b/>
                <w:sz w:val="18"/>
                <w:szCs w:val="18"/>
                <w:u w:val="single"/>
              </w:rPr>
            </w:pPr>
            <w:r w:rsidRPr="001675CC">
              <w:rPr>
                <w:b/>
                <w:sz w:val="18"/>
                <w:szCs w:val="18"/>
                <w:u w:val="single"/>
              </w:rPr>
              <w:t>CCD</w:t>
            </w:r>
          </w:p>
        </w:tc>
        <w:tc>
          <w:tcPr>
            <w:tcW w:w="810" w:type="dxa"/>
            <w:vAlign w:val="bottom"/>
          </w:tcPr>
          <w:p w14:paraId="37105401" w14:textId="41FE6B83" w:rsidR="00D7655A" w:rsidRPr="001675CC" w:rsidRDefault="00D7655A" w:rsidP="00AC40E1">
            <w:pPr>
              <w:jc w:val="both"/>
              <w:rPr>
                <w:b/>
                <w:sz w:val="18"/>
                <w:szCs w:val="18"/>
              </w:rPr>
            </w:pPr>
            <w:r w:rsidRPr="001675CC">
              <w:rPr>
                <w:b/>
                <w:sz w:val="18"/>
                <w:szCs w:val="18"/>
              </w:rPr>
              <w:t xml:space="preserve">Type </w:t>
            </w:r>
            <w:r w:rsidRPr="001675CC">
              <w:rPr>
                <w:b/>
                <w:sz w:val="18"/>
                <w:szCs w:val="18"/>
              </w:rPr>
              <w:br/>
            </w:r>
            <w:r w:rsidRPr="001675CC">
              <w:rPr>
                <w:b/>
                <w:sz w:val="18"/>
                <w:szCs w:val="18"/>
                <w:u w:val="single"/>
              </w:rPr>
              <w:t>Assis</w:t>
            </w:r>
            <w:r w:rsidR="004F45FD" w:rsidRPr="001675CC">
              <w:rPr>
                <w:b/>
                <w:sz w:val="18"/>
                <w:szCs w:val="18"/>
                <w:u w:val="single"/>
              </w:rPr>
              <w:t>t</w:t>
            </w:r>
          </w:p>
        </w:tc>
        <w:tc>
          <w:tcPr>
            <w:tcW w:w="990" w:type="dxa"/>
            <w:vAlign w:val="bottom"/>
          </w:tcPr>
          <w:p w14:paraId="08738B2D" w14:textId="49CBC0E9" w:rsidR="00D7655A" w:rsidRPr="001675CC" w:rsidRDefault="00D7655A" w:rsidP="00AC40E1">
            <w:pPr>
              <w:jc w:val="both"/>
              <w:rPr>
                <w:b/>
                <w:sz w:val="18"/>
                <w:szCs w:val="18"/>
                <w:vertAlign w:val="superscript"/>
              </w:rPr>
            </w:pPr>
            <w:r w:rsidRPr="001675CC">
              <w:rPr>
                <w:b/>
                <w:sz w:val="18"/>
                <w:szCs w:val="18"/>
              </w:rPr>
              <w:t>Loa</w:t>
            </w:r>
            <w:r w:rsidR="004F45FD" w:rsidRPr="001675CC">
              <w:rPr>
                <w:b/>
                <w:sz w:val="18"/>
                <w:szCs w:val="18"/>
              </w:rPr>
              <w:t>n</w:t>
            </w:r>
            <w:r w:rsidRPr="001675CC">
              <w:rPr>
                <w:b/>
                <w:sz w:val="18"/>
                <w:szCs w:val="18"/>
              </w:rPr>
              <w:t xml:space="preserve">/Sub </w:t>
            </w:r>
            <w:r w:rsidRPr="001675CC">
              <w:rPr>
                <w:b/>
                <w:sz w:val="18"/>
                <w:szCs w:val="18"/>
                <w:u w:val="single"/>
              </w:rPr>
              <w:t>Amount</w:t>
            </w:r>
            <w:r w:rsidRPr="001675CC">
              <w:rPr>
                <w:b/>
                <w:sz w:val="18"/>
                <w:szCs w:val="18"/>
                <w:u w:val="single"/>
                <w:vertAlign w:val="superscript"/>
              </w:rPr>
              <w:t>1</w:t>
            </w:r>
          </w:p>
        </w:tc>
        <w:tc>
          <w:tcPr>
            <w:tcW w:w="630" w:type="dxa"/>
            <w:vAlign w:val="bottom"/>
          </w:tcPr>
          <w:p w14:paraId="53AEE489" w14:textId="22E9753A" w:rsidR="00D7655A" w:rsidRPr="001675CC" w:rsidRDefault="00D7655A" w:rsidP="00AC40E1">
            <w:pPr>
              <w:jc w:val="both"/>
              <w:rPr>
                <w:b/>
                <w:sz w:val="18"/>
                <w:szCs w:val="18"/>
              </w:rPr>
            </w:pPr>
            <w:r w:rsidRPr="001675CC">
              <w:rPr>
                <w:b/>
                <w:sz w:val="18"/>
                <w:szCs w:val="18"/>
              </w:rPr>
              <w:t>Int</w:t>
            </w:r>
            <w:r w:rsidR="001A422B" w:rsidRPr="001675CC">
              <w:rPr>
                <w:b/>
                <w:sz w:val="18"/>
                <w:szCs w:val="18"/>
              </w:rPr>
              <w:t>.</w:t>
            </w:r>
            <w:r w:rsidRPr="001675CC">
              <w:rPr>
                <w:b/>
                <w:sz w:val="18"/>
                <w:szCs w:val="18"/>
              </w:rPr>
              <w:t xml:space="preserve"> </w:t>
            </w:r>
            <w:r w:rsidRPr="001675CC">
              <w:rPr>
                <w:b/>
                <w:sz w:val="18"/>
                <w:szCs w:val="18"/>
                <w:u w:val="single"/>
              </w:rPr>
              <w:t>Rate</w:t>
            </w:r>
          </w:p>
        </w:tc>
        <w:tc>
          <w:tcPr>
            <w:tcW w:w="900" w:type="dxa"/>
            <w:vAlign w:val="bottom"/>
          </w:tcPr>
          <w:p w14:paraId="77823588" w14:textId="77777777" w:rsidR="00D7655A" w:rsidRPr="001675CC" w:rsidRDefault="00D7655A" w:rsidP="00AC40E1">
            <w:pPr>
              <w:jc w:val="both"/>
              <w:rPr>
                <w:b/>
                <w:sz w:val="18"/>
                <w:szCs w:val="18"/>
              </w:rPr>
            </w:pPr>
            <w:r w:rsidRPr="001675CC">
              <w:rPr>
                <w:b/>
                <w:sz w:val="18"/>
                <w:szCs w:val="18"/>
              </w:rPr>
              <w:t xml:space="preserve">Repay </w:t>
            </w:r>
            <w:r w:rsidRPr="001675CC">
              <w:rPr>
                <w:b/>
                <w:sz w:val="18"/>
                <w:szCs w:val="18"/>
                <w:u w:val="single"/>
              </w:rPr>
              <w:t>Period</w:t>
            </w:r>
          </w:p>
        </w:tc>
        <w:tc>
          <w:tcPr>
            <w:tcW w:w="900" w:type="dxa"/>
            <w:vAlign w:val="bottom"/>
          </w:tcPr>
          <w:p w14:paraId="594C9379" w14:textId="3B68B2D5" w:rsidR="00D7655A" w:rsidRPr="001675CC" w:rsidRDefault="00D6411D" w:rsidP="00AC40E1">
            <w:pPr>
              <w:jc w:val="both"/>
              <w:rPr>
                <w:b/>
                <w:sz w:val="18"/>
                <w:szCs w:val="18"/>
              </w:rPr>
            </w:pPr>
            <w:r w:rsidRPr="001675CC">
              <w:rPr>
                <w:b/>
                <w:sz w:val="18"/>
                <w:szCs w:val="18"/>
              </w:rPr>
              <w:t xml:space="preserve">First </w:t>
            </w:r>
            <w:r w:rsidR="00D7655A" w:rsidRPr="001675CC">
              <w:rPr>
                <w:b/>
                <w:sz w:val="18"/>
                <w:szCs w:val="18"/>
                <w:u w:val="single"/>
              </w:rPr>
              <w:t>Repay</w:t>
            </w:r>
            <w:r w:rsidRPr="001675CC">
              <w:rPr>
                <w:b/>
                <w:sz w:val="18"/>
                <w:szCs w:val="18"/>
                <w:u w:val="single"/>
              </w:rPr>
              <w:t>.</w:t>
            </w:r>
            <w:r w:rsidR="00D7655A" w:rsidRPr="001675CC">
              <w:rPr>
                <w:b/>
                <w:sz w:val="18"/>
                <w:szCs w:val="18"/>
              </w:rPr>
              <w:t xml:space="preserve"> </w:t>
            </w:r>
          </w:p>
        </w:tc>
        <w:tc>
          <w:tcPr>
            <w:tcW w:w="990" w:type="dxa"/>
            <w:vAlign w:val="bottom"/>
          </w:tcPr>
          <w:p w14:paraId="69C2668A" w14:textId="77777777" w:rsidR="00D7655A" w:rsidRPr="001675CC" w:rsidRDefault="00D7655A" w:rsidP="00AC40E1">
            <w:pPr>
              <w:jc w:val="both"/>
              <w:rPr>
                <w:b/>
                <w:sz w:val="18"/>
                <w:szCs w:val="18"/>
              </w:rPr>
            </w:pPr>
            <w:r w:rsidRPr="001675CC">
              <w:rPr>
                <w:b/>
                <w:sz w:val="18"/>
                <w:szCs w:val="18"/>
              </w:rPr>
              <w:t xml:space="preserve">Type </w:t>
            </w:r>
            <w:r w:rsidRPr="001675CC">
              <w:rPr>
                <w:b/>
                <w:sz w:val="18"/>
                <w:szCs w:val="18"/>
                <w:u w:val="single"/>
              </w:rPr>
              <w:t>Project**</w:t>
            </w:r>
          </w:p>
        </w:tc>
        <w:tc>
          <w:tcPr>
            <w:tcW w:w="1080" w:type="dxa"/>
            <w:vAlign w:val="bottom"/>
          </w:tcPr>
          <w:p w14:paraId="61E4B750" w14:textId="77777777" w:rsidR="00D7655A" w:rsidRPr="001675CC" w:rsidRDefault="00D7655A" w:rsidP="00AC40E1">
            <w:pPr>
              <w:jc w:val="both"/>
              <w:rPr>
                <w:b/>
                <w:sz w:val="18"/>
                <w:szCs w:val="18"/>
                <w:vertAlign w:val="superscript"/>
              </w:rPr>
            </w:pPr>
            <w:r w:rsidRPr="001675CC">
              <w:rPr>
                <w:b/>
                <w:sz w:val="18"/>
                <w:szCs w:val="18"/>
              </w:rPr>
              <w:t xml:space="preserve">Needs </w:t>
            </w:r>
            <w:r w:rsidRPr="001675CC">
              <w:rPr>
                <w:b/>
                <w:sz w:val="18"/>
                <w:szCs w:val="18"/>
                <w:u w:val="single"/>
              </w:rPr>
              <w:t xml:space="preserve">Category </w:t>
            </w:r>
            <w:r w:rsidRPr="001675CC">
              <w:rPr>
                <w:b/>
                <w:sz w:val="18"/>
                <w:szCs w:val="18"/>
                <w:u w:val="single"/>
                <w:vertAlign w:val="superscript"/>
              </w:rPr>
              <w:t>+</w:t>
            </w:r>
          </w:p>
        </w:tc>
        <w:tc>
          <w:tcPr>
            <w:tcW w:w="900" w:type="dxa"/>
            <w:vAlign w:val="bottom"/>
          </w:tcPr>
          <w:p w14:paraId="1E596995" w14:textId="77777777" w:rsidR="00D7655A" w:rsidRPr="001675CC" w:rsidRDefault="00D7655A" w:rsidP="00AC40E1">
            <w:pPr>
              <w:jc w:val="both"/>
              <w:rPr>
                <w:b/>
                <w:sz w:val="18"/>
                <w:szCs w:val="18"/>
              </w:rPr>
            </w:pPr>
            <w:r w:rsidRPr="001675CC">
              <w:rPr>
                <w:b/>
                <w:sz w:val="18"/>
                <w:szCs w:val="18"/>
              </w:rPr>
              <w:t xml:space="preserve">Priority </w:t>
            </w:r>
            <w:r w:rsidRPr="001675CC">
              <w:rPr>
                <w:b/>
                <w:sz w:val="18"/>
                <w:szCs w:val="18"/>
                <w:u w:val="single"/>
              </w:rPr>
              <w:t>Ranking</w:t>
            </w:r>
          </w:p>
        </w:tc>
        <w:tc>
          <w:tcPr>
            <w:tcW w:w="990" w:type="dxa"/>
            <w:vAlign w:val="bottom"/>
          </w:tcPr>
          <w:p w14:paraId="673433B9" w14:textId="77777777" w:rsidR="00D7655A" w:rsidRPr="001675CC" w:rsidRDefault="00D7655A" w:rsidP="00AC40E1">
            <w:pPr>
              <w:jc w:val="both"/>
              <w:rPr>
                <w:b/>
                <w:sz w:val="18"/>
                <w:szCs w:val="18"/>
              </w:rPr>
            </w:pPr>
            <w:r w:rsidRPr="001675CC">
              <w:rPr>
                <w:b/>
                <w:sz w:val="18"/>
                <w:szCs w:val="18"/>
              </w:rPr>
              <w:t xml:space="preserve">Discharge </w:t>
            </w:r>
            <w:r w:rsidRPr="001675CC">
              <w:rPr>
                <w:b/>
                <w:sz w:val="18"/>
                <w:szCs w:val="18"/>
                <w:u w:val="single"/>
              </w:rPr>
              <w:t>Req.</w:t>
            </w:r>
          </w:p>
        </w:tc>
      </w:tr>
      <w:tr w:rsidR="00953091" w:rsidRPr="00616E5F" w14:paraId="6A615B38" w14:textId="77777777" w:rsidTr="00953091">
        <w:trPr>
          <w:trHeight w:val="378"/>
        </w:trPr>
        <w:tc>
          <w:tcPr>
            <w:tcW w:w="1710" w:type="dxa"/>
            <w:tcBorders>
              <w:top w:val="single" w:sz="4" w:space="0" w:color="auto"/>
              <w:left w:val="single" w:sz="4" w:space="0" w:color="auto"/>
              <w:bottom w:val="single" w:sz="4" w:space="0" w:color="auto"/>
              <w:right w:val="single" w:sz="4" w:space="0" w:color="auto"/>
            </w:tcBorders>
            <w:vAlign w:val="center"/>
          </w:tcPr>
          <w:p w14:paraId="1D804D30" w14:textId="77777777" w:rsidR="00D7655A" w:rsidRPr="00C96C12" w:rsidRDefault="00D7655A" w:rsidP="00AC40E1">
            <w:pPr>
              <w:jc w:val="center"/>
              <w:rPr>
                <w:sz w:val="18"/>
                <w:szCs w:val="18"/>
              </w:rPr>
            </w:pPr>
            <w:r w:rsidRPr="00C96C12">
              <w:rPr>
                <w:sz w:val="18"/>
                <w:szCs w:val="18"/>
              </w:rPr>
              <w:t>DCRUA/</w:t>
            </w:r>
          </w:p>
          <w:p w14:paraId="5E1DF5E4" w14:textId="77777777" w:rsidR="00D7655A" w:rsidRPr="00C96C12" w:rsidRDefault="00D7655A" w:rsidP="00AC40E1">
            <w:pPr>
              <w:jc w:val="center"/>
              <w:rPr>
                <w:sz w:val="18"/>
                <w:szCs w:val="18"/>
              </w:rPr>
            </w:pPr>
            <w:r w:rsidRPr="00C96C12">
              <w:rPr>
                <w:sz w:val="18"/>
                <w:szCs w:val="18"/>
              </w:rPr>
              <w:t>MS0061271</w:t>
            </w:r>
          </w:p>
        </w:tc>
        <w:tc>
          <w:tcPr>
            <w:tcW w:w="810" w:type="dxa"/>
            <w:vAlign w:val="center"/>
          </w:tcPr>
          <w:p w14:paraId="3E6F024C" w14:textId="77777777" w:rsidR="00D7655A" w:rsidRPr="00C96C12" w:rsidRDefault="00D7655A" w:rsidP="00AC40E1">
            <w:pPr>
              <w:jc w:val="center"/>
              <w:rPr>
                <w:sz w:val="18"/>
                <w:szCs w:val="18"/>
              </w:rPr>
            </w:pPr>
            <w:r w:rsidRPr="00C96C12">
              <w:rPr>
                <w:sz w:val="18"/>
                <w:szCs w:val="18"/>
              </w:rPr>
              <w:t>2026-1</w:t>
            </w:r>
          </w:p>
        </w:tc>
        <w:tc>
          <w:tcPr>
            <w:tcW w:w="1080" w:type="dxa"/>
            <w:vAlign w:val="center"/>
          </w:tcPr>
          <w:p w14:paraId="43B7E89D" w14:textId="77777777" w:rsidR="00D7655A" w:rsidRPr="00C96C12" w:rsidRDefault="00D7655A" w:rsidP="00AC40E1">
            <w:pPr>
              <w:jc w:val="center"/>
              <w:rPr>
                <w:sz w:val="18"/>
                <w:szCs w:val="18"/>
              </w:rPr>
            </w:pPr>
            <w:r w:rsidRPr="00C96C12">
              <w:rPr>
                <w:sz w:val="18"/>
                <w:szCs w:val="18"/>
              </w:rPr>
              <w:t>DeSoto County</w:t>
            </w:r>
          </w:p>
        </w:tc>
        <w:tc>
          <w:tcPr>
            <w:tcW w:w="900" w:type="dxa"/>
            <w:vAlign w:val="center"/>
          </w:tcPr>
          <w:p w14:paraId="0163A20F"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664CD6D0" w14:textId="77777777" w:rsidR="00D7655A" w:rsidRPr="00C96C12" w:rsidRDefault="00D7655A" w:rsidP="00AC40E1">
            <w:pPr>
              <w:jc w:val="center"/>
              <w:rPr>
                <w:sz w:val="18"/>
                <w:szCs w:val="18"/>
              </w:rPr>
            </w:pPr>
            <w:r w:rsidRPr="00C96C12">
              <w:rPr>
                <w:sz w:val="18"/>
                <w:szCs w:val="18"/>
              </w:rPr>
              <w:t>01/08/28</w:t>
            </w:r>
          </w:p>
        </w:tc>
        <w:tc>
          <w:tcPr>
            <w:tcW w:w="900" w:type="dxa"/>
            <w:vAlign w:val="center"/>
          </w:tcPr>
          <w:p w14:paraId="2CD9E0B3" w14:textId="77777777" w:rsidR="00D7655A" w:rsidRPr="00C96C12" w:rsidRDefault="00D7655A" w:rsidP="00AC40E1">
            <w:pPr>
              <w:jc w:val="center"/>
              <w:rPr>
                <w:sz w:val="18"/>
                <w:szCs w:val="18"/>
              </w:rPr>
            </w:pPr>
            <w:r w:rsidRPr="00C96C12">
              <w:rPr>
                <w:sz w:val="18"/>
                <w:szCs w:val="18"/>
              </w:rPr>
              <w:t>01/08/30</w:t>
            </w:r>
          </w:p>
        </w:tc>
        <w:tc>
          <w:tcPr>
            <w:tcW w:w="810" w:type="dxa"/>
            <w:vAlign w:val="center"/>
          </w:tcPr>
          <w:p w14:paraId="3D8E10FD" w14:textId="77777777" w:rsidR="00D7655A" w:rsidRPr="00C96C12" w:rsidRDefault="00D7655A" w:rsidP="00AC40E1">
            <w:pPr>
              <w:jc w:val="center"/>
              <w:rPr>
                <w:sz w:val="18"/>
                <w:szCs w:val="18"/>
              </w:rPr>
            </w:pPr>
            <w:r w:rsidRPr="00C96C12">
              <w:rPr>
                <w:sz w:val="18"/>
                <w:szCs w:val="18"/>
              </w:rPr>
              <w:t>Regular Loan</w:t>
            </w:r>
          </w:p>
        </w:tc>
        <w:tc>
          <w:tcPr>
            <w:tcW w:w="990" w:type="dxa"/>
            <w:vAlign w:val="center"/>
          </w:tcPr>
          <w:p w14:paraId="0E2E8B36" w14:textId="77777777" w:rsidR="00D7655A" w:rsidRPr="00C96C12" w:rsidRDefault="00D7655A" w:rsidP="00AC40E1">
            <w:pPr>
              <w:jc w:val="center"/>
              <w:rPr>
                <w:sz w:val="18"/>
                <w:szCs w:val="18"/>
              </w:rPr>
            </w:pPr>
            <w:r w:rsidRPr="00C96C12">
              <w:rPr>
                <w:sz w:val="18"/>
                <w:szCs w:val="18"/>
              </w:rPr>
              <w:t>$87.3M</w:t>
            </w:r>
          </w:p>
        </w:tc>
        <w:tc>
          <w:tcPr>
            <w:tcW w:w="630" w:type="dxa"/>
            <w:vAlign w:val="center"/>
          </w:tcPr>
          <w:p w14:paraId="2A9F4D2B"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3C602717"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4FC8673C" w14:textId="77777777" w:rsidR="00D7655A" w:rsidRPr="00C96C12" w:rsidRDefault="00D7655A" w:rsidP="00AC40E1">
            <w:pPr>
              <w:jc w:val="center"/>
              <w:rPr>
                <w:sz w:val="18"/>
                <w:szCs w:val="18"/>
              </w:rPr>
            </w:pPr>
            <w:r w:rsidRPr="00C96C12">
              <w:rPr>
                <w:sz w:val="18"/>
                <w:szCs w:val="18"/>
              </w:rPr>
              <w:t>05/08/30</w:t>
            </w:r>
          </w:p>
        </w:tc>
        <w:tc>
          <w:tcPr>
            <w:tcW w:w="990" w:type="dxa"/>
            <w:vAlign w:val="center"/>
          </w:tcPr>
          <w:p w14:paraId="562D4662"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21F1F26C" w14:textId="77777777" w:rsidR="00D7655A" w:rsidRPr="00C96C12" w:rsidRDefault="00D7655A" w:rsidP="00AC40E1">
            <w:pPr>
              <w:jc w:val="center"/>
              <w:rPr>
                <w:sz w:val="18"/>
                <w:szCs w:val="18"/>
              </w:rPr>
            </w:pPr>
            <w:r w:rsidRPr="00C96C12">
              <w:rPr>
                <w:sz w:val="18"/>
                <w:szCs w:val="18"/>
              </w:rPr>
              <w:t>II</w:t>
            </w:r>
          </w:p>
        </w:tc>
        <w:tc>
          <w:tcPr>
            <w:tcW w:w="900" w:type="dxa"/>
            <w:vAlign w:val="center"/>
          </w:tcPr>
          <w:p w14:paraId="59EDE463" w14:textId="77777777" w:rsidR="00D7655A" w:rsidRPr="00C96C12" w:rsidRDefault="00D7655A" w:rsidP="00AC40E1">
            <w:pPr>
              <w:jc w:val="center"/>
              <w:rPr>
                <w:sz w:val="18"/>
                <w:szCs w:val="18"/>
              </w:rPr>
            </w:pPr>
            <w:r w:rsidRPr="00C96C12">
              <w:rPr>
                <w:sz w:val="18"/>
                <w:szCs w:val="18"/>
              </w:rPr>
              <w:t>1</w:t>
            </w:r>
          </w:p>
        </w:tc>
        <w:tc>
          <w:tcPr>
            <w:tcW w:w="990" w:type="dxa"/>
            <w:vAlign w:val="center"/>
          </w:tcPr>
          <w:p w14:paraId="165F8AED" w14:textId="77777777" w:rsidR="00D7655A" w:rsidRPr="00C96C12" w:rsidRDefault="00D7655A" w:rsidP="00AC40E1">
            <w:pPr>
              <w:jc w:val="center"/>
              <w:rPr>
                <w:sz w:val="18"/>
                <w:szCs w:val="18"/>
              </w:rPr>
            </w:pPr>
            <w:r w:rsidRPr="00C96C12">
              <w:rPr>
                <w:sz w:val="18"/>
                <w:szCs w:val="18"/>
              </w:rPr>
              <w:t>N/A</w:t>
            </w:r>
          </w:p>
        </w:tc>
      </w:tr>
      <w:tr w:rsidR="00953091" w:rsidRPr="00616E5F" w14:paraId="441A7255" w14:textId="77777777" w:rsidTr="00953091">
        <w:trPr>
          <w:trHeight w:val="33"/>
        </w:trPr>
        <w:tc>
          <w:tcPr>
            <w:tcW w:w="1710" w:type="dxa"/>
            <w:tcBorders>
              <w:top w:val="single" w:sz="4" w:space="0" w:color="auto"/>
              <w:left w:val="single" w:sz="4" w:space="0" w:color="auto"/>
              <w:bottom w:val="single" w:sz="4" w:space="0" w:color="auto"/>
              <w:right w:val="single" w:sz="4" w:space="0" w:color="auto"/>
            </w:tcBorders>
            <w:vAlign w:val="center"/>
          </w:tcPr>
          <w:p w14:paraId="33F56B3B" w14:textId="77777777" w:rsidR="00D7655A" w:rsidRPr="00C96C12" w:rsidRDefault="00D7655A" w:rsidP="00AC40E1">
            <w:pPr>
              <w:jc w:val="center"/>
              <w:rPr>
                <w:sz w:val="18"/>
                <w:szCs w:val="18"/>
              </w:rPr>
            </w:pPr>
            <w:r w:rsidRPr="00C96C12">
              <w:rPr>
                <w:sz w:val="18"/>
                <w:szCs w:val="18"/>
              </w:rPr>
              <w:t>Caledonia, City of/</w:t>
            </w:r>
          </w:p>
          <w:p w14:paraId="691F81E2" w14:textId="77777777" w:rsidR="00D7655A" w:rsidRPr="00C96C12" w:rsidRDefault="00D7655A" w:rsidP="00AC40E1">
            <w:pPr>
              <w:jc w:val="center"/>
              <w:rPr>
                <w:sz w:val="18"/>
                <w:szCs w:val="18"/>
              </w:rPr>
            </w:pPr>
            <w:r w:rsidRPr="00C96C12">
              <w:rPr>
                <w:sz w:val="18"/>
                <w:szCs w:val="18"/>
              </w:rPr>
              <w:t>MS0024805</w:t>
            </w:r>
          </w:p>
        </w:tc>
        <w:tc>
          <w:tcPr>
            <w:tcW w:w="810" w:type="dxa"/>
            <w:vAlign w:val="center"/>
          </w:tcPr>
          <w:p w14:paraId="78C6B7EE" w14:textId="77777777" w:rsidR="00D7655A" w:rsidRPr="00C96C12" w:rsidRDefault="00D7655A" w:rsidP="00AC40E1">
            <w:pPr>
              <w:jc w:val="center"/>
              <w:rPr>
                <w:sz w:val="18"/>
                <w:szCs w:val="18"/>
              </w:rPr>
            </w:pPr>
            <w:r w:rsidRPr="00C96C12">
              <w:rPr>
                <w:sz w:val="18"/>
                <w:szCs w:val="18"/>
              </w:rPr>
              <w:t>2026-2</w:t>
            </w:r>
          </w:p>
        </w:tc>
        <w:tc>
          <w:tcPr>
            <w:tcW w:w="1080" w:type="dxa"/>
            <w:vAlign w:val="center"/>
          </w:tcPr>
          <w:p w14:paraId="7A8B16D3" w14:textId="77777777" w:rsidR="00D7655A" w:rsidRPr="00C96C12" w:rsidRDefault="00D7655A" w:rsidP="00AC40E1">
            <w:pPr>
              <w:spacing w:line="259" w:lineRule="auto"/>
              <w:jc w:val="center"/>
              <w:rPr>
                <w:sz w:val="18"/>
                <w:szCs w:val="18"/>
              </w:rPr>
            </w:pPr>
            <w:r w:rsidRPr="00C96C12">
              <w:rPr>
                <w:sz w:val="18"/>
                <w:szCs w:val="18"/>
              </w:rPr>
              <w:t>Caledonia</w:t>
            </w:r>
          </w:p>
        </w:tc>
        <w:tc>
          <w:tcPr>
            <w:tcW w:w="900" w:type="dxa"/>
            <w:vAlign w:val="center"/>
          </w:tcPr>
          <w:p w14:paraId="44F7961C"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69469AF1" w14:textId="77777777" w:rsidR="00D7655A" w:rsidRPr="00C96C12" w:rsidRDefault="00D7655A" w:rsidP="00AC40E1">
            <w:pPr>
              <w:jc w:val="center"/>
              <w:rPr>
                <w:sz w:val="18"/>
                <w:szCs w:val="18"/>
              </w:rPr>
            </w:pPr>
            <w:r w:rsidRPr="00C96C12">
              <w:rPr>
                <w:sz w:val="18"/>
                <w:szCs w:val="18"/>
              </w:rPr>
              <w:t>07/01/27</w:t>
            </w:r>
          </w:p>
        </w:tc>
        <w:tc>
          <w:tcPr>
            <w:tcW w:w="900" w:type="dxa"/>
            <w:vAlign w:val="center"/>
          </w:tcPr>
          <w:p w14:paraId="54B30988" w14:textId="77777777" w:rsidR="00D7655A" w:rsidRPr="00C96C12" w:rsidRDefault="00D7655A" w:rsidP="00AC40E1">
            <w:pPr>
              <w:jc w:val="center"/>
              <w:rPr>
                <w:sz w:val="18"/>
                <w:szCs w:val="18"/>
              </w:rPr>
            </w:pPr>
            <w:r w:rsidRPr="00C96C12">
              <w:rPr>
                <w:sz w:val="18"/>
                <w:szCs w:val="18"/>
              </w:rPr>
              <w:t>07/01/28</w:t>
            </w:r>
          </w:p>
        </w:tc>
        <w:tc>
          <w:tcPr>
            <w:tcW w:w="810" w:type="dxa"/>
            <w:vAlign w:val="center"/>
          </w:tcPr>
          <w:p w14:paraId="73819B84" w14:textId="77777777" w:rsidR="00D7655A" w:rsidRPr="00C96C12" w:rsidRDefault="00D7655A" w:rsidP="00AC40E1">
            <w:pPr>
              <w:jc w:val="center"/>
              <w:rPr>
                <w:sz w:val="18"/>
                <w:szCs w:val="18"/>
              </w:rPr>
            </w:pPr>
            <w:r w:rsidRPr="00C96C12">
              <w:rPr>
                <w:sz w:val="18"/>
                <w:szCs w:val="18"/>
              </w:rPr>
              <w:t>Regular Loan</w:t>
            </w:r>
          </w:p>
        </w:tc>
        <w:tc>
          <w:tcPr>
            <w:tcW w:w="990" w:type="dxa"/>
            <w:vAlign w:val="center"/>
          </w:tcPr>
          <w:p w14:paraId="4E38137C" w14:textId="77777777" w:rsidR="00D7655A" w:rsidRPr="00C96C12" w:rsidRDefault="00D7655A" w:rsidP="00AC40E1">
            <w:pPr>
              <w:jc w:val="center"/>
              <w:rPr>
                <w:sz w:val="18"/>
                <w:szCs w:val="18"/>
              </w:rPr>
            </w:pPr>
            <w:r w:rsidRPr="00C96C12">
              <w:rPr>
                <w:sz w:val="18"/>
                <w:szCs w:val="18"/>
              </w:rPr>
              <w:t>$4.3M</w:t>
            </w:r>
          </w:p>
        </w:tc>
        <w:tc>
          <w:tcPr>
            <w:tcW w:w="630" w:type="dxa"/>
            <w:vAlign w:val="center"/>
          </w:tcPr>
          <w:p w14:paraId="585051B0"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1C5ABE62"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6046693A" w14:textId="77777777" w:rsidR="00D7655A" w:rsidRPr="00C96C12" w:rsidRDefault="00D7655A" w:rsidP="00AC40E1">
            <w:pPr>
              <w:jc w:val="center"/>
              <w:rPr>
                <w:sz w:val="18"/>
                <w:szCs w:val="18"/>
              </w:rPr>
            </w:pPr>
            <w:r w:rsidRPr="00C96C12">
              <w:rPr>
                <w:sz w:val="18"/>
                <w:szCs w:val="18"/>
              </w:rPr>
              <w:t>01/01/29</w:t>
            </w:r>
          </w:p>
        </w:tc>
        <w:tc>
          <w:tcPr>
            <w:tcW w:w="990" w:type="dxa"/>
            <w:vAlign w:val="center"/>
          </w:tcPr>
          <w:p w14:paraId="083FB5AF"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0F29A55D" w14:textId="77777777" w:rsidR="00D7655A" w:rsidRPr="00C96C12" w:rsidRDefault="00D7655A" w:rsidP="00AC40E1">
            <w:pPr>
              <w:jc w:val="center"/>
              <w:rPr>
                <w:sz w:val="18"/>
                <w:szCs w:val="18"/>
              </w:rPr>
            </w:pPr>
            <w:r w:rsidRPr="00C96C12">
              <w:rPr>
                <w:sz w:val="18"/>
                <w:szCs w:val="18"/>
              </w:rPr>
              <w:t>IIIB</w:t>
            </w:r>
          </w:p>
        </w:tc>
        <w:tc>
          <w:tcPr>
            <w:tcW w:w="900" w:type="dxa"/>
            <w:vAlign w:val="center"/>
          </w:tcPr>
          <w:p w14:paraId="4BB98965" w14:textId="77777777" w:rsidR="00D7655A" w:rsidRPr="00C96C12" w:rsidRDefault="00D7655A" w:rsidP="00AC40E1">
            <w:pPr>
              <w:spacing w:line="259" w:lineRule="auto"/>
              <w:jc w:val="center"/>
              <w:rPr>
                <w:sz w:val="18"/>
                <w:szCs w:val="18"/>
              </w:rPr>
            </w:pPr>
            <w:r w:rsidRPr="00C96C12">
              <w:rPr>
                <w:sz w:val="18"/>
                <w:szCs w:val="18"/>
              </w:rPr>
              <w:t>2</w:t>
            </w:r>
          </w:p>
        </w:tc>
        <w:tc>
          <w:tcPr>
            <w:tcW w:w="990" w:type="dxa"/>
            <w:vAlign w:val="center"/>
          </w:tcPr>
          <w:p w14:paraId="27D8D2C4" w14:textId="77777777" w:rsidR="00D7655A" w:rsidRPr="00C96C12" w:rsidRDefault="00D7655A" w:rsidP="00AC40E1">
            <w:pPr>
              <w:jc w:val="center"/>
              <w:rPr>
                <w:sz w:val="18"/>
                <w:szCs w:val="18"/>
              </w:rPr>
            </w:pPr>
            <w:r w:rsidRPr="00C96C12">
              <w:rPr>
                <w:sz w:val="18"/>
                <w:szCs w:val="18"/>
              </w:rPr>
              <w:t>N/A</w:t>
            </w:r>
          </w:p>
        </w:tc>
      </w:tr>
      <w:tr w:rsidR="00953091" w:rsidRPr="00616E5F" w14:paraId="5695898C" w14:textId="77777777" w:rsidTr="00953091">
        <w:trPr>
          <w:trHeight w:val="33"/>
        </w:trPr>
        <w:tc>
          <w:tcPr>
            <w:tcW w:w="1710" w:type="dxa"/>
            <w:vAlign w:val="center"/>
          </w:tcPr>
          <w:p w14:paraId="45A10B82" w14:textId="77777777" w:rsidR="00D7655A" w:rsidRPr="00C96C12" w:rsidRDefault="00D7655A" w:rsidP="00AC40E1">
            <w:pPr>
              <w:jc w:val="center"/>
              <w:rPr>
                <w:sz w:val="18"/>
                <w:szCs w:val="18"/>
              </w:rPr>
            </w:pPr>
            <w:r w:rsidRPr="00C96C12">
              <w:rPr>
                <w:sz w:val="18"/>
                <w:szCs w:val="18"/>
              </w:rPr>
              <w:t>Brandon, City of/</w:t>
            </w:r>
          </w:p>
          <w:p w14:paraId="4E4351E4" w14:textId="77777777" w:rsidR="00D7655A" w:rsidRPr="00C96C12" w:rsidRDefault="00D7655A" w:rsidP="00AC40E1">
            <w:pPr>
              <w:jc w:val="center"/>
              <w:rPr>
                <w:sz w:val="18"/>
                <w:szCs w:val="18"/>
              </w:rPr>
            </w:pPr>
            <w:r w:rsidRPr="00C96C12">
              <w:rPr>
                <w:sz w:val="18"/>
                <w:szCs w:val="18"/>
              </w:rPr>
              <w:t>MS0061743</w:t>
            </w:r>
          </w:p>
        </w:tc>
        <w:tc>
          <w:tcPr>
            <w:tcW w:w="810" w:type="dxa"/>
            <w:vAlign w:val="center"/>
          </w:tcPr>
          <w:p w14:paraId="07A9859A" w14:textId="77777777" w:rsidR="00D7655A" w:rsidRPr="00C96C12" w:rsidRDefault="00D7655A" w:rsidP="00AC40E1">
            <w:pPr>
              <w:jc w:val="center"/>
              <w:rPr>
                <w:sz w:val="18"/>
                <w:szCs w:val="18"/>
                <w:u w:val="single"/>
              </w:rPr>
            </w:pPr>
            <w:r w:rsidRPr="00C96C12">
              <w:rPr>
                <w:sz w:val="18"/>
                <w:szCs w:val="18"/>
              </w:rPr>
              <w:t>2026-3</w:t>
            </w:r>
          </w:p>
        </w:tc>
        <w:tc>
          <w:tcPr>
            <w:tcW w:w="1080" w:type="dxa"/>
            <w:vAlign w:val="center"/>
          </w:tcPr>
          <w:p w14:paraId="0D771C65" w14:textId="77777777" w:rsidR="00D7655A" w:rsidRPr="00C96C12" w:rsidRDefault="00D7655A" w:rsidP="00AC40E1">
            <w:pPr>
              <w:jc w:val="center"/>
              <w:rPr>
                <w:sz w:val="18"/>
                <w:szCs w:val="18"/>
              </w:rPr>
            </w:pPr>
            <w:r w:rsidRPr="00C96C12">
              <w:rPr>
                <w:sz w:val="18"/>
                <w:szCs w:val="18"/>
              </w:rPr>
              <w:t>Brandon</w:t>
            </w:r>
          </w:p>
        </w:tc>
        <w:tc>
          <w:tcPr>
            <w:tcW w:w="900" w:type="dxa"/>
            <w:vAlign w:val="center"/>
          </w:tcPr>
          <w:p w14:paraId="2D89120E"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7E8661DF" w14:textId="77777777" w:rsidR="00D7655A" w:rsidRPr="00C96C12" w:rsidRDefault="00D7655A" w:rsidP="00AC40E1">
            <w:pPr>
              <w:jc w:val="center"/>
              <w:rPr>
                <w:sz w:val="18"/>
                <w:szCs w:val="18"/>
              </w:rPr>
            </w:pPr>
            <w:r w:rsidRPr="00C96C12">
              <w:rPr>
                <w:sz w:val="18"/>
                <w:szCs w:val="18"/>
              </w:rPr>
              <w:t>03/30/27</w:t>
            </w:r>
          </w:p>
        </w:tc>
        <w:tc>
          <w:tcPr>
            <w:tcW w:w="900" w:type="dxa"/>
            <w:vAlign w:val="center"/>
          </w:tcPr>
          <w:p w14:paraId="0465B076" w14:textId="77777777" w:rsidR="00D7655A" w:rsidRPr="00C96C12" w:rsidRDefault="00D7655A" w:rsidP="00AC40E1">
            <w:pPr>
              <w:jc w:val="center"/>
              <w:rPr>
                <w:sz w:val="18"/>
                <w:szCs w:val="18"/>
              </w:rPr>
            </w:pPr>
            <w:r w:rsidRPr="00C96C12">
              <w:rPr>
                <w:sz w:val="18"/>
                <w:szCs w:val="18"/>
              </w:rPr>
              <w:t>03/30/28</w:t>
            </w:r>
          </w:p>
        </w:tc>
        <w:tc>
          <w:tcPr>
            <w:tcW w:w="810" w:type="dxa"/>
            <w:vAlign w:val="center"/>
          </w:tcPr>
          <w:p w14:paraId="4C2F4980" w14:textId="77777777" w:rsidR="00D7655A" w:rsidRPr="00C96C12" w:rsidRDefault="00D7655A" w:rsidP="00AC40E1">
            <w:pPr>
              <w:jc w:val="center"/>
              <w:rPr>
                <w:sz w:val="18"/>
                <w:szCs w:val="18"/>
              </w:rPr>
            </w:pPr>
            <w:r w:rsidRPr="00C96C12">
              <w:rPr>
                <w:sz w:val="18"/>
                <w:szCs w:val="18"/>
              </w:rPr>
              <w:t>Regular Loan</w:t>
            </w:r>
          </w:p>
        </w:tc>
        <w:tc>
          <w:tcPr>
            <w:tcW w:w="990" w:type="dxa"/>
            <w:vAlign w:val="center"/>
          </w:tcPr>
          <w:p w14:paraId="4D239AE7" w14:textId="77777777" w:rsidR="00D7655A" w:rsidRPr="00C96C12" w:rsidRDefault="00D7655A" w:rsidP="00AC40E1">
            <w:pPr>
              <w:jc w:val="center"/>
              <w:rPr>
                <w:sz w:val="18"/>
                <w:szCs w:val="18"/>
              </w:rPr>
            </w:pPr>
            <w:r w:rsidRPr="00C96C12">
              <w:rPr>
                <w:sz w:val="18"/>
                <w:szCs w:val="18"/>
              </w:rPr>
              <w:t>$2.3M</w:t>
            </w:r>
          </w:p>
        </w:tc>
        <w:tc>
          <w:tcPr>
            <w:tcW w:w="630" w:type="dxa"/>
            <w:vAlign w:val="center"/>
          </w:tcPr>
          <w:p w14:paraId="69FA5CDE"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44C99F64"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05F4AB01" w14:textId="77777777" w:rsidR="00D7655A" w:rsidRPr="00C96C12" w:rsidRDefault="00D7655A" w:rsidP="00AC40E1">
            <w:pPr>
              <w:jc w:val="center"/>
              <w:rPr>
                <w:sz w:val="18"/>
                <w:szCs w:val="18"/>
              </w:rPr>
            </w:pPr>
            <w:r w:rsidRPr="00C96C12">
              <w:rPr>
                <w:sz w:val="18"/>
                <w:szCs w:val="18"/>
              </w:rPr>
              <w:t>08/30/28</w:t>
            </w:r>
          </w:p>
        </w:tc>
        <w:tc>
          <w:tcPr>
            <w:tcW w:w="990" w:type="dxa"/>
            <w:vAlign w:val="center"/>
          </w:tcPr>
          <w:p w14:paraId="1650F984"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3B81009D"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5F0161B2" w14:textId="77777777" w:rsidR="00D7655A" w:rsidRPr="00C96C12" w:rsidRDefault="00D7655A" w:rsidP="00AC40E1">
            <w:pPr>
              <w:jc w:val="center"/>
              <w:rPr>
                <w:sz w:val="18"/>
                <w:szCs w:val="18"/>
              </w:rPr>
            </w:pPr>
            <w:r w:rsidRPr="00C96C12">
              <w:rPr>
                <w:sz w:val="18"/>
                <w:szCs w:val="18"/>
              </w:rPr>
              <w:t>3</w:t>
            </w:r>
          </w:p>
        </w:tc>
        <w:tc>
          <w:tcPr>
            <w:tcW w:w="990" w:type="dxa"/>
            <w:vAlign w:val="center"/>
          </w:tcPr>
          <w:p w14:paraId="530DE1A0" w14:textId="77777777" w:rsidR="00D7655A" w:rsidRPr="00C96C12" w:rsidRDefault="00D7655A" w:rsidP="00AC40E1">
            <w:pPr>
              <w:jc w:val="center"/>
              <w:rPr>
                <w:sz w:val="18"/>
                <w:szCs w:val="18"/>
              </w:rPr>
            </w:pPr>
            <w:r w:rsidRPr="00C96C12">
              <w:rPr>
                <w:sz w:val="18"/>
                <w:szCs w:val="18"/>
              </w:rPr>
              <w:t>N/A</w:t>
            </w:r>
          </w:p>
        </w:tc>
      </w:tr>
      <w:tr w:rsidR="00953091" w:rsidRPr="00616E5F" w14:paraId="343DE161" w14:textId="77777777" w:rsidTr="00953091">
        <w:trPr>
          <w:trHeight w:val="33"/>
        </w:trPr>
        <w:tc>
          <w:tcPr>
            <w:tcW w:w="1710" w:type="dxa"/>
            <w:vAlign w:val="center"/>
          </w:tcPr>
          <w:p w14:paraId="41CA9235" w14:textId="77777777" w:rsidR="00D7655A" w:rsidRPr="00C96C12" w:rsidRDefault="00D7655A" w:rsidP="00AC40E1">
            <w:pPr>
              <w:jc w:val="center"/>
              <w:rPr>
                <w:sz w:val="18"/>
                <w:szCs w:val="18"/>
              </w:rPr>
            </w:pPr>
            <w:r w:rsidRPr="00C96C12">
              <w:rPr>
                <w:sz w:val="18"/>
                <w:szCs w:val="18"/>
              </w:rPr>
              <w:t>Brandon, City of/</w:t>
            </w:r>
          </w:p>
          <w:p w14:paraId="1357C6A3" w14:textId="77777777" w:rsidR="00D7655A" w:rsidRPr="00C96C12" w:rsidRDefault="00D7655A" w:rsidP="00AC40E1">
            <w:pPr>
              <w:jc w:val="center"/>
              <w:rPr>
                <w:sz w:val="18"/>
                <w:szCs w:val="18"/>
              </w:rPr>
            </w:pPr>
            <w:r w:rsidRPr="00C96C12">
              <w:rPr>
                <w:sz w:val="18"/>
                <w:szCs w:val="18"/>
              </w:rPr>
              <w:t>MS0061743</w:t>
            </w:r>
          </w:p>
        </w:tc>
        <w:tc>
          <w:tcPr>
            <w:tcW w:w="810" w:type="dxa"/>
            <w:vAlign w:val="center"/>
          </w:tcPr>
          <w:p w14:paraId="296C045A" w14:textId="77777777" w:rsidR="00D7655A" w:rsidRPr="00C96C12" w:rsidRDefault="00D7655A" w:rsidP="00AC40E1">
            <w:pPr>
              <w:jc w:val="center"/>
              <w:rPr>
                <w:sz w:val="18"/>
                <w:szCs w:val="18"/>
                <w:u w:val="single"/>
              </w:rPr>
            </w:pPr>
            <w:r w:rsidRPr="00C96C12">
              <w:rPr>
                <w:sz w:val="18"/>
                <w:szCs w:val="18"/>
              </w:rPr>
              <w:t>2026-4</w:t>
            </w:r>
          </w:p>
        </w:tc>
        <w:tc>
          <w:tcPr>
            <w:tcW w:w="1080" w:type="dxa"/>
            <w:vAlign w:val="center"/>
          </w:tcPr>
          <w:p w14:paraId="2FEFBFD2" w14:textId="77777777" w:rsidR="00D7655A" w:rsidRPr="00C96C12" w:rsidRDefault="00D7655A" w:rsidP="00AC40E1">
            <w:pPr>
              <w:jc w:val="center"/>
              <w:rPr>
                <w:sz w:val="18"/>
                <w:szCs w:val="18"/>
              </w:rPr>
            </w:pPr>
            <w:r w:rsidRPr="00C96C12">
              <w:rPr>
                <w:sz w:val="18"/>
                <w:szCs w:val="18"/>
              </w:rPr>
              <w:t>Brandon</w:t>
            </w:r>
          </w:p>
        </w:tc>
        <w:tc>
          <w:tcPr>
            <w:tcW w:w="900" w:type="dxa"/>
            <w:vAlign w:val="center"/>
          </w:tcPr>
          <w:p w14:paraId="1B9EADF0"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31839114" w14:textId="77777777" w:rsidR="00D7655A" w:rsidRPr="00C96C12" w:rsidRDefault="00D7655A" w:rsidP="00AC40E1">
            <w:pPr>
              <w:jc w:val="center"/>
              <w:rPr>
                <w:sz w:val="18"/>
                <w:szCs w:val="18"/>
              </w:rPr>
            </w:pPr>
            <w:r w:rsidRPr="00C96C12">
              <w:rPr>
                <w:sz w:val="18"/>
                <w:szCs w:val="18"/>
              </w:rPr>
              <w:t>03/30/27</w:t>
            </w:r>
          </w:p>
        </w:tc>
        <w:tc>
          <w:tcPr>
            <w:tcW w:w="900" w:type="dxa"/>
            <w:vAlign w:val="center"/>
          </w:tcPr>
          <w:p w14:paraId="1F616B48" w14:textId="77777777" w:rsidR="00D7655A" w:rsidRPr="00C96C12" w:rsidRDefault="00D7655A" w:rsidP="00AC40E1">
            <w:pPr>
              <w:jc w:val="center"/>
              <w:rPr>
                <w:sz w:val="18"/>
                <w:szCs w:val="18"/>
              </w:rPr>
            </w:pPr>
            <w:r w:rsidRPr="00C96C12">
              <w:rPr>
                <w:sz w:val="18"/>
                <w:szCs w:val="18"/>
              </w:rPr>
              <w:t>03/30/28</w:t>
            </w:r>
          </w:p>
        </w:tc>
        <w:tc>
          <w:tcPr>
            <w:tcW w:w="810" w:type="dxa"/>
            <w:vAlign w:val="center"/>
          </w:tcPr>
          <w:p w14:paraId="775D79C7" w14:textId="77777777" w:rsidR="00D7655A" w:rsidRPr="00C96C12" w:rsidRDefault="00D7655A" w:rsidP="00AC40E1">
            <w:pPr>
              <w:jc w:val="center"/>
              <w:rPr>
                <w:sz w:val="18"/>
                <w:szCs w:val="18"/>
              </w:rPr>
            </w:pPr>
            <w:r w:rsidRPr="00C96C12">
              <w:rPr>
                <w:sz w:val="18"/>
                <w:szCs w:val="18"/>
              </w:rPr>
              <w:t>Regular Loan</w:t>
            </w:r>
          </w:p>
        </w:tc>
        <w:tc>
          <w:tcPr>
            <w:tcW w:w="990" w:type="dxa"/>
            <w:vAlign w:val="center"/>
          </w:tcPr>
          <w:p w14:paraId="5815B237" w14:textId="77777777" w:rsidR="00D7655A" w:rsidRPr="00C96C12" w:rsidRDefault="00D7655A" w:rsidP="00AC40E1">
            <w:pPr>
              <w:jc w:val="center"/>
              <w:rPr>
                <w:sz w:val="18"/>
                <w:szCs w:val="18"/>
              </w:rPr>
            </w:pPr>
            <w:r w:rsidRPr="00C96C12">
              <w:rPr>
                <w:sz w:val="18"/>
                <w:szCs w:val="18"/>
              </w:rPr>
              <w:t>$2.3M</w:t>
            </w:r>
          </w:p>
        </w:tc>
        <w:tc>
          <w:tcPr>
            <w:tcW w:w="630" w:type="dxa"/>
            <w:vAlign w:val="center"/>
          </w:tcPr>
          <w:p w14:paraId="5362C99C"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0FDD5984" w14:textId="77777777" w:rsidR="00D7655A" w:rsidRPr="00C96C12" w:rsidRDefault="00D7655A" w:rsidP="00AC40E1">
            <w:pPr>
              <w:jc w:val="center"/>
              <w:rPr>
                <w:sz w:val="18"/>
                <w:szCs w:val="18"/>
              </w:rPr>
            </w:pPr>
            <w:r w:rsidRPr="00C96C12">
              <w:rPr>
                <w:sz w:val="18"/>
                <w:szCs w:val="18"/>
              </w:rPr>
              <w:t>20 Yrs</w:t>
            </w:r>
          </w:p>
        </w:tc>
        <w:tc>
          <w:tcPr>
            <w:tcW w:w="900" w:type="dxa"/>
          </w:tcPr>
          <w:p w14:paraId="39BFC963" w14:textId="77777777" w:rsidR="00D7655A" w:rsidRPr="00C96C12" w:rsidRDefault="00D7655A" w:rsidP="00AC40E1">
            <w:pPr>
              <w:jc w:val="center"/>
              <w:rPr>
                <w:sz w:val="18"/>
                <w:szCs w:val="18"/>
              </w:rPr>
            </w:pPr>
            <w:r w:rsidRPr="00C96C12">
              <w:rPr>
                <w:sz w:val="18"/>
                <w:szCs w:val="18"/>
              </w:rPr>
              <w:t>08/30/28</w:t>
            </w:r>
          </w:p>
        </w:tc>
        <w:tc>
          <w:tcPr>
            <w:tcW w:w="990" w:type="dxa"/>
            <w:vAlign w:val="center"/>
          </w:tcPr>
          <w:p w14:paraId="0D9DA9CB"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74878784"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0E66CAB1" w14:textId="77777777" w:rsidR="00D7655A" w:rsidRPr="00C96C12" w:rsidRDefault="00D7655A" w:rsidP="00AC40E1">
            <w:pPr>
              <w:jc w:val="center"/>
              <w:rPr>
                <w:sz w:val="18"/>
                <w:szCs w:val="18"/>
              </w:rPr>
            </w:pPr>
            <w:r w:rsidRPr="00C96C12">
              <w:rPr>
                <w:sz w:val="18"/>
                <w:szCs w:val="18"/>
              </w:rPr>
              <w:t>4</w:t>
            </w:r>
          </w:p>
        </w:tc>
        <w:tc>
          <w:tcPr>
            <w:tcW w:w="990" w:type="dxa"/>
            <w:vAlign w:val="center"/>
          </w:tcPr>
          <w:p w14:paraId="187AA5F8" w14:textId="77777777" w:rsidR="00D7655A" w:rsidRPr="00C96C12" w:rsidRDefault="00D7655A" w:rsidP="00AC40E1">
            <w:pPr>
              <w:jc w:val="center"/>
              <w:rPr>
                <w:sz w:val="18"/>
                <w:szCs w:val="18"/>
              </w:rPr>
            </w:pPr>
            <w:r w:rsidRPr="00C96C12">
              <w:rPr>
                <w:sz w:val="18"/>
                <w:szCs w:val="18"/>
              </w:rPr>
              <w:t>N/A</w:t>
            </w:r>
          </w:p>
        </w:tc>
      </w:tr>
      <w:tr w:rsidR="00953091" w:rsidRPr="00616E5F" w14:paraId="5ABCA5C5" w14:textId="77777777" w:rsidTr="00953091">
        <w:trPr>
          <w:trHeight w:val="33"/>
        </w:trPr>
        <w:tc>
          <w:tcPr>
            <w:tcW w:w="1710" w:type="dxa"/>
            <w:tcBorders>
              <w:top w:val="single" w:sz="4" w:space="0" w:color="auto"/>
              <w:left w:val="single" w:sz="4" w:space="0" w:color="auto"/>
              <w:bottom w:val="single" w:sz="4" w:space="0" w:color="auto"/>
              <w:right w:val="single" w:sz="4" w:space="0" w:color="auto"/>
            </w:tcBorders>
            <w:vAlign w:val="center"/>
          </w:tcPr>
          <w:p w14:paraId="44FC0840" w14:textId="77777777" w:rsidR="00D7655A" w:rsidRPr="00C96C12" w:rsidRDefault="00D7655A" w:rsidP="00AC40E1">
            <w:pPr>
              <w:jc w:val="center"/>
              <w:rPr>
                <w:sz w:val="18"/>
                <w:szCs w:val="18"/>
              </w:rPr>
            </w:pPr>
            <w:r w:rsidRPr="00C96C12">
              <w:rPr>
                <w:sz w:val="18"/>
                <w:szCs w:val="18"/>
              </w:rPr>
              <w:t>Brandon, City of/</w:t>
            </w:r>
          </w:p>
          <w:p w14:paraId="13D55A11" w14:textId="77777777" w:rsidR="00D7655A" w:rsidRPr="00C96C12" w:rsidRDefault="00D7655A" w:rsidP="00AC40E1">
            <w:pPr>
              <w:jc w:val="center"/>
              <w:rPr>
                <w:sz w:val="18"/>
                <w:szCs w:val="18"/>
              </w:rPr>
            </w:pPr>
            <w:r w:rsidRPr="00C96C12">
              <w:rPr>
                <w:sz w:val="18"/>
                <w:szCs w:val="18"/>
              </w:rPr>
              <w:t>MS0061743</w:t>
            </w:r>
          </w:p>
        </w:tc>
        <w:tc>
          <w:tcPr>
            <w:tcW w:w="810" w:type="dxa"/>
            <w:vAlign w:val="center"/>
          </w:tcPr>
          <w:p w14:paraId="7AECF758" w14:textId="77777777" w:rsidR="00D7655A" w:rsidRPr="00C96C12" w:rsidRDefault="00D7655A" w:rsidP="00AC40E1">
            <w:pPr>
              <w:jc w:val="center"/>
              <w:rPr>
                <w:sz w:val="18"/>
                <w:szCs w:val="18"/>
              </w:rPr>
            </w:pPr>
            <w:r w:rsidRPr="00C96C12">
              <w:rPr>
                <w:sz w:val="18"/>
                <w:szCs w:val="18"/>
              </w:rPr>
              <w:t>2026-5</w:t>
            </w:r>
          </w:p>
        </w:tc>
        <w:tc>
          <w:tcPr>
            <w:tcW w:w="1080" w:type="dxa"/>
            <w:vAlign w:val="center"/>
          </w:tcPr>
          <w:p w14:paraId="6FD9DB82" w14:textId="77777777" w:rsidR="00D7655A" w:rsidRPr="00C96C12" w:rsidRDefault="00D7655A" w:rsidP="00AC40E1">
            <w:pPr>
              <w:jc w:val="center"/>
              <w:rPr>
                <w:sz w:val="18"/>
                <w:szCs w:val="18"/>
              </w:rPr>
            </w:pPr>
            <w:r w:rsidRPr="00C96C12">
              <w:rPr>
                <w:sz w:val="18"/>
                <w:szCs w:val="18"/>
              </w:rPr>
              <w:t>Brandon</w:t>
            </w:r>
          </w:p>
        </w:tc>
        <w:tc>
          <w:tcPr>
            <w:tcW w:w="900" w:type="dxa"/>
            <w:vAlign w:val="center"/>
          </w:tcPr>
          <w:p w14:paraId="13C703D7"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54EAFB16" w14:textId="77777777" w:rsidR="00D7655A" w:rsidRPr="00C96C12" w:rsidRDefault="00D7655A" w:rsidP="00AC40E1">
            <w:pPr>
              <w:jc w:val="center"/>
              <w:rPr>
                <w:sz w:val="18"/>
                <w:szCs w:val="18"/>
              </w:rPr>
            </w:pPr>
            <w:r w:rsidRPr="00C96C12">
              <w:rPr>
                <w:sz w:val="18"/>
                <w:szCs w:val="18"/>
              </w:rPr>
              <w:t>03/30/27</w:t>
            </w:r>
          </w:p>
        </w:tc>
        <w:tc>
          <w:tcPr>
            <w:tcW w:w="900" w:type="dxa"/>
            <w:vAlign w:val="center"/>
          </w:tcPr>
          <w:p w14:paraId="55AF6CBB" w14:textId="77777777" w:rsidR="00D7655A" w:rsidRPr="00C96C12" w:rsidRDefault="00D7655A" w:rsidP="00AC40E1">
            <w:pPr>
              <w:jc w:val="center"/>
              <w:rPr>
                <w:sz w:val="18"/>
                <w:szCs w:val="18"/>
              </w:rPr>
            </w:pPr>
            <w:r w:rsidRPr="00C96C12">
              <w:rPr>
                <w:sz w:val="18"/>
                <w:szCs w:val="18"/>
              </w:rPr>
              <w:t>03/30/28</w:t>
            </w:r>
          </w:p>
        </w:tc>
        <w:tc>
          <w:tcPr>
            <w:tcW w:w="810" w:type="dxa"/>
            <w:vAlign w:val="center"/>
          </w:tcPr>
          <w:p w14:paraId="45EB37CC" w14:textId="77777777" w:rsidR="00D7655A" w:rsidRPr="00C96C12" w:rsidRDefault="00D7655A" w:rsidP="00AC40E1">
            <w:pPr>
              <w:jc w:val="center"/>
              <w:rPr>
                <w:sz w:val="18"/>
                <w:szCs w:val="18"/>
              </w:rPr>
            </w:pPr>
            <w:r w:rsidRPr="00C96C12">
              <w:rPr>
                <w:sz w:val="18"/>
                <w:szCs w:val="18"/>
              </w:rPr>
              <w:t>Regular Loan</w:t>
            </w:r>
          </w:p>
        </w:tc>
        <w:tc>
          <w:tcPr>
            <w:tcW w:w="990" w:type="dxa"/>
            <w:vAlign w:val="center"/>
          </w:tcPr>
          <w:p w14:paraId="6BC85C3B" w14:textId="77777777" w:rsidR="00D7655A" w:rsidRPr="00C96C12" w:rsidRDefault="00D7655A" w:rsidP="00AC40E1">
            <w:pPr>
              <w:jc w:val="center"/>
              <w:rPr>
                <w:sz w:val="18"/>
                <w:szCs w:val="18"/>
              </w:rPr>
            </w:pPr>
            <w:r w:rsidRPr="00C96C12">
              <w:rPr>
                <w:sz w:val="18"/>
                <w:szCs w:val="18"/>
              </w:rPr>
              <w:t>$2.3M</w:t>
            </w:r>
          </w:p>
        </w:tc>
        <w:tc>
          <w:tcPr>
            <w:tcW w:w="630" w:type="dxa"/>
            <w:vAlign w:val="center"/>
          </w:tcPr>
          <w:p w14:paraId="00873C72"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5F26A260" w14:textId="77777777" w:rsidR="00D7655A" w:rsidRPr="00C96C12" w:rsidRDefault="00D7655A" w:rsidP="00AC40E1">
            <w:pPr>
              <w:jc w:val="center"/>
              <w:rPr>
                <w:sz w:val="18"/>
                <w:szCs w:val="18"/>
              </w:rPr>
            </w:pPr>
            <w:r w:rsidRPr="00C96C12">
              <w:rPr>
                <w:sz w:val="18"/>
                <w:szCs w:val="18"/>
              </w:rPr>
              <w:t>20 Yrs</w:t>
            </w:r>
          </w:p>
        </w:tc>
        <w:tc>
          <w:tcPr>
            <w:tcW w:w="900" w:type="dxa"/>
          </w:tcPr>
          <w:p w14:paraId="68302938" w14:textId="77777777" w:rsidR="00D7655A" w:rsidRPr="00C96C12" w:rsidRDefault="00D7655A" w:rsidP="00AC40E1">
            <w:pPr>
              <w:jc w:val="center"/>
              <w:rPr>
                <w:sz w:val="18"/>
                <w:szCs w:val="18"/>
              </w:rPr>
            </w:pPr>
            <w:r w:rsidRPr="00C96C12">
              <w:rPr>
                <w:sz w:val="18"/>
                <w:szCs w:val="18"/>
              </w:rPr>
              <w:t>08/30/28</w:t>
            </w:r>
          </w:p>
        </w:tc>
        <w:tc>
          <w:tcPr>
            <w:tcW w:w="990" w:type="dxa"/>
            <w:vAlign w:val="center"/>
          </w:tcPr>
          <w:p w14:paraId="1AAA47AD"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118C74C4"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54685087" w14:textId="77777777" w:rsidR="00D7655A" w:rsidRPr="00C96C12" w:rsidRDefault="00D7655A" w:rsidP="00AC40E1">
            <w:pPr>
              <w:jc w:val="center"/>
              <w:rPr>
                <w:sz w:val="18"/>
                <w:szCs w:val="18"/>
              </w:rPr>
            </w:pPr>
            <w:r w:rsidRPr="00C96C12">
              <w:rPr>
                <w:sz w:val="18"/>
                <w:szCs w:val="18"/>
              </w:rPr>
              <w:t>5</w:t>
            </w:r>
          </w:p>
        </w:tc>
        <w:tc>
          <w:tcPr>
            <w:tcW w:w="990" w:type="dxa"/>
            <w:vAlign w:val="center"/>
          </w:tcPr>
          <w:p w14:paraId="40E63644" w14:textId="77777777" w:rsidR="00D7655A" w:rsidRPr="00C96C12" w:rsidRDefault="00D7655A" w:rsidP="00AC40E1">
            <w:pPr>
              <w:jc w:val="center"/>
              <w:rPr>
                <w:sz w:val="18"/>
                <w:szCs w:val="18"/>
              </w:rPr>
            </w:pPr>
            <w:r w:rsidRPr="00C96C12">
              <w:rPr>
                <w:sz w:val="18"/>
                <w:szCs w:val="18"/>
              </w:rPr>
              <w:t>N/A</w:t>
            </w:r>
          </w:p>
        </w:tc>
      </w:tr>
      <w:tr w:rsidR="00953091" w:rsidRPr="00616E5F" w14:paraId="0AA22202" w14:textId="77777777" w:rsidTr="00953091">
        <w:trPr>
          <w:trHeight w:val="33"/>
        </w:trPr>
        <w:tc>
          <w:tcPr>
            <w:tcW w:w="1710" w:type="dxa"/>
            <w:tcBorders>
              <w:top w:val="single" w:sz="4" w:space="0" w:color="auto"/>
              <w:left w:val="single" w:sz="4" w:space="0" w:color="auto"/>
              <w:bottom w:val="single" w:sz="4" w:space="0" w:color="auto"/>
              <w:right w:val="single" w:sz="4" w:space="0" w:color="auto"/>
            </w:tcBorders>
            <w:vAlign w:val="center"/>
          </w:tcPr>
          <w:p w14:paraId="123052F5" w14:textId="77777777" w:rsidR="00D7655A" w:rsidRPr="00C96C12" w:rsidRDefault="00D7655A" w:rsidP="00AC40E1">
            <w:pPr>
              <w:jc w:val="center"/>
              <w:rPr>
                <w:sz w:val="18"/>
                <w:szCs w:val="18"/>
              </w:rPr>
            </w:pPr>
            <w:r w:rsidRPr="00C96C12">
              <w:rPr>
                <w:sz w:val="18"/>
                <w:szCs w:val="18"/>
              </w:rPr>
              <w:t>Crawford, Town of/</w:t>
            </w:r>
          </w:p>
          <w:p w14:paraId="62EB330E" w14:textId="77777777" w:rsidR="00D7655A" w:rsidRPr="00C96C12" w:rsidRDefault="00D7655A" w:rsidP="00AC40E1">
            <w:pPr>
              <w:jc w:val="center"/>
              <w:rPr>
                <w:sz w:val="18"/>
                <w:szCs w:val="18"/>
              </w:rPr>
            </w:pPr>
            <w:r w:rsidRPr="00C96C12">
              <w:rPr>
                <w:sz w:val="18"/>
                <w:szCs w:val="18"/>
              </w:rPr>
              <w:t>MS0039560</w:t>
            </w:r>
          </w:p>
        </w:tc>
        <w:tc>
          <w:tcPr>
            <w:tcW w:w="810" w:type="dxa"/>
            <w:vAlign w:val="center"/>
          </w:tcPr>
          <w:p w14:paraId="741286CF" w14:textId="77777777" w:rsidR="00D7655A" w:rsidRPr="00C96C12" w:rsidRDefault="00D7655A" w:rsidP="00AC40E1">
            <w:pPr>
              <w:jc w:val="center"/>
              <w:rPr>
                <w:sz w:val="18"/>
                <w:szCs w:val="18"/>
              </w:rPr>
            </w:pPr>
            <w:r w:rsidRPr="00C96C12">
              <w:rPr>
                <w:sz w:val="18"/>
                <w:szCs w:val="18"/>
              </w:rPr>
              <w:t>2026-6</w:t>
            </w:r>
          </w:p>
        </w:tc>
        <w:tc>
          <w:tcPr>
            <w:tcW w:w="1080" w:type="dxa"/>
            <w:vAlign w:val="center"/>
          </w:tcPr>
          <w:p w14:paraId="05CAB488" w14:textId="77777777" w:rsidR="00D7655A" w:rsidRPr="00C96C12" w:rsidRDefault="00D7655A" w:rsidP="00AC40E1">
            <w:pPr>
              <w:jc w:val="center"/>
              <w:rPr>
                <w:sz w:val="18"/>
                <w:szCs w:val="18"/>
              </w:rPr>
            </w:pPr>
            <w:r w:rsidRPr="00C96C12">
              <w:rPr>
                <w:sz w:val="18"/>
                <w:szCs w:val="18"/>
              </w:rPr>
              <w:t>Crawford</w:t>
            </w:r>
          </w:p>
        </w:tc>
        <w:tc>
          <w:tcPr>
            <w:tcW w:w="900" w:type="dxa"/>
            <w:vAlign w:val="center"/>
          </w:tcPr>
          <w:p w14:paraId="4C7C664D"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5B6D67D8" w14:textId="77777777" w:rsidR="00D7655A" w:rsidRPr="00C96C12" w:rsidRDefault="00D7655A" w:rsidP="00AC40E1">
            <w:pPr>
              <w:jc w:val="center"/>
              <w:rPr>
                <w:sz w:val="18"/>
                <w:szCs w:val="18"/>
              </w:rPr>
            </w:pPr>
            <w:r w:rsidRPr="00C96C12">
              <w:rPr>
                <w:sz w:val="18"/>
                <w:szCs w:val="18"/>
              </w:rPr>
              <w:t>03/01/27</w:t>
            </w:r>
          </w:p>
        </w:tc>
        <w:tc>
          <w:tcPr>
            <w:tcW w:w="900" w:type="dxa"/>
            <w:vAlign w:val="center"/>
          </w:tcPr>
          <w:p w14:paraId="0F35BB70" w14:textId="77777777" w:rsidR="00D7655A" w:rsidRPr="00C96C12" w:rsidRDefault="00D7655A" w:rsidP="00AC40E1">
            <w:pPr>
              <w:jc w:val="center"/>
              <w:rPr>
                <w:sz w:val="18"/>
                <w:szCs w:val="18"/>
              </w:rPr>
            </w:pPr>
            <w:r w:rsidRPr="00C96C12">
              <w:rPr>
                <w:sz w:val="18"/>
                <w:szCs w:val="18"/>
              </w:rPr>
              <w:t>03/01/28</w:t>
            </w:r>
          </w:p>
        </w:tc>
        <w:tc>
          <w:tcPr>
            <w:tcW w:w="810" w:type="dxa"/>
            <w:vAlign w:val="center"/>
          </w:tcPr>
          <w:p w14:paraId="1B6475BB"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5D76F3CE" w14:textId="77777777" w:rsidR="00DA5189" w:rsidRDefault="00D7655A" w:rsidP="00AC40E1">
            <w:pPr>
              <w:jc w:val="center"/>
              <w:rPr>
                <w:sz w:val="18"/>
                <w:szCs w:val="18"/>
              </w:rPr>
            </w:pPr>
            <w:r w:rsidRPr="00C96C12">
              <w:rPr>
                <w:sz w:val="18"/>
                <w:szCs w:val="18"/>
              </w:rPr>
              <w:t>$2.0M/</w:t>
            </w:r>
          </w:p>
          <w:p w14:paraId="780549B1" w14:textId="34BD4E70" w:rsidR="00D7655A" w:rsidRPr="00C96C12" w:rsidRDefault="00D7655A" w:rsidP="00AC40E1">
            <w:pPr>
              <w:jc w:val="center"/>
              <w:rPr>
                <w:sz w:val="18"/>
                <w:szCs w:val="18"/>
              </w:rPr>
            </w:pPr>
            <w:r w:rsidRPr="00C96C12">
              <w:rPr>
                <w:sz w:val="18"/>
                <w:szCs w:val="18"/>
              </w:rPr>
              <w:t>$1.6M</w:t>
            </w:r>
          </w:p>
        </w:tc>
        <w:tc>
          <w:tcPr>
            <w:tcW w:w="630" w:type="dxa"/>
            <w:vAlign w:val="center"/>
          </w:tcPr>
          <w:p w14:paraId="7DE9056E"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6F825028"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754A10D4" w14:textId="77777777" w:rsidR="00D7655A" w:rsidRPr="00C96C12" w:rsidRDefault="00D7655A" w:rsidP="00AC40E1">
            <w:pPr>
              <w:jc w:val="center"/>
              <w:rPr>
                <w:sz w:val="18"/>
                <w:szCs w:val="18"/>
              </w:rPr>
            </w:pPr>
            <w:r w:rsidRPr="00C96C12">
              <w:rPr>
                <w:sz w:val="18"/>
                <w:szCs w:val="18"/>
              </w:rPr>
              <w:t>07/01/28</w:t>
            </w:r>
          </w:p>
        </w:tc>
        <w:tc>
          <w:tcPr>
            <w:tcW w:w="990" w:type="dxa"/>
            <w:vAlign w:val="center"/>
          </w:tcPr>
          <w:p w14:paraId="3574906C"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53D55F5E"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3BB874B6" w14:textId="77777777" w:rsidR="00D7655A" w:rsidRPr="00C96C12" w:rsidRDefault="00D7655A" w:rsidP="00AC40E1">
            <w:pPr>
              <w:jc w:val="center"/>
              <w:rPr>
                <w:sz w:val="18"/>
                <w:szCs w:val="18"/>
              </w:rPr>
            </w:pPr>
            <w:r w:rsidRPr="00C96C12">
              <w:rPr>
                <w:sz w:val="18"/>
                <w:szCs w:val="18"/>
              </w:rPr>
              <w:t>6</w:t>
            </w:r>
          </w:p>
        </w:tc>
        <w:tc>
          <w:tcPr>
            <w:tcW w:w="990" w:type="dxa"/>
            <w:vAlign w:val="center"/>
          </w:tcPr>
          <w:p w14:paraId="2E62429C" w14:textId="77777777" w:rsidR="00D7655A" w:rsidRPr="00C96C12" w:rsidRDefault="00D7655A" w:rsidP="00AC40E1">
            <w:pPr>
              <w:jc w:val="center"/>
              <w:rPr>
                <w:sz w:val="18"/>
                <w:szCs w:val="18"/>
              </w:rPr>
            </w:pPr>
            <w:r w:rsidRPr="00C96C12">
              <w:rPr>
                <w:sz w:val="18"/>
                <w:szCs w:val="18"/>
              </w:rPr>
              <w:t>N/A</w:t>
            </w:r>
          </w:p>
        </w:tc>
      </w:tr>
      <w:tr w:rsidR="00953091" w:rsidRPr="00616E5F" w14:paraId="4C19977A" w14:textId="77777777" w:rsidTr="00953091">
        <w:trPr>
          <w:trHeight w:val="33"/>
        </w:trPr>
        <w:tc>
          <w:tcPr>
            <w:tcW w:w="1710" w:type="dxa"/>
            <w:tcBorders>
              <w:top w:val="single" w:sz="4" w:space="0" w:color="auto"/>
              <w:left w:val="single" w:sz="4" w:space="0" w:color="auto"/>
              <w:bottom w:val="single" w:sz="4" w:space="0" w:color="auto"/>
              <w:right w:val="single" w:sz="4" w:space="0" w:color="auto"/>
            </w:tcBorders>
            <w:vAlign w:val="center"/>
          </w:tcPr>
          <w:p w14:paraId="08FF5735" w14:textId="77777777" w:rsidR="00D7655A" w:rsidRPr="00C96C12" w:rsidRDefault="00D7655A" w:rsidP="00AC40E1">
            <w:pPr>
              <w:jc w:val="center"/>
              <w:rPr>
                <w:sz w:val="18"/>
                <w:szCs w:val="18"/>
              </w:rPr>
            </w:pPr>
            <w:r w:rsidRPr="00C96C12">
              <w:rPr>
                <w:sz w:val="18"/>
                <w:szCs w:val="18"/>
              </w:rPr>
              <w:t>Lampton SD/</w:t>
            </w:r>
          </w:p>
          <w:p w14:paraId="46C153BC" w14:textId="77777777" w:rsidR="00D7655A" w:rsidRPr="00C96C12" w:rsidRDefault="00D7655A" w:rsidP="00AC40E1">
            <w:pPr>
              <w:jc w:val="center"/>
              <w:rPr>
                <w:sz w:val="18"/>
                <w:szCs w:val="18"/>
              </w:rPr>
            </w:pPr>
            <w:r w:rsidRPr="00C96C12">
              <w:rPr>
                <w:sz w:val="18"/>
                <w:szCs w:val="18"/>
              </w:rPr>
              <w:t>MS0061379</w:t>
            </w:r>
          </w:p>
        </w:tc>
        <w:tc>
          <w:tcPr>
            <w:tcW w:w="810" w:type="dxa"/>
            <w:vAlign w:val="center"/>
          </w:tcPr>
          <w:p w14:paraId="01B63814" w14:textId="77777777" w:rsidR="00D7655A" w:rsidRPr="00C96C12" w:rsidRDefault="00D7655A" w:rsidP="00AC40E1">
            <w:pPr>
              <w:jc w:val="center"/>
              <w:rPr>
                <w:sz w:val="18"/>
                <w:szCs w:val="18"/>
              </w:rPr>
            </w:pPr>
            <w:r w:rsidRPr="00C96C12">
              <w:rPr>
                <w:sz w:val="18"/>
                <w:szCs w:val="18"/>
              </w:rPr>
              <w:t>2026-7</w:t>
            </w:r>
          </w:p>
        </w:tc>
        <w:tc>
          <w:tcPr>
            <w:tcW w:w="1080" w:type="dxa"/>
            <w:vAlign w:val="center"/>
          </w:tcPr>
          <w:p w14:paraId="46921681" w14:textId="77777777" w:rsidR="00D7655A" w:rsidRPr="00C96C12" w:rsidRDefault="00D7655A" w:rsidP="00AC40E1">
            <w:pPr>
              <w:jc w:val="center"/>
              <w:rPr>
                <w:sz w:val="18"/>
                <w:szCs w:val="18"/>
              </w:rPr>
            </w:pPr>
            <w:r w:rsidRPr="00C96C12">
              <w:rPr>
                <w:sz w:val="18"/>
                <w:szCs w:val="18"/>
              </w:rPr>
              <w:t>Lampton</w:t>
            </w:r>
          </w:p>
        </w:tc>
        <w:tc>
          <w:tcPr>
            <w:tcW w:w="900" w:type="dxa"/>
            <w:vAlign w:val="center"/>
          </w:tcPr>
          <w:p w14:paraId="6D763864"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6B5E49E3" w14:textId="77777777" w:rsidR="00D7655A" w:rsidRPr="00C96C12" w:rsidRDefault="00D7655A" w:rsidP="00AC40E1">
            <w:pPr>
              <w:jc w:val="center"/>
              <w:rPr>
                <w:sz w:val="18"/>
                <w:szCs w:val="18"/>
              </w:rPr>
            </w:pPr>
            <w:r w:rsidRPr="00C96C12">
              <w:rPr>
                <w:sz w:val="18"/>
                <w:szCs w:val="18"/>
              </w:rPr>
              <w:t>03/30/27</w:t>
            </w:r>
          </w:p>
        </w:tc>
        <w:tc>
          <w:tcPr>
            <w:tcW w:w="900" w:type="dxa"/>
            <w:vAlign w:val="center"/>
          </w:tcPr>
          <w:p w14:paraId="1B458985" w14:textId="77777777" w:rsidR="00D7655A" w:rsidRPr="00C96C12" w:rsidRDefault="00D7655A" w:rsidP="00AC40E1">
            <w:pPr>
              <w:jc w:val="center"/>
              <w:rPr>
                <w:sz w:val="18"/>
                <w:szCs w:val="18"/>
              </w:rPr>
            </w:pPr>
            <w:r w:rsidRPr="00C96C12">
              <w:rPr>
                <w:sz w:val="18"/>
                <w:szCs w:val="18"/>
              </w:rPr>
              <w:t>03/30/28</w:t>
            </w:r>
          </w:p>
        </w:tc>
        <w:tc>
          <w:tcPr>
            <w:tcW w:w="810" w:type="dxa"/>
            <w:vAlign w:val="center"/>
          </w:tcPr>
          <w:p w14:paraId="55B97720"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7A1E4AC1" w14:textId="77777777" w:rsidR="00DA5189" w:rsidRDefault="00D7655A" w:rsidP="00AC40E1">
            <w:pPr>
              <w:jc w:val="center"/>
              <w:rPr>
                <w:sz w:val="18"/>
                <w:szCs w:val="18"/>
              </w:rPr>
            </w:pPr>
            <w:r w:rsidRPr="00C96C12">
              <w:rPr>
                <w:sz w:val="18"/>
                <w:szCs w:val="18"/>
              </w:rPr>
              <w:t>$1.9M/</w:t>
            </w:r>
          </w:p>
          <w:p w14:paraId="471BEF3A" w14:textId="37740CDD" w:rsidR="00D7655A" w:rsidRPr="00C96C12" w:rsidRDefault="00D7655A" w:rsidP="00AC40E1">
            <w:pPr>
              <w:jc w:val="center"/>
              <w:rPr>
                <w:sz w:val="18"/>
                <w:szCs w:val="18"/>
              </w:rPr>
            </w:pPr>
            <w:r w:rsidRPr="00C96C12">
              <w:rPr>
                <w:sz w:val="18"/>
                <w:szCs w:val="18"/>
              </w:rPr>
              <w:t>$1.52M</w:t>
            </w:r>
          </w:p>
        </w:tc>
        <w:tc>
          <w:tcPr>
            <w:tcW w:w="630" w:type="dxa"/>
            <w:vAlign w:val="center"/>
          </w:tcPr>
          <w:p w14:paraId="15B54D6E"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676821C4"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20E44DDF" w14:textId="77777777" w:rsidR="00D7655A" w:rsidRPr="00C96C12" w:rsidRDefault="00D7655A" w:rsidP="00AC40E1">
            <w:pPr>
              <w:jc w:val="center"/>
              <w:rPr>
                <w:sz w:val="18"/>
                <w:szCs w:val="18"/>
              </w:rPr>
            </w:pPr>
            <w:r w:rsidRPr="00C96C12">
              <w:rPr>
                <w:sz w:val="18"/>
                <w:szCs w:val="18"/>
              </w:rPr>
              <w:t>07/31/28</w:t>
            </w:r>
          </w:p>
        </w:tc>
        <w:tc>
          <w:tcPr>
            <w:tcW w:w="990" w:type="dxa"/>
            <w:vAlign w:val="center"/>
          </w:tcPr>
          <w:p w14:paraId="718C2C8A"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2995A3BE" w14:textId="77777777" w:rsidR="00D7655A" w:rsidRPr="00C96C12" w:rsidRDefault="00D7655A" w:rsidP="00AC40E1">
            <w:pPr>
              <w:jc w:val="center"/>
              <w:rPr>
                <w:sz w:val="18"/>
                <w:szCs w:val="18"/>
              </w:rPr>
            </w:pPr>
            <w:r w:rsidRPr="00C96C12">
              <w:rPr>
                <w:sz w:val="18"/>
                <w:szCs w:val="18"/>
              </w:rPr>
              <w:t>IVA</w:t>
            </w:r>
          </w:p>
        </w:tc>
        <w:tc>
          <w:tcPr>
            <w:tcW w:w="900" w:type="dxa"/>
            <w:vAlign w:val="center"/>
          </w:tcPr>
          <w:p w14:paraId="6CB7825E" w14:textId="77777777" w:rsidR="00D7655A" w:rsidRPr="00C96C12" w:rsidRDefault="00D7655A" w:rsidP="00AC40E1">
            <w:pPr>
              <w:jc w:val="center"/>
              <w:rPr>
                <w:sz w:val="18"/>
                <w:szCs w:val="18"/>
              </w:rPr>
            </w:pPr>
            <w:r w:rsidRPr="00C96C12">
              <w:rPr>
                <w:sz w:val="18"/>
                <w:szCs w:val="18"/>
              </w:rPr>
              <w:t>7</w:t>
            </w:r>
          </w:p>
        </w:tc>
        <w:tc>
          <w:tcPr>
            <w:tcW w:w="990" w:type="dxa"/>
            <w:vAlign w:val="center"/>
          </w:tcPr>
          <w:p w14:paraId="571141E3" w14:textId="77777777" w:rsidR="00D7655A" w:rsidRPr="00C96C12" w:rsidRDefault="00D7655A" w:rsidP="00AC40E1">
            <w:pPr>
              <w:jc w:val="center"/>
              <w:rPr>
                <w:sz w:val="18"/>
                <w:szCs w:val="18"/>
              </w:rPr>
            </w:pPr>
            <w:r w:rsidRPr="00C96C12">
              <w:rPr>
                <w:sz w:val="18"/>
                <w:szCs w:val="18"/>
              </w:rPr>
              <w:t>N/A</w:t>
            </w:r>
          </w:p>
        </w:tc>
      </w:tr>
      <w:tr w:rsidR="00953091" w:rsidRPr="00616E5F" w14:paraId="77FB4A9A" w14:textId="77777777" w:rsidTr="00953091">
        <w:trPr>
          <w:trHeight w:val="283"/>
        </w:trPr>
        <w:tc>
          <w:tcPr>
            <w:tcW w:w="1710" w:type="dxa"/>
            <w:tcBorders>
              <w:top w:val="single" w:sz="4" w:space="0" w:color="auto"/>
              <w:left w:val="single" w:sz="4" w:space="0" w:color="auto"/>
              <w:bottom w:val="single" w:sz="4" w:space="0" w:color="auto"/>
              <w:right w:val="single" w:sz="4" w:space="0" w:color="auto"/>
            </w:tcBorders>
            <w:vAlign w:val="center"/>
          </w:tcPr>
          <w:p w14:paraId="0CD50062" w14:textId="77777777" w:rsidR="00D7655A" w:rsidRPr="00C96C12" w:rsidRDefault="00D7655A" w:rsidP="00AC40E1">
            <w:pPr>
              <w:jc w:val="center"/>
              <w:rPr>
                <w:sz w:val="18"/>
                <w:szCs w:val="18"/>
              </w:rPr>
            </w:pPr>
            <w:r w:rsidRPr="00C96C12">
              <w:rPr>
                <w:sz w:val="18"/>
                <w:szCs w:val="18"/>
              </w:rPr>
              <w:t>Crawford, Town of/</w:t>
            </w:r>
          </w:p>
          <w:p w14:paraId="627C7A01" w14:textId="77777777" w:rsidR="00D7655A" w:rsidRPr="00C96C12" w:rsidRDefault="00D7655A" w:rsidP="00AC40E1">
            <w:pPr>
              <w:jc w:val="center"/>
              <w:rPr>
                <w:sz w:val="18"/>
                <w:szCs w:val="18"/>
              </w:rPr>
            </w:pPr>
            <w:r w:rsidRPr="00C96C12">
              <w:rPr>
                <w:sz w:val="18"/>
                <w:szCs w:val="18"/>
              </w:rPr>
              <w:t>MS0039560</w:t>
            </w:r>
          </w:p>
        </w:tc>
        <w:tc>
          <w:tcPr>
            <w:tcW w:w="810" w:type="dxa"/>
            <w:vAlign w:val="center"/>
          </w:tcPr>
          <w:p w14:paraId="5C61605D" w14:textId="77777777" w:rsidR="00D7655A" w:rsidRPr="00C96C12" w:rsidRDefault="00D7655A" w:rsidP="00AC40E1">
            <w:pPr>
              <w:jc w:val="center"/>
              <w:rPr>
                <w:sz w:val="18"/>
                <w:szCs w:val="18"/>
                <w:u w:val="single"/>
              </w:rPr>
            </w:pPr>
            <w:r w:rsidRPr="00C96C12">
              <w:rPr>
                <w:sz w:val="18"/>
                <w:szCs w:val="18"/>
              </w:rPr>
              <w:t>2026-8</w:t>
            </w:r>
          </w:p>
        </w:tc>
        <w:tc>
          <w:tcPr>
            <w:tcW w:w="1080" w:type="dxa"/>
            <w:vAlign w:val="center"/>
          </w:tcPr>
          <w:p w14:paraId="1EBAAE1F" w14:textId="77777777" w:rsidR="00D7655A" w:rsidRPr="00C96C12" w:rsidRDefault="00D7655A" w:rsidP="00AC40E1">
            <w:pPr>
              <w:jc w:val="center"/>
              <w:rPr>
                <w:sz w:val="18"/>
                <w:szCs w:val="18"/>
              </w:rPr>
            </w:pPr>
            <w:r w:rsidRPr="00C96C12">
              <w:rPr>
                <w:sz w:val="18"/>
                <w:szCs w:val="18"/>
              </w:rPr>
              <w:t>Crawford</w:t>
            </w:r>
          </w:p>
        </w:tc>
        <w:tc>
          <w:tcPr>
            <w:tcW w:w="900" w:type="dxa"/>
            <w:vAlign w:val="center"/>
          </w:tcPr>
          <w:p w14:paraId="7AB6A909"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4C7FACF0" w14:textId="77777777" w:rsidR="00D7655A" w:rsidRPr="00C96C12" w:rsidRDefault="00D7655A" w:rsidP="00AC40E1">
            <w:pPr>
              <w:jc w:val="center"/>
              <w:rPr>
                <w:sz w:val="18"/>
                <w:szCs w:val="18"/>
              </w:rPr>
            </w:pPr>
            <w:r w:rsidRPr="00C96C12">
              <w:rPr>
                <w:sz w:val="18"/>
                <w:szCs w:val="18"/>
              </w:rPr>
              <w:t>01/23/27</w:t>
            </w:r>
          </w:p>
        </w:tc>
        <w:tc>
          <w:tcPr>
            <w:tcW w:w="900" w:type="dxa"/>
            <w:vAlign w:val="center"/>
          </w:tcPr>
          <w:p w14:paraId="591A57F7" w14:textId="77777777" w:rsidR="00D7655A" w:rsidRPr="00C96C12" w:rsidRDefault="00D7655A" w:rsidP="00AC40E1">
            <w:pPr>
              <w:jc w:val="center"/>
              <w:rPr>
                <w:sz w:val="18"/>
                <w:szCs w:val="18"/>
              </w:rPr>
            </w:pPr>
            <w:r w:rsidRPr="00C96C12">
              <w:rPr>
                <w:sz w:val="18"/>
                <w:szCs w:val="18"/>
              </w:rPr>
              <w:t>06/07/28</w:t>
            </w:r>
          </w:p>
        </w:tc>
        <w:tc>
          <w:tcPr>
            <w:tcW w:w="810" w:type="dxa"/>
            <w:vAlign w:val="center"/>
          </w:tcPr>
          <w:p w14:paraId="62AD8455"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273E85BE" w14:textId="77777777" w:rsidR="00DA5189" w:rsidRDefault="00D7655A" w:rsidP="00AC40E1">
            <w:pPr>
              <w:jc w:val="center"/>
              <w:rPr>
                <w:sz w:val="18"/>
                <w:szCs w:val="18"/>
              </w:rPr>
            </w:pPr>
            <w:r w:rsidRPr="00C96C12">
              <w:rPr>
                <w:sz w:val="18"/>
                <w:szCs w:val="18"/>
              </w:rPr>
              <w:t>$1.6M/</w:t>
            </w:r>
          </w:p>
          <w:p w14:paraId="35BA9668" w14:textId="7726D176" w:rsidR="00D7655A" w:rsidRPr="00C96C12" w:rsidRDefault="00D7655A" w:rsidP="00AC40E1">
            <w:pPr>
              <w:jc w:val="center"/>
              <w:rPr>
                <w:sz w:val="18"/>
                <w:szCs w:val="18"/>
              </w:rPr>
            </w:pPr>
            <w:r w:rsidRPr="00C96C12">
              <w:rPr>
                <w:sz w:val="18"/>
                <w:szCs w:val="18"/>
              </w:rPr>
              <w:t>$1.28M</w:t>
            </w:r>
          </w:p>
        </w:tc>
        <w:tc>
          <w:tcPr>
            <w:tcW w:w="630" w:type="dxa"/>
            <w:vAlign w:val="center"/>
          </w:tcPr>
          <w:p w14:paraId="5228F257"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07E5D64A"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175A90D4" w14:textId="77777777" w:rsidR="00D7655A" w:rsidRPr="00C96C12" w:rsidRDefault="00D7655A" w:rsidP="00AC40E1">
            <w:pPr>
              <w:jc w:val="center"/>
              <w:rPr>
                <w:sz w:val="18"/>
                <w:szCs w:val="18"/>
              </w:rPr>
            </w:pPr>
            <w:r w:rsidRPr="00C96C12">
              <w:rPr>
                <w:sz w:val="18"/>
                <w:szCs w:val="18"/>
              </w:rPr>
              <w:t>10/07/28</w:t>
            </w:r>
          </w:p>
        </w:tc>
        <w:tc>
          <w:tcPr>
            <w:tcW w:w="990" w:type="dxa"/>
            <w:vAlign w:val="center"/>
          </w:tcPr>
          <w:p w14:paraId="0872D47C"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384E46C1" w14:textId="77777777" w:rsidR="00D7655A" w:rsidRPr="00C96C12" w:rsidRDefault="00D7655A" w:rsidP="00AC40E1">
            <w:pPr>
              <w:jc w:val="center"/>
              <w:rPr>
                <w:sz w:val="18"/>
                <w:szCs w:val="18"/>
              </w:rPr>
            </w:pPr>
            <w:r w:rsidRPr="00C96C12">
              <w:rPr>
                <w:sz w:val="18"/>
                <w:szCs w:val="18"/>
              </w:rPr>
              <w:t>II</w:t>
            </w:r>
          </w:p>
        </w:tc>
        <w:tc>
          <w:tcPr>
            <w:tcW w:w="900" w:type="dxa"/>
            <w:vAlign w:val="center"/>
          </w:tcPr>
          <w:p w14:paraId="2DFD2C50" w14:textId="77777777" w:rsidR="00D7655A" w:rsidRPr="00C96C12" w:rsidRDefault="00D7655A" w:rsidP="00AC40E1">
            <w:pPr>
              <w:jc w:val="center"/>
              <w:rPr>
                <w:sz w:val="18"/>
                <w:szCs w:val="18"/>
              </w:rPr>
            </w:pPr>
            <w:r w:rsidRPr="00C96C12">
              <w:rPr>
                <w:sz w:val="18"/>
                <w:szCs w:val="18"/>
              </w:rPr>
              <w:t>8</w:t>
            </w:r>
          </w:p>
        </w:tc>
        <w:tc>
          <w:tcPr>
            <w:tcW w:w="990" w:type="dxa"/>
            <w:vAlign w:val="center"/>
          </w:tcPr>
          <w:p w14:paraId="6499B680" w14:textId="77777777" w:rsidR="00D7655A" w:rsidRPr="00C96C12" w:rsidRDefault="00D7655A" w:rsidP="00AC40E1">
            <w:pPr>
              <w:jc w:val="center"/>
              <w:rPr>
                <w:sz w:val="18"/>
                <w:szCs w:val="18"/>
              </w:rPr>
            </w:pPr>
            <w:r w:rsidRPr="00C96C12">
              <w:rPr>
                <w:sz w:val="18"/>
                <w:szCs w:val="18"/>
              </w:rPr>
              <w:t>N/A</w:t>
            </w:r>
          </w:p>
        </w:tc>
      </w:tr>
      <w:tr w:rsidR="00953091" w:rsidRPr="00616E5F" w14:paraId="62C1327F" w14:textId="77777777" w:rsidTr="00953091">
        <w:trPr>
          <w:trHeight w:val="183"/>
        </w:trPr>
        <w:tc>
          <w:tcPr>
            <w:tcW w:w="1710" w:type="dxa"/>
            <w:tcBorders>
              <w:top w:val="single" w:sz="4" w:space="0" w:color="auto"/>
              <w:left w:val="single" w:sz="4" w:space="0" w:color="auto"/>
              <w:bottom w:val="single" w:sz="4" w:space="0" w:color="auto"/>
              <w:right w:val="single" w:sz="4" w:space="0" w:color="auto"/>
            </w:tcBorders>
            <w:vAlign w:val="center"/>
          </w:tcPr>
          <w:p w14:paraId="7E69EAAE" w14:textId="02AEB7AD" w:rsidR="00D7655A" w:rsidRPr="00C96C12" w:rsidRDefault="00D7655A" w:rsidP="00AC40E1">
            <w:pPr>
              <w:jc w:val="center"/>
              <w:rPr>
                <w:sz w:val="18"/>
                <w:szCs w:val="18"/>
              </w:rPr>
            </w:pPr>
            <w:r w:rsidRPr="00C96C12">
              <w:rPr>
                <w:sz w:val="18"/>
                <w:szCs w:val="18"/>
              </w:rPr>
              <w:t>Prentiss, Town of/</w:t>
            </w:r>
            <w:r w:rsidR="006D6895">
              <w:rPr>
                <w:sz w:val="18"/>
                <w:szCs w:val="18"/>
              </w:rPr>
              <w:t xml:space="preserve"> MS0029033</w:t>
            </w:r>
          </w:p>
        </w:tc>
        <w:tc>
          <w:tcPr>
            <w:tcW w:w="810" w:type="dxa"/>
            <w:vAlign w:val="center"/>
          </w:tcPr>
          <w:p w14:paraId="405D156A" w14:textId="77777777" w:rsidR="00D7655A" w:rsidRPr="00C96C12" w:rsidRDefault="00D7655A" w:rsidP="00AC40E1">
            <w:pPr>
              <w:jc w:val="center"/>
              <w:rPr>
                <w:sz w:val="18"/>
                <w:szCs w:val="18"/>
                <w:u w:val="single"/>
              </w:rPr>
            </w:pPr>
            <w:r w:rsidRPr="00C96C12">
              <w:rPr>
                <w:sz w:val="18"/>
                <w:szCs w:val="18"/>
              </w:rPr>
              <w:t>2026-9</w:t>
            </w:r>
          </w:p>
        </w:tc>
        <w:tc>
          <w:tcPr>
            <w:tcW w:w="1080" w:type="dxa"/>
            <w:vAlign w:val="center"/>
          </w:tcPr>
          <w:p w14:paraId="4E0B5541" w14:textId="77777777" w:rsidR="00D7655A" w:rsidRPr="00C96C12" w:rsidRDefault="00D7655A" w:rsidP="00AC40E1">
            <w:pPr>
              <w:jc w:val="center"/>
              <w:rPr>
                <w:sz w:val="18"/>
                <w:szCs w:val="18"/>
              </w:rPr>
            </w:pPr>
            <w:r w:rsidRPr="00C96C12">
              <w:rPr>
                <w:sz w:val="18"/>
                <w:szCs w:val="18"/>
              </w:rPr>
              <w:t>Prentiss</w:t>
            </w:r>
          </w:p>
        </w:tc>
        <w:tc>
          <w:tcPr>
            <w:tcW w:w="900" w:type="dxa"/>
            <w:vAlign w:val="center"/>
          </w:tcPr>
          <w:p w14:paraId="23D27EF9"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5D5DE08F" w14:textId="77777777" w:rsidR="00D7655A" w:rsidRPr="00C96C12" w:rsidRDefault="00D7655A" w:rsidP="00AC40E1">
            <w:pPr>
              <w:jc w:val="center"/>
              <w:rPr>
                <w:sz w:val="18"/>
                <w:szCs w:val="18"/>
              </w:rPr>
            </w:pPr>
            <w:r w:rsidRPr="00C96C12">
              <w:rPr>
                <w:sz w:val="18"/>
                <w:szCs w:val="18"/>
              </w:rPr>
              <w:t>01/23/28</w:t>
            </w:r>
          </w:p>
        </w:tc>
        <w:tc>
          <w:tcPr>
            <w:tcW w:w="900" w:type="dxa"/>
            <w:vAlign w:val="center"/>
          </w:tcPr>
          <w:p w14:paraId="757CC070" w14:textId="77777777" w:rsidR="00D7655A" w:rsidRPr="00C96C12" w:rsidRDefault="00D7655A" w:rsidP="00AC40E1">
            <w:pPr>
              <w:jc w:val="center"/>
              <w:rPr>
                <w:sz w:val="18"/>
                <w:szCs w:val="18"/>
              </w:rPr>
            </w:pPr>
            <w:r w:rsidRPr="00C96C12">
              <w:rPr>
                <w:sz w:val="18"/>
                <w:szCs w:val="18"/>
              </w:rPr>
              <w:t>11/18/28</w:t>
            </w:r>
          </w:p>
        </w:tc>
        <w:tc>
          <w:tcPr>
            <w:tcW w:w="810" w:type="dxa"/>
            <w:vAlign w:val="center"/>
          </w:tcPr>
          <w:p w14:paraId="4DEF7782"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4CAFFD76" w14:textId="77777777" w:rsidR="00DA5189" w:rsidRDefault="00D7655A" w:rsidP="00AC40E1">
            <w:pPr>
              <w:jc w:val="center"/>
              <w:rPr>
                <w:sz w:val="18"/>
                <w:szCs w:val="18"/>
              </w:rPr>
            </w:pPr>
            <w:r w:rsidRPr="00C96C12">
              <w:rPr>
                <w:sz w:val="18"/>
                <w:szCs w:val="18"/>
              </w:rPr>
              <w:t>$0.7M/</w:t>
            </w:r>
          </w:p>
          <w:p w14:paraId="76C88293" w14:textId="249D96D4" w:rsidR="00D7655A" w:rsidRPr="00C96C12" w:rsidRDefault="00D7655A" w:rsidP="00AC40E1">
            <w:pPr>
              <w:jc w:val="center"/>
              <w:rPr>
                <w:sz w:val="18"/>
                <w:szCs w:val="18"/>
              </w:rPr>
            </w:pPr>
            <w:r w:rsidRPr="00C96C12">
              <w:rPr>
                <w:sz w:val="18"/>
                <w:szCs w:val="18"/>
              </w:rPr>
              <w:t>$0.56M</w:t>
            </w:r>
          </w:p>
        </w:tc>
        <w:tc>
          <w:tcPr>
            <w:tcW w:w="630" w:type="dxa"/>
            <w:vAlign w:val="center"/>
          </w:tcPr>
          <w:p w14:paraId="05464521"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73D6C30D"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1105AF2E" w14:textId="77777777" w:rsidR="00D7655A" w:rsidRPr="00C96C12" w:rsidRDefault="00D7655A" w:rsidP="00AC40E1">
            <w:pPr>
              <w:jc w:val="center"/>
              <w:rPr>
                <w:sz w:val="18"/>
                <w:szCs w:val="18"/>
              </w:rPr>
            </w:pPr>
            <w:r w:rsidRPr="00C96C12">
              <w:rPr>
                <w:sz w:val="18"/>
                <w:szCs w:val="18"/>
              </w:rPr>
              <w:t>05/15/29</w:t>
            </w:r>
          </w:p>
        </w:tc>
        <w:tc>
          <w:tcPr>
            <w:tcW w:w="990" w:type="dxa"/>
            <w:vAlign w:val="center"/>
          </w:tcPr>
          <w:p w14:paraId="221E2917"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7A1B25BA"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7E83509F" w14:textId="77777777" w:rsidR="00D7655A" w:rsidRPr="00C96C12" w:rsidRDefault="00D7655A" w:rsidP="00AC40E1">
            <w:pPr>
              <w:jc w:val="center"/>
              <w:rPr>
                <w:sz w:val="18"/>
                <w:szCs w:val="18"/>
              </w:rPr>
            </w:pPr>
            <w:r w:rsidRPr="00C96C12">
              <w:rPr>
                <w:sz w:val="18"/>
                <w:szCs w:val="18"/>
              </w:rPr>
              <w:t>9</w:t>
            </w:r>
          </w:p>
        </w:tc>
        <w:tc>
          <w:tcPr>
            <w:tcW w:w="990" w:type="dxa"/>
            <w:vAlign w:val="center"/>
          </w:tcPr>
          <w:p w14:paraId="0EB8CDF0" w14:textId="77777777" w:rsidR="00D7655A" w:rsidRPr="00C96C12" w:rsidRDefault="00D7655A" w:rsidP="00AC40E1">
            <w:pPr>
              <w:jc w:val="center"/>
              <w:rPr>
                <w:sz w:val="18"/>
                <w:szCs w:val="18"/>
              </w:rPr>
            </w:pPr>
            <w:r w:rsidRPr="00C96C12">
              <w:rPr>
                <w:sz w:val="18"/>
                <w:szCs w:val="18"/>
              </w:rPr>
              <w:t>N/A</w:t>
            </w:r>
          </w:p>
        </w:tc>
      </w:tr>
      <w:tr w:rsidR="00953091" w:rsidRPr="00616E5F" w14:paraId="3BCDB4D7" w14:textId="77777777" w:rsidTr="00953091">
        <w:trPr>
          <w:trHeight w:val="378"/>
        </w:trPr>
        <w:tc>
          <w:tcPr>
            <w:tcW w:w="1710" w:type="dxa"/>
            <w:tcBorders>
              <w:top w:val="single" w:sz="4" w:space="0" w:color="auto"/>
              <w:left w:val="single" w:sz="4" w:space="0" w:color="auto"/>
              <w:bottom w:val="single" w:sz="4" w:space="0" w:color="auto"/>
              <w:right w:val="single" w:sz="4" w:space="0" w:color="auto"/>
            </w:tcBorders>
          </w:tcPr>
          <w:p w14:paraId="28BB28D3" w14:textId="77777777" w:rsidR="00D7655A" w:rsidRPr="00C96C12" w:rsidRDefault="00D7655A" w:rsidP="00AC40E1">
            <w:pPr>
              <w:jc w:val="center"/>
              <w:rPr>
                <w:sz w:val="18"/>
                <w:szCs w:val="18"/>
              </w:rPr>
            </w:pPr>
            <w:r w:rsidRPr="00C96C12">
              <w:rPr>
                <w:sz w:val="18"/>
                <w:szCs w:val="18"/>
              </w:rPr>
              <w:t>Magee, City of/</w:t>
            </w:r>
          </w:p>
          <w:p w14:paraId="2F19F5B4" w14:textId="77777777" w:rsidR="00D7655A" w:rsidRPr="00C96C12" w:rsidRDefault="00D7655A" w:rsidP="00AC40E1">
            <w:pPr>
              <w:jc w:val="center"/>
              <w:rPr>
                <w:sz w:val="18"/>
                <w:szCs w:val="18"/>
              </w:rPr>
            </w:pPr>
            <w:r w:rsidRPr="00C96C12">
              <w:rPr>
                <w:sz w:val="18"/>
                <w:szCs w:val="18"/>
              </w:rPr>
              <w:t>MS0024911</w:t>
            </w:r>
          </w:p>
        </w:tc>
        <w:tc>
          <w:tcPr>
            <w:tcW w:w="810" w:type="dxa"/>
            <w:vAlign w:val="center"/>
          </w:tcPr>
          <w:p w14:paraId="11F3C612" w14:textId="77777777" w:rsidR="00D7655A" w:rsidRPr="00C96C12" w:rsidRDefault="00D7655A" w:rsidP="00AC40E1">
            <w:pPr>
              <w:jc w:val="center"/>
              <w:rPr>
                <w:sz w:val="18"/>
                <w:szCs w:val="18"/>
                <w:u w:val="single"/>
              </w:rPr>
            </w:pPr>
            <w:r w:rsidRPr="00C96C12">
              <w:rPr>
                <w:sz w:val="18"/>
                <w:szCs w:val="18"/>
              </w:rPr>
              <w:t>2026-10</w:t>
            </w:r>
          </w:p>
        </w:tc>
        <w:tc>
          <w:tcPr>
            <w:tcW w:w="1080" w:type="dxa"/>
            <w:vAlign w:val="center"/>
          </w:tcPr>
          <w:p w14:paraId="5002658C" w14:textId="77777777" w:rsidR="00D7655A" w:rsidRPr="00C96C12" w:rsidRDefault="00D7655A" w:rsidP="00AC40E1">
            <w:pPr>
              <w:jc w:val="center"/>
              <w:rPr>
                <w:sz w:val="18"/>
                <w:szCs w:val="18"/>
              </w:rPr>
            </w:pPr>
            <w:r w:rsidRPr="00C96C12">
              <w:rPr>
                <w:sz w:val="18"/>
                <w:szCs w:val="18"/>
              </w:rPr>
              <w:t>Magee</w:t>
            </w:r>
          </w:p>
        </w:tc>
        <w:tc>
          <w:tcPr>
            <w:tcW w:w="900" w:type="dxa"/>
            <w:vAlign w:val="center"/>
          </w:tcPr>
          <w:p w14:paraId="06FE90DE"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6F08426D" w14:textId="77777777" w:rsidR="00D7655A" w:rsidRPr="00C96C12" w:rsidRDefault="00D7655A" w:rsidP="00AC40E1">
            <w:pPr>
              <w:jc w:val="center"/>
              <w:rPr>
                <w:sz w:val="18"/>
                <w:szCs w:val="18"/>
              </w:rPr>
            </w:pPr>
            <w:r w:rsidRPr="00C96C12">
              <w:rPr>
                <w:sz w:val="18"/>
                <w:szCs w:val="18"/>
              </w:rPr>
              <w:t>03/30/27</w:t>
            </w:r>
          </w:p>
        </w:tc>
        <w:tc>
          <w:tcPr>
            <w:tcW w:w="900" w:type="dxa"/>
            <w:vAlign w:val="center"/>
          </w:tcPr>
          <w:p w14:paraId="2AE94F21" w14:textId="77777777" w:rsidR="00D7655A" w:rsidRPr="00C96C12" w:rsidRDefault="00D7655A" w:rsidP="00AC40E1">
            <w:pPr>
              <w:jc w:val="center"/>
              <w:rPr>
                <w:sz w:val="18"/>
                <w:szCs w:val="18"/>
              </w:rPr>
            </w:pPr>
            <w:r w:rsidRPr="00C96C12">
              <w:rPr>
                <w:sz w:val="18"/>
                <w:szCs w:val="18"/>
              </w:rPr>
              <w:t>03/30/28</w:t>
            </w:r>
          </w:p>
        </w:tc>
        <w:tc>
          <w:tcPr>
            <w:tcW w:w="810" w:type="dxa"/>
            <w:vAlign w:val="center"/>
          </w:tcPr>
          <w:p w14:paraId="538D5E75"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628E93A2" w14:textId="77777777" w:rsidR="00DA5189" w:rsidRDefault="00D7655A" w:rsidP="00AC40E1">
            <w:pPr>
              <w:jc w:val="center"/>
              <w:rPr>
                <w:sz w:val="18"/>
                <w:szCs w:val="18"/>
              </w:rPr>
            </w:pPr>
            <w:r w:rsidRPr="00C96C12">
              <w:rPr>
                <w:sz w:val="18"/>
                <w:szCs w:val="18"/>
              </w:rPr>
              <w:t>$4.1M/</w:t>
            </w:r>
          </w:p>
          <w:p w14:paraId="716D948E" w14:textId="169B656C" w:rsidR="00D7655A" w:rsidRPr="00C96C12" w:rsidRDefault="00D7655A" w:rsidP="00AC40E1">
            <w:pPr>
              <w:jc w:val="center"/>
              <w:rPr>
                <w:sz w:val="18"/>
                <w:szCs w:val="18"/>
              </w:rPr>
            </w:pPr>
            <w:r w:rsidRPr="00C96C12">
              <w:rPr>
                <w:sz w:val="18"/>
                <w:szCs w:val="18"/>
              </w:rPr>
              <w:t>$3.28M</w:t>
            </w:r>
          </w:p>
        </w:tc>
        <w:tc>
          <w:tcPr>
            <w:tcW w:w="630" w:type="dxa"/>
            <w:vAlign w:val="center"/>
          </w:tcPr>
          <w:p w14:paraId="13E8F490"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6AFAFE38"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39F7963E" w14:textId="77777777" w:rsidR="00D7655A" w:rsidRPr="00C96C12" w:rsidRDefault="00D7655A" w:rsidP="00AC40E1">
            <w:pPr>
              <w:jc w:val="center"/>
              <w:rPr>
                <w:sz w:val="18"/>
                <w:szCs w:val="18"/>
              </w:rPr>
            </w:pPr>
            <w:r w:rsidRPr="00C96C12">
              <w:rPr>
                <w:sz w:val="18"/>
                <w:szCs w:val="18"/>
              </w:rPr>
              <w:t>06/30/28</w:t>
            </w:r>
          </w:p>
        </w:tc>
        <w:tc>
          <w:tcPr>
            <w:tcW w:w="990" w:type="dxa"/>
            <w:vAlign w:val="center"/>
          </w:tcPr>
          <w:p w14:paraId="6A4B9194"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701CB86C"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18DC0963" w14:textId="77777777" w:rsidR="00D7655A" w:rsidRPr="00C96C12" w:rsidRDefault="00D7655A" w:rsidP="00AC40E1">
            <w:pPr>
              <w:spacing w:line="259" w:lineRule="auto"/>
              <w:jc w:val="center"/>
              <w:rPr>
                <w:sz w:val="18"/>
                <w:szCs w:val="18"/>
              </w:rPr>
            </w:pPr>
            <w:r w:rsidRPr="00C96C12">
              <w:rPr>
                <w:sz w:val="18"/>
                <w:szCs w:val="18"/>
              </w:rPr>
              <w:t>10</w:t>
            </w:r>
          </w:p>
        </w:tc>
        <w:tc>
          <w:tcPr>
            <w:tcW w:w="990" w:type="dxa"/>
            <w:vAlign w:val="center"/>
          </w:tcPr>
          <w:p w14:paraId="4C60E212" w14:textId="77777777" w:rsidR="00D7655A" w:rsidRPr="00C96C12" w:rsidRDefault="00D7655A" w:rsidP="00AC40E1">
            <w:pPr>
              <w:spacing w:line="259" w:lineRule="auto"/>
              <w:jc w:val="center"/>
              <w:rPr>
                <w:sz w:val="18"/>
                <w:szCs w:val="18"/>
              </w:rPr>
            </w:pPr>
            <w:r w:rsidRPr="00C96C12">
              <w:rPr>
                <w:sz w:val="18"/>
                <w:szCs w:val="18"/>
              </w:rPr>
              <w:t>N/A</w:t>
            </w:r>
          </w:p>
        </w:tc>
      </w:tr>
      <w:tr w:rsidR="00953091" w:rsidRPr="00616E5F" w14:paraId="1D552968" w14:textId="77777777" w:rsidTr="00953091">
        <w:trPr>
          <w:trHeight w:val="66"/>
        </w:trPr>
        <w:tc>
          <w:tcPr>
            <w:tcW w:w="1710" w:type="dxa"/>
            <w:vAlign w:val="center"/>
          </w:tcPr>
          <w:p w14:paraId="5D9F6FF3" w14:textId="77777777" w:rsidR="00D7655A" w:rsidRPr="00C96C12" w:rsidRDefault="00D7655A" w:rsidP="00AC40E1">
            <w:pPr>
              <w:rPr>
                <w:sz w:val="18"/>
                <w:szCs w:val="18"/>
              </w:rPr>
            </w:pPr>
            <w:r w:rsidRPr="00C96C12">
              <w:rPr>
                <w:sz w:val="18"/>
                <w:szCs w:val="18"/>
              </w:rPr>
              <w:t>Booneville, City of/</w:t>
            </w:r>
          </w:p>
          <w:p w14:paraId="4896A0EF" w14:textId="77777777" w:rsidR="00D7655A" w:rsidRPr="00C96C12" w:rsidRDefault="00D7655A" w:rsidP="00AC40E1">
            <w:pPr>
              <w:jc w:val="center"/>
              <w:rPr>
                <w:sz w:val="18"/>
                <w:szCs w:val="18"/>
              </w:rPr>
            </w:pPr>
            <w:r w:rsidRPr="00C96C12">
              <w:rPr>
                <w:sz w:val="18"/>
                <w:szCs w:val="18"/>
              </w:rPr>
              <w:t>MS0042030</w:t>
            </w:r>
          </w:p>
        </w:tc>
        <w:tc>
          <w:tcPr>
            <w:tcW w:w="810" w:type="dxa"/>
            <w:vAlign w:val="center"/>
          </w:tcPr>
          <w:p w14:paraId="55A8BAA1" w14:textId="77777777" w:rsidR="00D7655A" w:rsidRPr="00C96C12" w:rsidRDefault="00D7655A" w:rsidP="00AC40E1">
            <w:pPr>
              <w:jc w:val="center"/>
              <w:rPr>
                <w:sz w:val="18"/>
                <w:szCs w:val="18"/>
              </w:rPr>
            </w:pPr>
            <w:r w:rsidRPr="00C96C12">
              <w:rPr>
                <w:sz w:val="18"/>
                <w:szCs w:val="18"/>
              </w:rPr>
              <w:t>2026-11</w:t>
            </w:r>
          </w:p>
        </w:tc>
        <w:tc>
          <w:tcPr>
            <w:tcW w:w="1080" w:type="dxa"/>
            <w:vAlign w:val="center"/>
          </w:tcPr>
          <w:p w14:paraId="450C891B" w14:textId="77777777" w:rsidR="00D7655A" w:rsidRPr="00C96C12" w:rsidRDefault="00D7655A" w:rsidP="00AC40E1">
            <w:pPr>
              <w:jc w:val="center"/>
              <w:rPr>
                <w:sz w:val="18"/>
                <w:szCs w:val="18"/>
              </w:rPr>
            </w:pPr>
            <w:r w:rsidRPr="00C96C12">
              <w:rPr>
                <w:sz w:val="18"/>
                <w:szCs w:val="18"/>
              </w:rPr>
              <w:t>Booneville</w:t>
            </w:r>
          </w:p>
        </w:tc>
        <w:tc>
          <w:tcPr>
            <w:tcW w:w="900" w:type="dxa"/>
            <w:vAlign w:val="center"/>
          </w:tcPr>
          <w:p w14:paraId="0CF4A9C0"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2120F588" w14:textId="77777777" w:rsidR="00D7655A" w:rsidRPr="00C96C12" w:rsidRDefault="00D7655A" w:rsidP="00AC40E1">
            <w:pPr>
              <w:jc w:val="center"/>
              <w:rPr>
                <w:sz w:val="18"/>
                <w:szCs w:val="18"/>
              </w:rPr>
            </w:pPr>
            <w:r w:rsidRPr="00C96C12">
              <w:rPr>
                <w:sz w:val="18"/>
                <w:szCs w:val="18"/>
              </w:rPr>
              <w:t>04/01/27</w:t>
            </w:r>
          </w:p>
        </w:tc>
        <w:tc>
          <w:tcPr>
            <w:tcW w:w="900" w:type="dxa"/>
            <w:vAlign w:val="center"/>
          </w:tcPr>
          <w:p w14:paraId="08782087" w14:textId="77777777" w:rsidR="00D7655A" w:rsidRPr="00C96C12" w:rsidRDefault="00D7655A" w:rsidP="00AC40E1">
            <w:pPr>
              <w:jc w:val="center"/>
              <w:rPr>
                <w:sz w:val="18"/>
                <w:szCs w:val="18"/>
              </w:rPr>
            </w:pPr>
            <w:r w:rsidRPr="00C96C12">
              <w:rPr>
                <w:sz w:val="18"/>
                <w:szCs w:val="18"/>
              </w:rPr>
              <w:t>03/26/28</w:t>
            </w:r>
          </w:p>
        </w:tc>
        <w:tc>
          <w:tcPr>
            <w:tcW w:w="810" w:type="dxa"/>
            <w:vAlign w:val="center"/>
          </w:tcPr>
          <w:p w14:paraId="03847E6A"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4F577AE2" w14:textId="77777777" w:rsidR="00DA5189" w:rsidRDefault="00D7655A" w:rsidP="00AC40E1">
            <w:pPr>
              <w:jc w:val="center"/>
              <w:rPr>
                <w:sz w:val="18"/>
                <w:szCs w:val="18"/>
              </w:rPr>
            </w:pPr>
            <w:r w:rsidRPr="00C96C12">
              <w:rPr>
                <w:sz w:val="18"/>
                <w:szCs w:val="18"/>
              </w:rPr>
              <w:t>$5.1M/</w:t>
            </w:r>
          </w:p>
          <w:p w14:paraId="0CF251CC" w14:textId="12C29EEC" w:rsidR="00D7655A" w:rsidRPr="00C96C12" w:rsidRDefault="00D7655A" w:rsidP="00AC40E1">
            <w:pPr>
              <w:jc w:val="center"/>
              <w:rPr>
                <w:sz w:val="18"/>
                <w:szCs w:val="18"/>
              </w:rPr>
            </w:pPr>
            <w:r w:rsidRPr="00C96C12">
              <w:rPr>
                <w:sz w:val="18"/>
                <w:szCs w:val="18"/>
              </w:rPr>
              <w:t>$2.0M</w:t>
            </w:r>
          </w:p>
        </w:tc>
        <w:tc>
          <w:tcPr>
            <w:tcW w:w="630" w:type="dxa"/>
            <w:vAlign w:val="center"/>
          </w:tcPr>
          <w:p w14:paraId="4738B5CF"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65A3909A"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4EEF4BF2" w14:textId="77777777" w:rsidR="00D7655A" w:rsidRPr="00C96C12" w:rsidRDefault="00D7655A" w:rsidP="00AC40E1">
            <w:pPr>
              <w:jc w:val="center"/>
              <w:rPr>
                <w:sz w:val="18"/>
                <w:szCs w:val="18"/>
              </w:rPr>
            </w:pPr>
            <w:r w:rsidRPr="00C96C12">
              <w:rPr>
                <w:sz w:val="18"/>
                <w:szCs w:val="18"/>
              </w:rPr>
              <w:t>09/26/28</w:t>
            </w:r>
          </w:p>
        </w:tc>
        <w:tc>
          <w:tcPr>
            <w:tcW w:w="990" w:type="dxa"/>
            <w:vAlign w:val="center"/>
          </w:tcPr>
          <w:p w14:paraId="4D416140"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603CA206" w14:textId="77777777" w:rsidR="00D7655A" w:rsidRPr="00C96C12" w:rsidRDefault="00D7655A" w:rsidP="00AC40E1">
            <w:pPr>
              <w:jc w:val="center"/>
              <w:rPr>
                <w:sz w:val="18"/>
                <w:szCs w:val="18"/>
              </w:rPr>
            </w:pPr>
            <w:r w:rsidRPr="00C96C12">
              <w:rPr>
                <w:sz w:val="18"/>
                <w:szCs w:val="18"/>
              </w:rPr>
              <w:t>IIIB</w:t>
            </w:r>
          </w:p>
        </w:tc>
        <w:tc>
          <w:tcPr>
            <w:tcW w:w="900" w:type="dxa"/>
            <w:vAlign w:val="center"/>
          </w:tcPr>
          <w:p w14:paraId="1120AEDA" w14:textId="77777777" w:rsidR="00D7655A" w:rsidRPr="00C96C12" w:rsidRDefault="00D7655A" w:rsidP="00AC40E1">
            <w:pPr>
              <w:jc w:val="center"/>
              <w:rPr>
                <w:sz w:val="18"/>
                <w:szCs w:val="18"/>
              </w:rPr>
            </w:pPr>
            <w:r w:rsidRPr="00C96C12">
              <w:rPr>
                <w:sz w:val="18"/>
                <w:szCs w:val="18"/>
              </w:rPr>
              <w:t>11</w:t>
            </w:r>
          </w:p>
        </w:tc>
        <w:tc>
          <w:tcPr>
            <w:tcW w:w="990" w:type="dxa"/>
            <w:vAlign w:val="center"/>
          </w:tcPr>
          <w:p w14:paraId="2DE09F89" w14:textId="77777777" w:rsidR="00D7655A" w:rsidRPr="00C96C12" w:rsidRDefault="00D7655A" w:rsidP="00AC40E1">
            <w:pPr>
              <w:jc w:val="center"/>
              <w:rPr>
                <w:sz w:val="18"/>
                <w:szCs w:val="18"/>
              </w:rPr>
            </w:pPr>
            <w:r w:rsidRPr="00C96C12">
              <w:rPr>
                <w:sz w:val="18"/>
                <w:szCs w:val="18"/>
              </w:rPr>
              <w:t>N/A</w:t>
            </w:r>
          </w:p>
        </w:tc>
      </w:tr>
      <w:tr w:rsidR="00953091" w:rsidRPr="00616E5F" w14:paraId="1A50C931" w14:textId="77777777" w:rsidTr="00953091">
        <w:trPr>
          <w:trHeight w:val="66"/>
        </w:trPr>
        <w:tc>
          <w:tcPr>
            <w:tcW w:w="1710" w:type="dxa"/>
            <w:vAlign w:val="center"/>
          </w:tcPr>
          <w:p w14:paraId="67223E11" w14:textId="77777777" w:rsidR="00D7655A" w:rsidRPr="00C96C12" w:rsidRDefault="00D7655A" w:rsidP="00AC40E1">
            <w:pPr>
              <w:jc w:val="center"/>
              <w:rPr>
                <w:sz w:val="18"/>
                <w:szCs w:val="18"/>
              </w:rPr>
            </w:pPr>
            <w:r w:rsidRPr="00C96C12">
              <w:rPr>
                <w:sz w:val="18"/>
                <w:szCs w:val="18"/>
              </w:rPr>
              <w:t>Hattiesburg, City of/MS0020826, MS0020303</w:t>
            </w:r>
          </w:p>
        </w:tc>
        <w:tc>
          <w:tcPr>
            <w:tcW w:w="810" w:type="dxa"/>
            <w:vAlign w:val="center"/>
          </w:tcPr>
          <w:p w14:paraId="27B3F05D" w14:textId="77777777" w:rsidR="00D7655A" w:rsidRPr="00C96C12" w:rsidRDefault="00D7655A" w:rsidP="00AC40E1">
            <w:pPr>
              <w:jc w:val="center"/>
              <w:rPr>
                <w:sz w:val="18"/>
                <w:szCs w:val="18"/>
              </w:rPr>
            </w:pPr>
            <w:r w:rsidRPr="00C96C12">
              <w:rPr>
                <w:sz w:val="18"/>
                <w:szCs w:val="18"/>
              </w:rPr>
              <w:t>2026-12</w:t>
            </w:r>
          </w:p>
        </w:tc>
        <w:tc>
          <w:tcPr>
            <w:tcW w:w="1080" w:type="dxa"/>
            <w:vAlign w:val="center"/>
          </w:tcPr>
          <w:p w14:paraId="3D18DFA0" w14:textId="77777777" w:rsidR="00D7655A" w:rsidRPr="00C96C12" w:rsidRDefault="00D7655A" w:rsidP="00AC40E1">
            <w:pPr>
              <w:jc w:val="center"/>
              <w:rPr>
                <w:sz w:val="18"/>
                <w:szCs w:val="18"/>
              </w:rPr>
            </w:pPr>
            <w:r w:rsidRPr="00C96C12">
              <w:rPr>
                <w:sz w:val="18"/>
                <w:szCs w:val="18"/>
              </w:rPr>
              <w:t>Hattiesburg</w:t>
            </w:r>
          </w:p>
        </w:tc>
        <w:tc>
          <w:tcPr>
            <w:tcW w:w="900" w:type="dxa"/>
            <w:vAlign w:val="center"/>
          </w:tcPr>
          <w:p w14:paraId="7E47CDAB"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23AA2371" w14:textId="77777777" w:rsidR="00D7655A" w:rsidRPr="00C96C12" w:rsidRDefault="00D7655A" w:rsidP="00AC40E1">
            <w:pPr>
              <w:jc w:val="center"/>
              <w:rPr>
                <w:sz w:val="18"/>
                <w:szCs w:val="18"/>
              </w:rPr>
            </w:pPr>
            <w:r w:rsidRPr="00C96C12">
              <w:rPr>
                <w:sz w:val="18"/>
                <w:szCs w:val="18"/>
              </w:rPr>
              <w:t>02/06/28</w:t>
            </w:r>
          </w:p>
        </w:tc>
        <w:tc>
          <w:tcPr>
            <w:tcW w:w="900" w:type="dxa"/>
            <w:vAlign w:val="center"/>
          </w:tcPr>
          <w:p w14:paraId="511E6584" w14:textId="77777777" w:rsidR="00D7655A" w:rsidRPr="00C96C12" w:rsidRDefault="00D7655A" w:rsidP="00AC40E1">
            <w:pPr>
              <w:jc w:val="center"/>
              <w:rPr>
                <w:sz w:val="18"/>
                <w:szCs w:val="18"/>
              </w:rPr>
            </w:pPr>
            <w:r w:rsidRPr="00C96C12">
              <w:rPr>
                <w:sz w:val="18"/>
                <w:szCs w:val="18"/>
              </w:rPr>
              <w:t>01/22/29</w:t>
            </w:r>
          </w:p>
        </w:tc>
        <w:tc>
          <w:tcPr>
            <w:tcW w:w="810" w:type="dxa"/>
            <w:vAlign w:val="center"/>
          </w:tcPr>
          <w:p w14:paraId="16294D07"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4F4848EA" w14:textId="77777777" w:rsidR="00DA5189" w:rsidRDefault="00D7655A" w:rsidP="00AC40E1">
            <w:pPr>
              <w:jc w:val="center"/>
              <w:rPr>
                <w:sz w:val="18"/>
                <w:szCs w:val="18"/>
              </w:rPr>
            </w:pPr>
            <w:r w:rsidRPr="00C96C12">
              <w:rPr>
                <w:sz w:val="18"/>
                <w:szCs w:val="18"/>
              </w:rPr>
              <w:t>$1.3M/</w:t>
            </w:r>
          </w:p>
          <w:p w14:paraId="497CB160" w14:textId="6A11FDF3" w:rsidR="00D7655A" w:rsidRPr="00C96C12" w:rsidRDefault="00D7655A" w:rsidP="00AC40E1">
            <w:pPr>
              <w:jc w:val="center"/>
              <w:rPr>
                <w:sz w:val="18"/>
                <w:szCs w:val="18"/>
              </w:rPr>
            </w:pPr>
            <w:r w:rsidRPr="00C96C12">
              <w:rPr>
                <w:sz w:val="18"/>
                <w:szCs w:val="18"/>
              </w:rPr>
              <w:t>$1.04M</w:t>
            </w:r>
          </w:p>
        </w:tc>
        <w:tc>
          <w:tcPr>
            <w:tcW w:w="630" w:type="dxa"/>
            <w:vAlign w:val="center"/>
          </w:tcPr>
          <w:p w14:paraId="4FAD93AE"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510751F4"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20DFCC05" w14:textId="77777777" w:rsidR="00D7655A" w:rsidRPr="00C96C12" w:rsidRDefault="00D7655A" w:rsidP="00AC40E1">
            <w:pPr>
              <w:jc w:val="center"/>
              <w:rPr>
                <w:sz w:val="18"/>
                <w:szCs w:val="18"/>
              </w:rPr>
            </w:pPr>
            <w:r w:rsidRPr="00C96C12">
              <w:rPr>
                <w:sz w:val="18"/>
                <w:szCs w:val="18"/>
              </w:rPr>
              <w:t>01/31/29</w:t>
            </w:r>
          </w:p>
        </w:tc>
        <w:tc>
          <w:tcPr>
            <w:tcW w:w="990" w:type="dxa"/>
            <w:vAlign w:val="center"/>
          </w:tcPr>
          <w:p w14:paraId="44A28F24"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2B5A422E"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40A999FB" w14:textId="77777777" w:rsidR="00D7655A" w:rsidRPr="00C96C12" w:rsidRDefault="00D7655A" w:rsidP="00AC40E1">
            <w:pPr>
              <w:jc w:val="center"/>
              <w:rPr>
                <w:sz w:val="18"/>
                <w:szCs w:val="18"/>
              </w:rPr>
            </w:pPr>
            <w:r w:rsidRPr="00C96C12">
              <w:rPr>
                <w:sz w:val="18"/>
                <w:szCs w:val="18"/>
              </w:rPr>
              <w:t>12</w:t>
            </w:r>
          </w:p>
        </w:tc>
        <w:tc>
          <w:tcPr>
            <w:tcW w:w="990" w:type="dxa"/>
            <w:vAlign w:val="center"/>
          </w:tcPr>
          <w:p w14:paraId="4584FFA9" w14:textId="77777777" w:rsidR="00D7655A" w:rsidRPr="00C96C12" w:rsidRDefault="00D7655A" w:rsidP="00AC40E1">
            <w:pPr>
              <w:jc w:val="center"/>
              <w:rPr>
                <w:sz w:val="18"/>
                <w:szCs w:val="18"/>
              </w:rPr>
            </w:pPr>
            <w:r w:rsidRPr="00C96C12">
              <w:rPr>
                <w:sz w:val="18"/>
                <w:szCs w:val="18"/>
              </w:rPr>
              <w:t>N/A</w:t>
            </w:r>
          </w:p>
        </w:tc>
      </w:tr>
      <w:tr w:rsidR="00953091" w:rsidRPr="00616E5F" w14:paraId="2E8BCD91" w14:textId="77777777" w:rsidTr="00953091">
        <w:trPr>
          <w:trHeight w:val="66"/>
        </w:trPr>
        <w:tc>
          <w:tcPr>
            <w:tcW w:w="1710" w:type="dxa"/>
            <w:vAlign w:val="center"/>
          </w:tcPr>
          <w:p w14:paraId="28432BA1" w14:textId="77777777" w:rsidR="00D7655A" w:rsidRPr="00C96C12" w:rsidRDefault="00D7655A" w:rsidP="00AC40E1">
            <w:pPr>
              <w:rPr>
                <w:sz w:val="18"/>
                <w:szCs w:val="18"/>
              </w:rPr>
            </w:pPr>
            <w:r w:rsidRPr="00C96C12">
              <w:rPr>
                <w:sz w:val="18"/>
                <w:szCs w:val="18"/>
              </w:rPr>
              <w:t>Nettleton, City of/</w:t>
            </w:r>
          </w:p>
          <w:p w14:paraId="33ED7643" w14:textId="77777777" w:rsidR="00D7655A" w:rsidRPr="00C96C12" w:rsidRDefault="00D7655A" w:rsidP="00AC40E1">
            <w:pPr>
              <w:jc w:val="center"/>
              <w:rPr>
                <w:sz w:val="18"/>
                <w:szCs w:val="18"/>
              </w:rPr>
            </w:pPr>
            <w:r w:rsidRPr="00C96C12">
              <w:rPr>
                <w:sz w:val="18"/>
                <w:szCs w:val="18"/>
              </w:rPr>
              <w:t>MS0047660</w:t>
            </w:r>
          </w:p>
        </w:tc>
        <w:tc>
          <w:tcPr>
            <w:tcW w:w="810" w:type="dxa"/>
            <w:vAlign w:val="center"/>
          </w:tcPr>
          <w:p w14:paraId="37DEB9B6" w14:textId="77777777" w:rsidR="00D7655A" w:rsidRPr="00C96C12" w:rsidRDefault="00D7655A" w:rsidP="00AC40E1">
            <w:pPr>
              <w:jc w:val="center"/>
              <w:rPr>
                <w:sz w:val="18"/>
                <w:szCs w:val="18"/>
              </w:rPr>
            </w:pPr>
            <w:r w:rsidRPr="00C96C12">
              <w:rPr>
                <w:sz w:val="18"/>
                <w:szCs w:val="18"/>
              </w:rPr>
              <w:t>2026-13</w:t>
            </w:r>
          </w:p>
        </w:tc>
        <w:tc>
          <w:tcPr>
            <w:tcW w:w="1080" w:type="dxa"/>
            <w:vAlign w:val="center"/>
          </w:tcPr>
          <w:p w14:paraId="76875EFE" w14:textId="77777777" w:rsidR="00D7655A" w:rsidRPr="00C96C12" w:rsidRDefault="00D7655A" w:rsidP="00AC40E1">
            <w:pPr>
              <w:jc w:val="center"/>
              <w:rPr>
                <w:sz w:val="18"/>
                <w:szCs w:val="18"/>
              </w:rPr>
            </w:pPr>
            <w:r w:rsidRPr="00C96C12">
              <w:rPr>
                <w:sz w:val="18"/>
                <w:szCs w:val="18"/>
              </w:rPr>
              <w:t>Nettleton</w:t>
            </w:r>
          </w:p>
        </w:tc>
        <w:tc>
          <w:tcPr>
            <w:tcW w:w="900" w:type="dxa"/>
            <w:vAlign w:val="center"/>
          </w:tcPr>
          <w:p w14:paraId="42543B59"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34758F96" w14:textId="77777777" w:rsidR="00D7655A" w:rsidRPr="00C96C12" w:rsidRDefault="00D7655A" w:rsidP="00AC40E1">
            <w:pPr>
              <w:jc w:val="center"/>
              <w:rPr>
                <w:sz w:val="18"/>
                <w:szCs w:val="18"/>
              </w:rPr>
            </w:pPr>
            <w:r w:rsidRPr="00C96C12">
              <w:rPr>
                <w:sz w:val="18"/>
                <w:szCs w:val="18"/>
              </w:rPr>
              <w:t>02/06/27</w:t>
            </w:r>
          </w:p>
        </w:tc>
        <w:tc>
          <w:tcPr>
            <w:tcW w:w="900" w:type="dxa"/>
            <w:vAlign w:val="center"/>
          </w:tcPr>
          <w:p w14:paraId="1D12478F" w14:textId="77777777" w:rsidR="00D7655A" w:rsidRPr="00C96C12" w:rsidRDefault="00D7655A" w:rsidP="00AC40E1">
            <w:pPr>
              <w:jc w:val="center"/>
              <w:rPr>
                <w:sz w:val="18"/>
                <w:szCs w:val="18"/>
              </w:rPr>
            </w:pPr>
            <w:r w:rsidRPr="00C96C12">
              <w:rPr>
                <w:sz w:val="18"/>
                <w:szCs w:val="18"/>
              </w:rPr>
              <w:t>11/03/27</w:t>
            </w:r>
          </w:p>
        </w:tc>
        <w:tc>
          <w:tcPr>
            <w:tcW w:w="810" w:type="dxa"/>
            <w:vAlign w:val="center"/>
          </w:tcPr>
          <w:p w14:paraId="614FF929"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6E3C94DD" w14:textId="77777777" w:rsidR="00DA5189" w:rsidRDefault="00D7655A" w:rsidP="00AC40E1">
            <w:pPr>
              <w:jc w:val="center"/>
              <w:rPr>
                <w:sz w:val="18"/>
                <w:szCs w:val="18"/>
              </w:rPr>
            </w:pPr>
            <w:r w:rsidRPr="00C96C12">
              <w:rPr>
                <w:sz w:val="18"/>
                <w:szCs w:val="18"/>
              </w:rPr>
              <w:t>$5.1M/</w:t>
            </w:r>
          </w:p>
          <w:p w14:paraId="54168D48" w14:textId="23221998" w:rsidR="00D7655A" w:rsidRPr="00C96C12" w:rsidRDefault="00D7655A" w:rsidP="00AC40E1">
            <w:pPr>
              <w:jc w:val="center"/>
              <w:rPr>
                <w:sz w:val="18"/>
                <w:szCs w:val="18"/>
              </w:rPr>
            </w:pPr>
            <w:r w:rsidRPr="00C96C12">
              <w:rPr>
                <w:sz w:val="18"/>
                <w:szCs w:val="18"/>
              </w:rPr>
              <w:t>$4.0M</w:t>
            </w:r>
          </w:p>
        </w:tc>
        <w:tc>
          <w:tcPr>
            <w:tcW w:w="630" w:type="dxa"/>
            <w:vAlign w:val="center"/>
          </w:tcPr>
          <w:p w14:paraId="0036F8DF"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57F64433"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1DA3336B" w14:textId="77777777" w:rsidR="00D7655A" w:rsidRPr="00C96C12" w:rsidRDefault="00D7655A" w:rsidP="00AC40E1">
            <w:pPr>
              <w:jc w:val="center"/>
              <w:rPr>
                <w:sz w:val="18"/>
                <w:szCs w:val="18"/>
              </w:rPr>
            </w:pPr>
            <w:r w:rsidRPr="00C96C12">
              <w:rPr>
                <w:sz w:val="18"/>
                <w:szCs w:val="18"/>
              </w:rPr>
              <w:t>12/03/27</w:t>
            </w:r>
          </w:p>
        </w:tc>
        <w:tc>
          <w:tcPr>
            <w:tcW w:w="990" w:type="dxa"/>
            <w:vAlign w:val="center"/>
          </w:tcPr>
          <w:p w14:paraId="18F85E66"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0B4A3052"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382C7548" w14:textId="77777777" w:rsidR="00D7655A" w:rsidRPr="00C96C12" w:rsidRDefault="00D7655A" w:rsidP="00AC40E1">
            <w:pPr>
              <w:jc w:val="center"/>
              <w:rPr>
                <w:sz w:val="18"/>
                <w:szCs w:val="18"/>
              </w:rPr>
            </w:pPr>
            <w:r w:rsidRPr="00C96C12">
              <w:rPr>
                <w:sz w:val="18"/>
                <w:szCs w:val="18"/>
              </w:rPr>
              <w:t>13</w:t>
            </w:r>
          </w:p>
        </w:tc>
        <w:tc>
          <w:tcPr>
            <w:tcW w:w="990" w:type="dxa"/>
            <w:vAlign w:val="center"/>
          </w:tcPr>
          <w:p w14:paraId="1C9C2D8A" w14:textId="77777777" w:rsidR="00D7655A" w:rsidRPr="00C96C12" w:rsidRDefault="00D7655A" w:rsidP="00AC40E1">
            <w:pPr>
              <w:jc w:val="center"/>
              <w:rPr>
                <w:sz w:val="18"/>
                <w:szCs w:val="18"/>
              </w:rPr>
            </w:pPr>
            <w:r w:rsidRPr="00C96C12">
              <w:rPr>
                <w:sz w:val="18"/>
                <w:szCs w:val="18"/>
              </w:rPr>
              <w:t>N/A</w:t>
            </w:r>
          </w:p>
        </w:tc>
      </w:tr>
      <w:tr w:rsidR="00953091" w:rsidRPr="00616E5F" w14:paraId="053D54F1" w14:textId="77777777" w:rsidTr="00953091">
        <w:trPr>
          <w:trHeight w:val="66"/>
        </w:trPr>
        <w:tc>
          <w:tcPr>
            <w:tcW w:w="1710" w:type="dxa"/>
            <w:vAlign w:val="center"/>
          </w:tcPr>
          <w:p w14:paraId="445A03A0" w14:textId="77777777" w:rsidR="00D7655A" w:rsidRPr="00C96C12" w:rsidRDefault="00D7655A" w:rsidP="00AC40E1">
            <w:pPr>
              <w:rPr>
                <w:sz w:val="18"/>
                <w:szCs w:val="18"/>
              </w:rPr>
            </w:pPr>
            <w:r w:rsidRPr="00C96C12">
              <w:rPr>
                <w:sz w:val="18"/>
                <w:szCs w:val="18"/>
              </w:rPr>
              <w:t>Greenville, City of/</w:t>
            </w:r>
          </w:p>
          <w:p w14:paraId="4C49E3B2" w14:textId="77777777" w:rsidR="00D7655A" w:rsidRPr="00C96C12" w:rsidRDefault="00D7655A" w:rsidP="00AC40E1">
            <w:pPr>
              <w:jc w:val="center"/>
              <w:rPr>
                <w:sz w:val="18"/>
                <w:szCs w:val="18"/>
              </w:rPr>
            </w:pPr>
            <w:r w:rsidRPr="00C96C12">
              <w:rPr>
                <w:sz w:val="18"/>
                <w:szCs w:val="18"/>
              </w:rPr>
              <w:t>MS0020194</w:t>
            </w:r>
          </w:p>
        </w:tc>
        <w:tc>
          <w:tcPr>
            <w:tcW w:w="810" w:type="dxa"/>
            <w:vAlign w:val="center"/>
          </w:tcPr>
          <w:p w14:paraId="49B103F2" w14:textId="77777777" w:rsidR="00D7655A" w:rsidRPr="00C96C12" w:rsidRDefault="00D7655A" w:rsidP="00AC40E1">
            <w:pPr>
              <w:jc w:val="center"/>
              <w:rPr>
                <w:sz w:val="18"/>
                <w:szCs w:val="18"/>
              </w:rPr>
            </w:pPr>
            <w:r w:rsidRPr="00C96C12">
              <w:rPr>
                <w:sz w:val="18"/>
                <w:szCs w:val="18"/>
              </w:rPr>
              <w:t>2026-14</w:t>
            </w:r>
          </w:p>
        </w:tc>
        <w:tc>
          <w:tcPr>
            <w:tcW w:w="1080" w:type="dxa"/>
            <w:vAlign w:val="center"/>
          </w:tcPr>
          <w:p w14:paraId="26F1446A" w14:textId="77777777" w:rsidR="00D7655A" w:rsidRPr="00C96C12" w:rsidRDefault="00D7655A" w:rsidP="00AC40E1">
            <w:pPr>
              <w:jc w:val="center"/>
              <w:rPr>
                <w:sz w:val="18"/>
                <w:szCs w:val="18"/>
              </w:rPr>
            </w:pPr>
            <w:r w:rsidRPr="00C96C12">
              <w:rPr>
                <w:sz w:val="18"/>
                <w:szCs w:val="18"/>
              </w:rPr>
              <w:t>Greenville</w:t>
            </w:r>
          </w:p>
        </w:tc>
        <w:tc>
          <w:tcPr>
            <w:tcW w:w="900" w:type="dxa"/>
            <w:vAlign w:val="center"/>
          </w:tcPr>
          <w:p w14:paraId="10DA66C2"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25A4E88F" w14:textId="77777777" w:rsidR="00D7655A" w:rsidRPr="00C96C12" w:rsidRDefault="00D7655A" w:rsidP="00AC40E1">
            <w:pPr>
              <w:jc w:val="center"/>
              <w:rPr>
                <w:sz w:val="18"/>
                <w:szCs w:val="18"/>
              </w:rPr>
            </w:pPr>
            <w:r w:rsidRPr="00C96C12">
              <w:rPr>
                <w:sz w:val="18"/>
                <w:szCs w:val="18"/>
              </w:rPr>
              <w:t>03/30/27</w:t>
            </w:r>
          </w:p>
        </w:tc>
        <w:tc>
          <w:tcPr>
            <w:tcW w:w="900" w:type="dxa"/>
            <w:vAlign w:val="center"/>
          </w:tcPr>
          <w:p w14:paraId="427A85BF" w14:textId="77777777" w:rsidR="00D7655A" w:rsidRPr="00C96C12" w:rsidRDefault="00D7655A" w:rsidP="00AC40E1">
            <w:pPr>
              <w:jc w:val="center"/>
              <w:rPr>
                <w:sz w:val="18"/>
                <w:szCs w:val="18"/>
              </w:rPr>
            </w:pPr>
            <w:r w:rsidRPr="00C96C12">
              <w:rPr>
                <w:sz w:val="18"/>
                <w:szCs w:val="18"/>
              </w:rPr>
              <w:t>03/30/28</w:t>
            </w:r>
          </w:p>
        </w:tc>
        <w:tc>
          <w:tcPr>
            <w:tcW w:w="810" w:type="dxa"/>
            <w:vAlign w:val="center"/>
          </w:tcPr>
          <w:p w14:paraId="7169DB62"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0240542B" w14:textId="77777777" w:rsidR="00DA5189" w:rsidRDefault="00D7655A" w:rsidP="00AC40E1">
            <w:pPr>
              <w:jc w:val="center"/>
              <w:rPr>
                <w:sz w:val="18"/>
                <w:szCs w:val="18"/>
              </w:rPr>
            </w:pPr>
            <w:r w:rsidRPr="00C96C12">
              <w:rPr>
                <w:sz w:val="18"/>
                <w:szCs w:val="18"/>
              </w:rPr>
              <w:t>$1.8M/</w:t>
            </w:r>
          </w:p>
          <w:p w14:paraId="05122721" w14:textId="2527C86A" w:rsidR="00D7655A" w:rsidRPr="00C96C12" w:rsidRDefault="00D7655A" w:rsidP="00AC40E1">
            <w:pPr>
              <w:jc w:val="center"/>
              <w:rPr>
                <w:sz w:val="18"/>
                <w:szCs w:val="18"/>
              </w:rPr>
            </w:pPr>
            <w:r w:rsidRPr="00C96C12">
              <w:rPr>
                <w:sz w:val="18"/>
                <w:szCs w:val="18"/>
              </w:rPr>
              <w:t>$1.44M</w:t>
            </w:r>
          </w:p>
        </w:tc>
        <w:tc>
          <w:tcPr>
            <w:tcW w:w="630" w:type="dxa"/>
            <w:vAlign w:val="center"/>
          </w:tcPr>
          <w:p w14:paraId="2473DF74"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0C501D0A"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7876CF70" w14:textId="77777777" w:rsidR="00D7655A" w:rsidRPr="00C96C12" w:rsidRDefault="00D7655A" w:rsidP="00AC40E1">
            <w:pPr>
              <w:jc w:val="center"/>
              <w:rPr>
                <w:sz w:val="18"/>
                <w:szCs w:val="18"/>
              </w:rPr>
            </w:pPr>
            <w:r w:rsidRPr="00C96C12">
              <w:rPr>
                <w:sz w:val="18"/>
                <w:szCs w:val="18"/>
              </w:rPr>
              <w:t>08/30/28</w:t>
            </w:r>
          </w:p>
        </w:tc>
        <w:tc>
          <w:tcPr>
            <w:tcW w:w="990" w:type="dxa"/>
            <w:vAlign w:val="center"/>
          </w:tcPr>
          <w:p w14:paraId="0100EE7B"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1BC9A2A7"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21719C77" w14:textId="77777777" w:rsidR="00D7655A" w:rsidRPr="00C96C12" w:rsidRDefault="00D7655A" w:rsidP="00AC40E1">
            <w:pPr>
              <w:jc w:val="center"/>
              <w:rPr>
                <w:sz w:val="18"/>
                <w:szCs w:val="18"/>
              </w:rPr>
            </w:pPr>
            <w:r w:rsidRPr="00C96C12">
              <w:rPr>
                <w:sz w:val="18"/>
                <w:szCs w:val="18"/>
              </w:rPr>
              <w:t>14</w:t>
            </w:r>
          </w:p>
        </w:tc>
        <w:tc>
          <w:tcPr>
            <w:tcW w:w="990" w:type="dxa"/>
            <w:vAlign w:val="center"/>
          </w:tcPr>
          <w:p w14:paraId="1E8C3E43" w14:textId="77777777" w:rsidR="00D7655A" w:rsidRPr="00C96C12" w:rsidRDefault="00D7655A" w:rsidP="00AC40E1">
            <w:pPr>
              <w:jc w:val="center"/>
              <w:rPr>
                <w:sz w:val="18"/>
                <w:szCs w:val="18"/>
              </w:rPr>
            </w:pPr>
            <w:r w:rsidRPr="00C96C12">
              <w:rPr>
                <w:sz w:val="18"/>
                <w:szCs w:val="18"/>
              </w:rPr>
              <w:t>N/A</w:t>
            </w:r>
          </w:p>
        </w:tc>
      </w:tr>
      <w:tr w:rsidR="00953091" w:rsidRPr="00616E5F" w14:paraId="06CE795F" w14:textId="77777777" w:rsidTr="00953091">
        <w:trPr>
          <w:trHeight w:val="66"/>
        </w:trPr>
        <w:tc>
          <w:tcPr>
            <w:tcW w:w="1710" w:type="dxa"/>
            <w:vAlign w:val="center"/>
          </w:tcPr>
          <w:p w14:paraId="1CF04D0D" w14:textId="77777777" w:rsidR="00D7655A" w:rsidRPr="00C96C12" w:rsidRDefault="00D7655A" w:rsidP="00AC40E1">
            <w:pPr>
              <w:jc w:val="center"/>
              <w:rPr>
                <w:sz w:val="18"/>
                <w:szCs w:val="18"/>
              </w:rPr>
            </w:pPr>
            <w:r w:rsidRPr="00C96C12">
              <w:rPr>
                <w:sz w:val="18"/>
                <w:szCs w:val="18"/>
              </w:rPr>
              <w:t>Hattiesburg, City of/MS0020826, MS0020303</w:t>
            </w:r>
          </w:p>
        </w:tc>
        <w:tc>
          <w:tcPr>
            <w:tcW w:w="810" w:type="dxa"/>
            <w:vAlign w:val="center"/>
          </w:tcPr>
          <w:p w14:paraId="49C89CFD" w14:textId="77777777" w:rsidR="00D7655A" w:rsidRPr="00C96C12" w:rsidRDefault="00D7655A" w:rsidP="00AC40E1">
            <w:pPr>
              <w:jc w:val="center"/>
              <w:rPr>
                <w:sz w:val="18"/>
                <w:szCs w:val="18"/>
              </w:rPr>
            </w:pPr>
            <w:r w:rsidRPr="00C96C12">
              <w:rPr>
                <w:sz w:val="18"/>
                <w:szCs w:val="18"/>
              </w:rPr>
              <w:t>2026-15</w:t>
            </w:r>
          </w:p>
        </w:tc>
        <w:tc>
          <w:tcPr>
            <w:tcW w:w="1080" w:type="dxa"/>
            <w:vAlign w:val="center"/>
          </w:tcPr>
          <w:p w14:paraId="303B6D04" w14:textId="77777777" w:rsidR="00D7655A" w:rsidRPr="00C96C12" w:rsidRDefault="00D7655A" w:rsidP="00AC40E1">
            <w:pPr>
              <w:jc w:val="center"/>
              <w:rPr>
                <w:sz w:val="18"/>
                <w:szCs w:val="18"/>
              </w:rPr>
            </w:pPr>
            <w:r w:rsidRPr="00C96C12">
              <w:rPr>
                <w:sz w:val="18"/>
                <w:szCs w:val="18"/>
              </w:rPr>
              <w:t>Hattiesburg</w:t>
            </w:r>
          </w:p>
        </w:tc>
        <w:tc>
          <w:tcPr>
            <w:tcW w:w="900" w:type="dxa"/>
            <w:vAlign w:val="center"/>
          </w:tcPr>
          <w:p w14:paraId="72D1FF2D"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7D37618C" w14:textId="77777777" w:rsidR="00D7655A" w:rsidRPr="00C96C12" w:rsidRDefault="00D7655A" w:rsidP="00AC40E1">
            <w:pPr>
              <w:jc w:val="center"/>
              <w:rPr>
                <w:sz w:val="18"/>
                <w:szCs w:val="18"/>
              </w:rPr>
            </w:pPr>
            <w:r w:rsidRPr="00C96C12">
              <w:rPr>
                <w:sz w:val="18"/>
                <w:szCs w:val="18"/>
              </w:rPr>
              <w:t>02/06/28</w:t>
            </w:r>
          </w:p>
        </w:tc>
        <w:tc>
          <w:tcPr>
            <w:tcW w:w="900" w:type="dxa"/>
            <w:vAlign w:val="center"/>
          </w:tcPr>
          <w:p w14:paraId="50A62FF8" w14:textId="77777777" w:rsidR="00D7655A" w:rsidRPr="00C96C12" w:rsidRDefault="00D7655A" w:rsidP="00AC40E1">
            <w:pPr>
              <w:jc w:val="center"/>
              <w:rPr>
                <w:sz w:val="18"/>
                <w:szCs w:val="18"/>
              </w:rPr>
            </w:pPr>
            <w:r w:rsidRPr="00C96C12">
              <w:rPr>
                <w:sz w:val="18"/>
                <w:szCs w:val="18"/>
              </w:rPr>
              <w:t>01/22/29</w:t>
            </w:r>
          </w:p>
        </w:tc>
        <w:tc>
          <w:tcPr>
            <w:tcW w:w="810" w:type="dxa"/>
            <w:vAlign w:val="center"/>
          </w:tcPr>
          <w:p w14:paraId="128B1D88"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3476B35F" w14:textId="77777777" w:rsidR="00DA5189" w:rsidRDefault="00D7655A" w:rsidP="00AC40E1">
            <w:pPr>
              <w:jc w:val="center"/>
              <w:rPr>
                <w:sz w:val="18"/>
                <w:szCs w:val="18"/>
              </w:rPr>
            </w:pPr>
            <w:r w:rsidRPr="00C96C12">
              <w:rPr>
                <w:sz w:val="18"/>
                <w:szCs w:val="18"/>
              </w:rPr>
              <w:t>$1.0M/</w:t>
            </w:r>
          </w:p>
          <w:p w14:paraId="7DF8951D" w14:textId="78E997EF" w:rsidR="00D7655A" w:rsidRPr="00C96C12" w:rsidRDefault="00D7655A" w:rsidP="00AC40E1">
            <w:pPr>
              <w:jc w:val="center"/>
              <w:rPr>
                <w:sz w:val="18"/>
                <w:szCs w:val="18"/>
              </w:rPr>
            </w:pPr>
            <w:r w:rsidRPr="00C96C12">
              <w:rPr>
                <w:sz w:val="18"/>
                <w:szCs w:val="18"/>
              </w:rPr>
              <w:t>$0.8M</w:t>
            </w:r>
          </w:p>
        </w:tc>
        <w:tc>
          <w:tcPr>
            <w:tcW w:w="630" w:type="dxa"/>
            <w:vAlign w:val="center"/>
          </w:tcPr>
          <w:p w14:paraId="447D67E8"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1A07F830"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3EC91929" w14:textId="77777777" w:rsidR="00D7655A" w:rsidRPr="00C96C12" w:rsidRDefault="00D7655A" w:rsidP="00AC40E1">
            <w:pPr>
              <w:jc w:val="center"/>
              <w:rPr>
                <w:sz w:val="18"/>
                <w:szCs w:val="18"/>
              </w:rPr>
            </w:pPr>
            <w:r w:rsidRPr="00C96C12">
              <w:rPr>
                <w:sz w:val="18"/>
                <w:szCs w:val="18"/>
              </w:rPr>
              <w:t>01/31/29</w:t>
            </w:r>
          </w:p>
        </w:tc>
        <w:tc>
          <w:tcPr>
            <w:tcW w:w="990" w:type="dxa"/>
            <w:vAlign w:val="center"/>
          </w:tcPr>
          <w:p w14:paraId="43D71DED"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2EA3D362" w14:textId="77777777" w:rsidR="00D7655A" w:rsidRPr="00C96C12" w:rsidRDefault="00D7655A" w:rsidP="00AC40E1">
            <w:pPr>
              <w:jc w:val="center"/>
              <w:rPr>
                <w:sz w:val="18"/>
                <w:szCs w:val="18"/>
              </w:rPr>
            </w:pPr>
            <w:r w:rsidRPr="00C96C12">
              <w:rPr>
                <w:sz w:val="18"/>
                <w:szCs w:val="18"/>
              </w:rPr>
              <w:t>IIIA</w:t>
            </w:r>
          </w:p>
        </w:tc>
        <w:tc>
          <w:tcPr>
            <w:tcW w:w="900" w:type="dxa"/>
            <w:vAlign w:val="center"/>
          </w:tcPr>
          <w:p w14:paraId="5DF1189D" w14:textId="77777777" w:rsidR="00D7655A" w:rsidRPr="00C96C12" w:rsidRDefault="00D7655A" w:rsidP="00AC40E1">
            <w:pPr>
              <w:jc w:val="center"/>
              <w:rPr>
                <w:sz w:val="18"/>
                <w:szCs w:val="18"/>
              </w:rPr>
            </w:pPr>
            <w:r w:rsidRPr="00C96C12">
              <w:rPr>
                <w:sz w:val="18"/>
                <w:szCs w:val="18"/>
              </w:rPr>
              <w:t>15</w:t>
            </w:r>
          </w:p>
        </w:tc>
        <w:tc>
          <w:tcPr>
            <w:tcW w:w="990" w:type="dxa"/>
            <w:vAlign w:val="center"/>
          </w:tcPr>
          <w:p w14:paraId="054A19DA" w14:textId="77777777" w:rsidR="00D7655A" w:rsidRPr="00C96C12" w:rsidRDefault="00D7655A" w:rsidP="00AC40E1">
            <w:pPr>
              <w:jc w:val="center"/>
              <w:rPr>
                <w:sz w:val="18"/>
                <w:szCs w:val="18"/>
              </w:rPr>
            </w:pPr>
            <w:r w:rsidRPr="00C96C12">
              <w:rPr>
                <w:sz w:val="18"/>
                <w:szCs w:val="18"/>
              </w:rPr>
              <w:t>N/A</w:t>
            </w:r>
          </w:p>
        </w:tc>
      </w:tr>
      <w:tr w:rsidR="00953091" w:rsidRPr="00616E5F" w14:paraId="7848AD3A" w14:textId="77777777" w:rsidTr="00953091">
        <w:trPr>
          <w:trHeight w:val="66"/>
        </w:trPr>
        <w:tc>
          <w:tcPr>
            <w:tcW w:w="1710" w:type="dxa"/>
            <w:vAlign w:val="center"/>
          </w:tcPr>
          <w:p w14:paraId="3A12D554" w14:textId="77777777" w:rsidR="00D7655A" w:rsidRPr="00C96C12" w:rsidRDefault="00D7655A" w:rsidP="00AC40E1">
            <w:pPr>
              <w:rPr>
                <w:sz w:val="18"/>
                <w:szCs w:val="18"/>
              </w:rPr>
            </w:pPr>
            <w:r w:rsidRPr="00C96C12">
              <w:rPr>
                <w:sz w:val="18"/>
                <w:szCs w:val="18"/>
              </w:rPr>
              <w:t>Booneville, City of/</w:t>
            </w:r>
          </w:p>
          <w:p w14:paraId="7F8ECA9C" w14:textId="77777777" w:rsidR="00D7655A" w:rsidRPr="00C96C12" w:rsidRDefault="00D7655A" w:rsidP="00AC40E1">
            <w:pPr>
              <w:jc w:val="center"/>
              <w:rPr>
                <w:sz w:val="18"/>
                <w:szCs w:val="18"/>
              </w:rPr>
            </w:pPr>
            <w:r w:rsidRPr="00C96C12">
              <w:rPr>
                <w:sz w:val="18"/>
                <w:szCs w:val="18"/>
              </w:rPr>
              <w:t>MS0042030</w:t>
            </w:r>
          </w:p>
        </w:tc>
        <w:tc>
          <w:tcPr>
            <w:tcW w:w="810" w:type="dxa"/>
            <w:vAlign w:val="center"/>
          </w:tcPr>
          <w:p w14:paraId="23FFAD5F" w14:textId="77777777" w:rsidR="00D7655A" w:rsidRPr="00C96C12" w:rsidRDefault="00D7655A" w:rsidP="00AC40E1">
            <w:pPr>
              <w:jc w:val="center"/>
              <w:rPr>
                <w:sz w:val="18"/>
                <w:szCs w:val="18"/>
              </w:rPr>
            </w:pPr>
            <w:r w:rsidRPr="00C96C12">
              <w:rPr>
                <w:sz w:val="18"/>
                <w:szCs w:val="18"/>
              </w:rPr>
              <w:t>2026-16</w:t>
            </w:r>
          </w:p>
        </w:tc>
        <w:tc>
          <w:tcPr>
            <w:tcW w:w="1080" w:type="dxa"/>
            <w:vAlign w:val="center"/>
          </w:tcPr>
          <w:p w14:paraId="22AAE22A" w14:textId="77777777" w:rsidR="00D7655A" w:rsidRPr="00C96C12" w:rsidRDefault="00D7655A" w:rsidP="00AC40E1">
            <w:pPr>
              <w:jc w:val="center"/>
              <w:rPr>
                <w:sz w:val="18"/>
                <w:szCs w:val="18"/>
              </w:rPr>
            </w:pPr>
            <w:r w:rsidRPr="00C96C12">
              <w:rPr>
                <w:sz w:val="18"/>
                <w:szCs w:val="18"/>
              </w:rPr>
              <w:t>Booneville</w:t>
            </w:r>
          </w:p>
        </w:tc>
        <w:tc>
          <w:tcPr>
            <w:tcW w:w="900" w:type="dxa"/>
            <w:vAlign w:val="center"/>
          </w:tcPr>
          <w:p w14:paraId="10B33822"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467D1FC8" w14:textId="77777777" w:rsidR="00D7655A" w:rsidRPr="00C96C12" w:rsidRDefault="00D7655A" w:rsidP="00AC40E1">
            <w:pPr>
              <w:jc w:val="center"/>
              <w:rPr>
                <w:sz w:val="18"/>
                <w:szCs w:val="18"/>
              </w:rPr>
            </w:pPr>
            <w:r w:rsidRPr="00C96C12">
              <w:rPr>
                <w:sz w:val="18"/>
                <w:szCs w:val="18"/>
              </w:rPr>
              <w:t>04/01/27</w:t>
            </w:r>
          </w:p>
        </w:tc>
        <w:tc>
          <w:tcPr>
            <w:tcW w:w="900" w:type="dxa"/>
            <w:vAlign w:val="center"/>
          </w:tcPr>
          <w:p w14:paraId="493914AC" w14:textId="77777777" w:rsidR="00D7655A" w:rsidRPr="00C96C12" w:rsidRDefault="00D7655A" w:rsidP="00AC40E1">
            <w:pPr>
              <w:jc w:val="center"/>
              <w:rPr>
                <w:sz w:val="18"/>
                <w:szCs w:val="18"/>
              </w:rPr>
            </w:pPr>
            <w:r w:rsidRPr="00C96C12">
              <w:rPr>
                <w:sz w:val="18"/>
                <w:szCs w:val="18"/>
              </w:rPr>
              <w:t>03/26/28</w:t>
            </w:r>
          </w:p>
        </w:tc>
        <w:tc>
          <w:tcPr>
            <w:tcW w:w="810" w:type="dxa"/>
            <w:vAlign w:val="center"/>
          </w:tcPr>
          <w:p w14:paraId="2DDADC3C"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5AA2CAF3" w14:textId="77777777" w:rsidR="00DA5189" w:rsidRDefault="00D7655A" w:rsidP="00AC40E1">
            <w:pPr>
              <w:jc w:val="center"/>
              <w:rPr>
                <w:sz w:val="18"/>
                <w:szCs w:val="18"/>
              </w:rPr>
            </w:pPr>
            <w:r w:rsidRPr="00C96C12">
              <w:rPr>
                <w:sz w:val="18"/>
                <w:szCs w:val="18"/>
              </w:rPr>
              <w:t>$5.1M/</w:t>
            </w:r>
          </w:p>
          <w:p w14:paraId="403FA3CB" w14:textId="48CC248B" w:rsidR="00D7655A" w:rsidRPr="00C96C12" w:rsidRDefault="00D7655A" w:rsidP="00AC40E1">
            <w:pPr>
              <w:jc w:val="center"/>
              <w:rPr>
                <w:sz w:val="18"/>
                <w:szCs w:val="18"/>
              </w:rPr>
            </w:pPr>
            <w:r w:rsidRPr="00C96C12">
              <w:rPr>
                <w:sz w:val="18"/>
                <w:szCs w:val="18"/>
              </w:rPr>
              <w:t>$2.0M</w:t>
            </w:r>
          </w:p>
        </w:tc>
        <w:tc>
          <w:tcPr>
            <w:tcW w:w="630" w:type="dxa"/>
            <w:vAlign w:val="center"/>
          </w:tcPr>
          <w:p w14:paraId="647B6CD9"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6E0BB352"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51EB3F9B" w14:textId="77777777" w:rsidR="00D7655A" w:rsidRPr="00C96C12" w:rsidRDefault="00D7655A" w:rsidP="00AC40E1">
            <w:pPr>
              <w:jc w:val="center"/>
              <w:rPr>
                <w:sz w:val="18"/>
                <w:szCs w:val="18"/>
              </w:rPr>
            </w:pPr>
            <w:r w:rsidRPr="00C96C12">
              <w:rPr>
                <w:sz w:val="18"/>
                <w:szCs w:val="18"/>
              </w:rPr>
              <w:t>09/26/28</w:t>
            </w:r>
          </w:p>
        </w:tc>
        <w:tc>
          <w:tcPr>
            <w:tcW w:w="990" w:type="dxa"/>
            <w:vAlign w:val="center"/>
          </w:tcPr>
          <w:p w14:paraId="48F41006"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5617938A" w14:textId="77777777" w:rsidR="00D7655A" w:rsidRPr="00C96C12" w:rsidRDefault="00D7655A" w:rsidP="00AC40E1">
            <w:pPr>
              <w:jc w:val="center"/>
              <w:rPr>
                <w:sz w:val="18"/>
                <w:szCs w:val="18"/>
              </w:rPr>
            </w:pPr>
            <w:r w:rsidRPr="00C96C12">
              <w:rPr>
                <w:sz w:val="18"/>
                <w:szCs w:val="18"/>
              </w:rPr>
              <w:t>IIIB</w:t>
            </w:r>
          </w:p>
        </w:tc>
        <w:tc>
          <w:tcPr>
            <w:tcW w:w="900" w:type="dxa"/>
            <w:vAlign w:val="center"/>
          </w:tcPr>
          <w:p w14:paraId="6183FB69" w14:textId="77777777" w:rsidR="00D7655A" w:rsidRPr="00C96C12" w:rsidRDefault="00D7655A" w:rsidP="00AC40E1">
            <w:pPr>
              <w:jc w:val="center"/>
              <w:rPr>
                <w:sz w:val="18"/>
                <w:szCs w:val="18"/>
              </w:rPr>
            </w:pPr>
            <w:r w:rsidRPr="00C96C12">
              <w:rPr>
                <w:sz w:val="18"/>
                <w:szCs w:val="18"/>
              </w:rPr>
              <w:t>16</w:t>
            </w:r>
          </w:p>
        </w:tc>
        <w:tc>
          <w:tcPr>
            <w:tcW w:w="990" w:type="dxa"/>
            <w:vAlign w:val="center"/>
          </w:tcPr>
          <w:p w14:paraId="1F50C2AA" w14:textId="77777777" w:rsidR="00D7655A" w:rsidRPr="00C96C12" w:rsidRDefault="00D7655A" w:rsidP="00AC40E1">
            <w:pPr>
              <w:jc w:val="center"/>
              <w:rPr>
                <w:sz w:val="18"/>
                <w:szCs w:val="18"/>
              </w:rPr>
            </w:pPr>
            <w:r w:rsidRPr="00C96C12">
              <w:rPr>
                <w:sz w:val="18"/>
                <w:szCs w:val="18"/>
              </w:rPr>
              <w:t>N/A</w:t>
            </w:r>
          </w:p>
        </w:tc>
      </w:tr>
      <w:tr w:rsidR="00953091" w:rsidRPr="00616E5F" w14:paraId="35A3BC9B" w14:textId="77777777" w:rsidTr="00953091">
        <w:trPr>
          <w:trHeight w:val="66"/>
        </w:trPr>
        <w:tc>
          <w:tcPr>
            <w:tcW w:w="1710" w:type="dxa"/>
            <w:vAlign w:val="center"/>
          </w:tcPr>
          <w:p w14:paraId="172A7020" w14:textId="77777777" w:rsidR="00D7655A" w:rsidRPr="00C96C12" w:rsidRDefault="00D7655A" w:rsidP="00AC40E1">
            <w:pPr>
              <w:rPr>
                <w:sz w:val="18"/>
                <w:szCs w:val="18"/>
              </w:rPr>
            </w:pPr>
            <w:r w:rsidRPr="00C96C12">
              <w:rPr>
                <w:sz w:val="18"/>
                <w:szCs w:val="18"/>
              </w:rPr>
              <w:t>Columbia, Town of/</w:t>
            </w:r>
          </w:p>
          <w:p w14:paraId="521C3E63" w14:textId="77777777" w:rsidR="00D7655A" w:rsidRPr="00C96C12" w:rsidRDefault="00D7655A" w:rsidP="00AC40E1">
            <w:pPr>
              <w:jc w:val="center"/>
              <w:rPr>
                <w:sz w:val="18"/>
                <w:szCs w:val="18"/>
              </w:rPr>
            </w:pPr>
            <w:r w:rsidRPr="00C96C12">
              <w:rPr>
                <w:sz w:val="18"/>
                <w:szCs w:val="18"/>
              </w:rPr>
              <w:t>MS0044164</w:t>
            </w:r>
          </w:p>
        </w:tc>
        <w:tc>
          <w:tcPr>
            <w:tcW w:w="810" w:type="dxa"/>
            <w:vAlign w:val="center"/>
          </w:tcPr>
          <w:p w14:paraId="20922FBD" w14:textId="77777777" w:rsidR="00D7655A" w:rsidRPr="00C96C12" w:rsidRDefault="00D7655A" w:rsidP="00AC40E1">
            <w:pPr>
              <w:jc w:val="center"/>
              <w:rPr>
                <w:sz w:val="18"/>
                <w:szCs w:val="18"/>
              </w:rPr>
            </w:pPr>
            <w:r w:rsidRPr="00C96C12">
              <w:rPr>
                <w:sz w:val="18"/>
                <w:szCs w:val="18"/>
              </w:rPr>
              <w:t>2026-17</w:t>
            </w:r>
          </w:p>
        </w:tc>
        <w:tc>
          <w:tcPr>
            <w:tcW w:w="1080" w:type="dxa"/>
            <w:vAlign w:val="center"/>
          </w:tcPr>
          <w:p w14:paraId="233E1BFC" w14:textId="77777777" w:rsidR="00D7655A" w:rsidRPr="00C96C12" w:rsidRDefault="00D7655A" w:rsidP="00AC40E1">
            <w:pPr>
              <w:jc w:val="center"/>
              <w:rPr>
                <w:sz w:val="18"/>
                <w:szCs w:val="18"/>
              </w:rPr>
            </w:pPr>
            <w:r w:rsidRPr="00C96C12">
              <w:rPr>
                <w:sz w:val="18"/>
                <w:szCs w:val="18"/>
              </w:rPr>
              <w:t>Columbia</w:t>
            </w:r>
          </w:p>
        </w:tc>
        <w:tc>
          <w:tcPr>
            <w:tcW w:w="900" w:type="dxa"/>
            <w:vAlign w:val="center"/>
          </w:tcPr>
          <w:p w14:paraId="20C46079" w14:textId="77777777" w:rsidR="00D7655A" w:rsidRPr="00C96C12" w:rsidRDefault="00D7655A" w:rsidP="00AC40E1">
            <w:pPr>
              <w:jc w:val="center"/>
              <w:rPr>
                <w:sz w:val="18"/>
                <w:szCs w:val="18"/>
              </w:rPr>
            </w:pPr>
            <w:r w:rsidRPr="00C96C12">
              <w:rPr>
                <w:sz w:val="18"/>
                <w:szCs w:val="18"/>
              </w:rPr>
              <w:t>09/30/26</w:t>
            </w:r>
          </w:p>
        </w:tc>
        <w:tc>
          <w:tcPr>
            <w:tcW w:w="900" w:type="dxa"/>
            <w:vAlign w:val="center"/>
          </w:tcPr>
          <w:p w14:paraId="28B5D834" w14:textId="77777777" w:rsidR="00D7655A" w:rsidRPr="00C96C12" w:rsidRDefault="00D7655A" w:rsidP="00AC40E1">
            <w:pPr>
              <w:jc w:val="center"/>
              <w:rPr>
                <w:sz w:val="18"/>
                <w:szCs w:val="18"/>
              </w:rPr>
            </w:pPr>
            <w:r w:rsidRPr="00C96C12">
              <w:rPr>
                <w:sz w:val="18"/>
                <w:szCs w:val="18"/>
              </w:rPr>
              <w:t>03/30/27</w:t>
            </w:r>
          </w:p>
        </w:tc>
        <w:tc>
          <w:tcPr>
            <w:tcW w:w="900" w:type="dxa"/>
            <w:vAlign w:val="center"/>
          </w:tcPr>
          <w:p w14:paraId="6333F8FD" w14:textId="77777777" w:rsidR="00D7655A" w:rsidRPr="00C96C12" w:rsidRDefault="00D7655A" w:rsidP="00AC40E1">
            <w:pPr>
              <w:jc w:val="center"/>
              <w:rPr>
                <w:sz w:val="18"/>
                <w:szCs w:val="18"/>
              </w:rPr>
            </w:pPr>
            <w:r w:rsidRPr="00C96C12">
              <w:rPr>
                <w:sz w:val="18"/>
                <w:szCs w:val="18"/>
              </w:rPr>
              <w:t>03/30/28</w:t>
            </w:r>
          </w:p>
        </w:tc>
        <w:tc>
          <w:tcPr>
            <w:tcW w:w="810" w:type="dxa"/>
            <w:vAlign w:val="center"/>
          </w:tcPr>
          <w:p w14:paraId="5BE3E14B" w14:textId="77777777" w:rsidR="00D7655A" w:rsidRPr="00C96C12" w:rsidRDefault="00D7655A" w:rsidP="00AC40E1">
            <w:pPr>
              <w:jc w:val="center"/>
              <w:rPr>
                <w:sz w:val="18"/>
                <w:szCs w:val="18"/>
              </w:rPr>
            </w:pPr>
            <w:r w:rsidRPr="00C96C12">
              <w:rPr>
                <w:sz w:val="18"/>
                <w:szCs w:val="18"/>
              </w:rPr>
              <w:t>Subsidy Loan</w:t>
            </w:r>
          </w:p>
        </w:tc>
        <w:tc>
          <w:tcPr>
            <w:tcW w:w="990" w:type="dxa"/>
            <w:vAlign w:val="center"/>
          </w:tcPr>
          <w:p w14:paraId="5EE431D2" w14:textId="77777777" w:rsidR="00DA5189" w:rsidRDefault="00D7655A" w:rsidP="00AC40E1">
            <w:pPr>
              <w:jc w:val="center"/>
              <w:rPr>
                <w:sz w:val="18"/>
                <w:szCs w:val="18"/>
              </w:rPr>
            </w:pPr>
            <w:r w:rsidRPr="00C96C12">
              <w:rPr>
                <w:sz w:val="18"/>
                <w:szCs w:val="18"/>
              </w:rPr>
              <w:t>$3.7M/</w:t>
            </w:r>
          </w:p>
          <w:p w14:paraId="5046DCDA" w14:textId="3250C00B" w:rsidR="00D7655A" w:rsidRPr="00C96C12" w:rsidRDefault="00D7655A" w:rsidP="00AC40E1">
            <w:pPr>
              <w:jc w:val="center"/>
              <w:rPr>
                <w:sz w:val="18"/>
                <w:szCs w:val="18"/>
              </w:rPr>
            </w:pPr>
            <w:r w:rsidRPr="00C96C12">
              <w:rPr>
                <w:sz w:val="18"/>
                <w:szCs w:val="18"/>
              </w:rPr>
              <w:t>$2.96M</w:t>
            </w:r>
          </w:p>
        </w:tc>
        <w:tc>
          <w:tcPr>
            <w:tcW w:w="630" w:type="dxa"/>
            <w:vAlign w:val="center"/>
          </w:tcPr>
          <w:p w14:paraId="49937288" w14:textId="77777777" w:rsidR="00D7655A" w:rsidRPr="00C96C12" w:rsidRDefault="00D7655A" w:rsidP="00AC40E1">
            <w:pPr>
              <w:jc w:val="center"/>
              <w:rPr>
                <w:sz w:val="18"/>
                <w:szCs w:val="18"/>
              </w:rPr>
            </w:pPr>
            <w:r w:rsidRPr="00C96C12">
              <w:rPr>
                <w:sz w:val="18"/>
                <w:szCs w:val="18"/>
              </w:rPr>
              <w:t>0.8%</w:t>
            </w:r>
          </w:p>
        </w:tc>
        <w:tc>
          <w:tcPr>
            <w:tcW w:w="900" w:type="dxa"/>
            <w:vAlign w:val="center"/>
          </w:tcPr>
          <w:p w14:paraId="389DB55B" w14:textId="77777777" w:rsidR="00D7655A" w:rsidRPr="00C96C12" w:rsidRDefault="00D7655A" w:rsidP="00AC40E1">
            <w:pPr>
              <w:jc w:val="center"/>
              <w:rPr>
                <w:sz w:val="18"/>
                <w:szCs w:val="18"/>
              </w:rPr>
            </w:pPr>
            <w:r w:rsidRPr="00C96C12">
              <w:rPr>
                <w:sz w:val="18"/>
                <w:szCs w:val="18"/>
              </w:rPr>
              <w:t>20 Yrs</w:t>
            </w:r>
          </w:p>
        </w:tc>
        <w:tc>
          <w:tcPr>
            <w:tcW w:w="900" w:type="dxa"/>
            <w:vAlign w:val="center"/>
          </w:tcPr>
          <w:p w14:paraId="154337C2" w14:textId="77777777" w:rsidR="00D7655A" w:rsidRPr="00C96C12" w:rsidRDefault="00D7655A" w:rsidP="00AC40E1">
            <w:pPr>
              <w:jc w:val="center"/>
              <w:rPr>
                <w:sz w:val="18"/>
                <w:szCs w:val="18"/>
              </w:rPr>
            </w:pPr>
            <w:r w:rsidRPr="00C96C12">
              <w:rPr>
                <w:sz w:val="18"/>
                <w:szCs w:val="18"/>
              </w:rPr>
              <w:t>07/30/28</w:t>
            </w:r>
          </w:p>
        </w:tc>
        <w:tc>
          <w:tcPr>
            <w:tcW w:w="990" w:type="dxa"/>
            <w:vAlign w:val="center"/>
          </w:tcPr>
          <w:p w14:paraId="4EBEBCD5" w14:textId="77777777" w:rsidR="00D7655A" w:rsidRPr="00C96C12" w:rsidRDefault="00D7655A" w:rsidP="00AC40E1">
            <w:pPr>
              <w:jc w:val="center"/>
              <w:rPr>
                <w:sz w:val="18"/>
                <w:szCs w:val="18"/>
              </w:rPr>
            </w:pPr>
            <w:r w:rsidRPr="00C96C12">
              <w:rPr>
                <w:sz w:val="18"/>
                <w:szCs w:val="18"/>
              </w:rPr>
              <w:t>212</w:t>
            </w:r>
          </w:p>
        </w:tc>
        <w:tc>
          <w:tcPr>
            <w:tcW w:w="1080" w:type="dxa"/>
            <w:vAlign w:val="center"/>
          </w:tcPr>
          <w:p w14:paraId="065F096E" w14:textId="77777777" w:rsidR="00D7655A" w:rsidRPr="00C96C12" w:rsidRDefault="00D7655A" w:rsidP="00AC40E1">
            <w:pPr>
              <w:jc w:val="center"/>
              <w:rPr>
                <w:sz w:val="18"/>
                <w:szCs w:val="18"/>
              </w:rPr>
            </w:pPr>
            <w:r w:rsidRPr="00C96C12">
              <w:rPr>
                <w:sz w:val="18"/>
                <w:szCs w:val="18"/>
              </w:rPr>
              <w:t>IIIB</w:t>
            </w:r>
          </w:p>
        </w:tc>
        <w:tc>
          <w:tcPr>
            <w:tcW w:w="900" w:type="dxa"/>
            <w:vAlign w:val="center"/>
          </w:tcPr>
          <w:p w14:paraId="06F97078" w14:textId="77777777" w:rsidR="00D7655A" w:rsidRPr="00C96C12" w:rsidRDefault="00D7655A" w:rsidP="00AC40E1">
            <w:pPr>
              <w:jc w:val="center"/>
              <w:rPr>
                <w:sz w:val="18"/>
                <w:szCs w:val="18"/>
              </w:rPr>
            </w:pPr>
            <w:r w:rsidRPr="00C96C12">
              <w:rPr>
                <w:sz w:val="18"/>
                <w:szCs w:val="18"/>
              </w:rPr>
              <w:t>17</w:t>
            </w:r>
          </w:p>
        </w:tc>
        <w:tc>
          <w:tcPr>
            <w:tcW w:w="990" w:type="dxa"/>
            <w:vAlign w:val="center"/>
          </w:tcPr>
          <w:p w14:paraId="2A5C6537" w14:textId="77777777" w:rsidR="00D7655A" w:rsidRPr="00C96C12" w:rsidRDefault="00D7655A" w:rsidP="00AC40E1">
            <w:pPr>
              <w:jc w:val="center"/>
              <w:rPr>
                <w:sz w:val="18"/>
                <w:szCs w:val="18"/>
              </w:rPr>
            </w:pPr>
            <w:r w:rsidRPr="00C96C12">
              <w:rPr>
                <w:sz w:val="18"/>
                <w:szCs w:val="18"/>
              </w:rPr>
              <w:t>N/A</w:t>
            </w:r>
          </w:p>
        </w:tc>
      </w:tr>
      <w:tr w:rsidR="00953091" w:rsidRPr="00616E5F" w14:paraId="7C13CA63" w14:textId="77777777" w:rsidTr="00953091">
        <w:trPr>
          <w:trHeight w:val="366"/>
        </w:trPr>
        <w:tc>
          <w:tcPr>
            <w:tcW w:w="1710" w:type="dxa"/>
            <w:vAlign w:val="center"/>
          </w:tcPr>
          <w:p w14:paraId="6587670A" w14:textId="77777777" w:rsidR="00D7655A" w:rsidRPr="00C96C12" w:rsidRDefault="00D7655A" w:rsidP="00AC40E1">
            <w:pPr>
              <w:rPr>
                <w:sz w:val="18"/>
                <w:szCs w:val="18"/>
              </w:rPr>
            </w:pPr>
          </w:p>
        </w:tc>
        <w:tc>
          <w:tcPr>
            <w:tcW w:w="810" w:type="dxa"/>
            <w:vAlign w:val="center"/>
          </w:tcPr>
          <w:p w14:paraId="1688D795" w14:textId="77777777" w:rsidR="00D7655A" w:rsidRPr="00C96C12" w:rsidRDefault="00D7655A" w:rsidP="00AC40E1">
            <w:pPr>
              <w:jc w:val="center"/>
              <w:rPr>
                <w:sz w:val="18"/>
                <w:szCs w:val="18"/>
              </w:rPr>
            </w:pPr>
          </w:p>
        </w:tc>
        <w:tc>
          <w:tcPr>
            <w:tcW w:w="1080" w:type="dxa"/>
            <w:vAlign w:val="center"/>
          </w:tcPr>
          <w:p w14:paraId="1AC326A7" w14:textId="77777777" w:rsidR="00D7655A" w:rsidRPr="00C96C12" w:rsidRDefault="00D7655A" w:rsidP="00AC40E1">
            <w:pPr>
              <w:rPr>
                <w:sz w:val="18"/>
                <w:szCs w:val="18"/>
              </w:rPr>
            </w:pPr>
          </w:p>
        </w:tc>
        <w:tc>
          <w:tcPr>
            <w:tcW w:w="900" w:type="dxa"/>
            <w:vAlign w:val="center"/>
          </w:tcPr>
          <w:p w14:paraId="4BAE9EFF" w14:textId="77777777" w:rsidR="00D7655A" w:rsidRPr="00C96C12" w:rsidRDefault="00D7655A" w:rsidP="00AC40E1">
            <w:pPr>
              <w:jc w:val="center"/>
              <w:rPr>
                <w:sz w:val="18"/>
                <w:szCs w:val="18"/>
              </w:rPr>
            </w:pPr>
          </w:p>
        </w:tc>
        <w:tc>
          <w:tcPr>
            <w:tcW w:w="900" w:type="dxa"/>
            <w:vAlign w:val="center"/>
          </w:tcPr>
          <w:p w14:paraId="05167DAC" w14:textId="77777777" w:rsidR="00D7655A" w:rsidRPr="00C96C12" w:rsidRDefault="00D7655A" w:rsidP="00AC40E1">
            <w:pPr>
              <w:jc w:val="center"/>
              <w:rPr>
                <w:sz w:val="18"/>
                <w:szCs w:val="18"/>
              </w:rPr>
            </w:pPr>
          </w:p>
        </w:tc>
        <w:tc>
          <w:tcPr>
            <w:tcW w:w="900" w:type="dxa"/>
            <w:vAlign w:val="center"/>
          </w:tcPr>
          <w:p w14:paraId="4ADFEB94" w14:textId="77777777" w:rsidR="00D7655A" w:rsidRPr="00C96C12" w:rsidRDefault="00D7655A" w:rsidP="00AC40E1">
            <w:pPr>
              <w:jc w:val="center"/>
              <w:rPr>
                <w:sz w:val="18"/>
                <w:szCs w:val="18"/>
              </w:rPr>
            </w:pPr>
          </w:p>
        </w:tc>
        <w:tc>
          <w:tcPr>
            <w:tcW w:w="810" w:type="dxa"/>
            <w:vAlign w:val="center"/>
          </w:tcPr>
          <w:p w14:paraId="0B5D5A2C" w14:textId="77777777" w:rsidR="00D7655A" w:rsidRPr="00C96C12" w:rsidRDefault="00D7655A" w:rsidP="00AC40E1">
            <w:pPr>
              <w:jc w:val="center"/>
              <w:rPr>
                <w:sz w:val="18"/>
                <w:szCs w:val="18"/>
              </w:rPr>
            </w:pPr>
          </w:p>
        </w:tc>
        <w:tc>
          <w:tcPr>
            <w:tcW w:w="990" w:type="dxa"/>
            <w:vAlign w:val="center"/>
          </w:tcPr>
          <w:p w14:paraId="1758EF74" w14:textId="77777777" w:rsidR="00D7655A" w:rsidRDefault="00D7655A" w:rsidP="00AC40E1">
            <w:pPr>
              <w:jc w:val="center"/>
              <w:rPr>
                <w:sz w:val="18"/>
                <w:szCs w:val="18"/>
              </w:rPr>
            </w:pPr>
            <w:r w:rsidRPr="00C96C12">
              <w:rPr>
                <w:sz w:val="18"/>
                <w:szCs w:val="18"/>
              </w:rPr>
              <w:t>$131.9M/</w:t>
            </w:r>
          </w:p>
          <w:p w14:paraId="49E6E1B9" w14:textId="77777777" w:rsidR="00D7655A" w:rsidRPr="00C96C12" w:rsidRDefault="00D7655A" w:rsidP="00AC40E1">
            <w:pPr>
              <w:jc w:val="center"/>
              <w:rPr>
                <w:strike/>
                <w:sz w:val="18"/>
                <w:szCs w:val="18"/>
              </w:rPr>
            </w:pPr>
            <w:r w:rsidRPr="00C96C12">
              <w:rPr>
                <w:sz w:val="18"/>
                <w:szCs w:val="18"/>
              </w:rPr>
              <w:t>$22.48M</w:t>
            </w:r>
          </w:p>
        </w:tc>
        <w:tc>
          <w:tcPr>
            <w:tcW w:w="630" w:type="dxa"/>
            <w:vAlign w:val="center"/>
          </w:tcPr>
          <w:p w14:paraId="396E52F8" w14:textId="77777777" w:rsidR="00D7655A" w:rsidRPr="00C96C12" w:rsidRDefault="00D7655A" w:rsidP="00AC40E1">
            <w:pPr>
              <w:jc w:val="center"/>
              <w:rPr>
                <w:sz w:val="18"/>
                <w:szCs w:val="18"/>
              </w:rPr>
            </w:pPr>
          </w:p>
        </w:tc>
        <w:tc>
          <w:tcPr>
            <w:tcW w:w="900" w:type="dxa"/>
            <w:vAlign w:val="center"/>
          </w:tcPr>
          <w:p w14:paraId="5871C8FD" w14:textId="77777777" w:rsidR="00D7655A" w:rsidRPr="00C96C12" w:rsidRDefault="00D7655A" w:rsidP="00AC40E1">
            <w:pPr>
              <w:jc w:val="center"/>
              <w:rPr>
                <w:sz w:val="18"/>
                <w:szCs w:val="18"/>
              </w:rPr>
            </w:pPr>
          </w:p>
        </w:tc>
        <w:tc>
          <w:tcPr>
            <w:tcW w:w="900" w:type="dxa"/>
            <w:vAlign w:val="center"/>
          </w:tcPr>
          <w:p w14:paraId="20386409" w14:textId="77777777" w:rsidR="00D7655A" w:rsidRPr="00C96C12" w:rsidRDefault="00D7655A" w:rsidP="00AC40E1">
            <w:pPr>
              <w:jc w:val="center"/>
              <w:rPr>
                <w:sz w:val="18"/>
                <w:szCs w:val="18"/>
              </w:rPr>
            </w:pPr>
          </w:p>
        </w:tc>
        <w:tc>
          <w:tcPr>
            <w:tcW w:w="990" w:type="dxa"/>
            <w:vAlign w:val="center"/>
          </w:tcPr>
          <w:p w14:paraId="2E6263BE" w14:textId="77777777" w:rsidR="00D7655A" w:rsidRPr="00C96C12" w:rsidRDefault="00D7655A" w:rsidP="00AC40E1">
            <w:pPr>
              <w:jc w:val="center"/>
              <w:rPr>
                <w:sz w:val="18"/>
                <w:szCs w:val="18"/>
              </w:rPr>
            </w:pPr>
          </w:p>
        </w:tc>
        <w:tc>
          <w:tcPr>
            <w:tcW w:w="1080" w:type="dxa"/>
            <w:vAlign w:val="center"/>
          </w:tcPr>
          <w:p w14:paraId="0F994BE4" w14:textId="77777777" w:rsidR="00D7655A" w:rsidRPr="00C96C12" w:rsidRDefault="00D7655A" w:rsidP="00AC40E1">
            <w:pPr>
              <w:jc w:val="center"/>
              <w:rPr>
                <w:sz w:val="18"/>
                <w:szCs w:val="18"/>
              </w:rPr>
            </w:pPr>
          </w:p>
        </w:tc>
        <w:tc>
          <w:tcPr>
            <w:tcW w:w="900" w:type="dxa"/>
            <w:vAlign w:val="center"/>
          </w:tcPr>
          <w:p w14:paraId="07011178" w14:textId="77777777" w:rsidR="00D7655A" w:rsidRPr="00C96C12" w:rsidRDefault="00D7655A" w:rsidP="00AC40E1">
            <w:pPr>
              <w:jc w:val="center"/>
              <w:rPr>
                <w:sz w:val="18"/>
                <w:szCs w:val="18"/>
              </w:rPr>
            </w:pPr>
          </w:p>
        </w:tc>
        <w:tc>
          <w:tcPr>
            <w:tcW w:w="990" w:type="dxa"/>
            <w:vAlign w:val="center"/>
          </w:tcPr>
          <w:p w14:paraId="4F07DF71" w14:textId="77777777" w:rsidR="00D7655A" w:rsidRPr="00C96C12" w:rsidRDefault="00D7655A" w:rsidP="00AC40E1">
            <w:pPr>
              <w:jc w:val="center"/>
              <w:rPr>
                <w:sz w:val="18"/>
                <w:szCs w:val="18"/>
              </w:rPr>
            </w:pPr>
          </w:p>
        </w:tc>
      </w:tr>
    </w:tbl>
    <w:p w14:paraId="5482B13A" w14:textId="676BA7A9" w:rsidR="00D7655A" w:rsidRPr="00C96C12" w:rsidRDefault="00D7655A" w:rsidP="00D6411D">
      <w:pPr>
        <w:ind w:left="720" w:hanging="720"/>
        <w:rPr>
          <w:sz w:val="18"/>
          <w:szCs w:val="18"/>
        </w:rPr>
      </w:pPr>
      <w:r w:rsidRPr="00C96C12">
        <w:rPr>
          <w:sz w:val="18"/>
          <w:szCs w:val="18"/>
        </w:rPr>
        <w:t>Notes:</w:t>
      </w:r>
      <w:r w:rsidRPr="00C96C12">
        <w:rPr>
          <w:sz w:val="18"/>
          <w:szCs w:val="18"/>
        </w:rPr>
        <w:tab/>
        <w:t>+ = Needs categories are defined in Federal regulations 40 CFR 35.2015.</w:t>
      </w:r>
    </w:p>
    <w:p w14:paraId="34D5D2BE" w14:textId="77777777" w:rsidR="00D7655A" w:rsidRPr="00C96C12" w:rsidRDefault="00D7655A" w:rsidP="00D7655A">
      <w:pPr>
        <w:ind w:left="720"/>
        <w:rPr>
          <w:sz w:val="18"/>
          <w:szCs w:val="18"/>
        </w:rPr>
      </w:pPr>
      <w:r w:rsidRPr="00C96C12">
        <w:rPr>
          <w:sz w:val="18"/>
          <w:szCs w:val="18"/>
        </w:rPr>
        <w:t>*BCD = Binding Commitment Date; CSD = Construction Start Date; CCD = Construction Completion Date</w:t>
      </w:r>
    </w:p>
    <w:p w14:paraId="0A02803E" w14:textId="77777777" w:rsidR="00D7655A" w:rsidRPr="00C96C12" w:rsidRDefault="00D7655A" w:rsidP="00D7655A">
      <w:pPr>
        <w:ind w:left="720"/>
        <w:rPr>
          <w:sz w:val="18"/>
          <w:szCs w:val="18"/>
        </w:rPr>
      </w:pPr>
      <w:r w:rsidRPr="00C96C12">
        <w:rPr>
          <w:sz w:val="18"/>
          <w:szCs w:val="18"/>
        </w:rPr>
        <w:t>**212 = Treatment works are defined in Section 212 of the Federal Clean Water Act; 319 = Best Management Practices are defined in Section 319 of the Federal Clean Water Act.</w:t>
      </w:r>
    </w:p>
    <w:p w14:paraId="1CFE8D5D" w14:textId="77777777" w:rsidR="00D7655A" w:rsidRDefault="00D7655A" w:rsidP="00D6411D">
      <w:pPr>
        <w:ind w:firstLine="720"/>
        <w:rPr>
          <w:szCs w:val="24"/>
        </w:rPr>
      </w:pPr>
      <w:r w:rsidRPr="00C96C12">
        <w:rPr>
          <w:sz w:val="18"/>
          <w:szCs w:val="18"/>
          <w:vertAlign w:val="superscript"/>
        </w:rPr>
        <w:t>1</w:t>
      </w:r>
      <w:r w:rsidRPr="00C96C12">
        <w:rPr>
          <w:sz w:val="18"/>
          <w:szCs w:val="18"/>
        </w:rPr>
        <w:t>Loan amounts have been rounded up to the next $100,000.  Subsidy amounts rounded up to the nearest $10,000.</w:t>
      </w:r>
      <w:r w:rsidRPr="00C96C12">
        <w:rPr>
          <w:sz w:val="18"/>
          <w:szCs w:val="18"/>
        </w:rPr>
        <w:tab/>
      </w:r>
    </w:p>
    <w:p w14:paraId="6E7522D4" w14:textId="280BDB3C" w:rsidR="00870A2A" w:rsidRPr="00616E5F" w:rsidRDefault="00D7655A" w:rsidP="00D6411D">
      <w:pPr>
        <w:spacing w:after="160" w:line="278" w:lineRule="auto"/>
        <w:rPr>
          <w:szCs w:val="24"/>
        </w:rPr>
      </w:pPr>
      <w:r>
        <w:rPr>
          <w:szCs w:val="24"/>
        </w:rPr>
        <w:br w:type="page"/>
      </w:r>
    </w:p>
    <w:p w14:paraId="5D50BEAE" w14:textId="77777777" w:rsidR="00D44ADC" w:rsidRPr="00616E5F" w:rsidRDefault="00D44ADC" w:rsidP="00AF239E">
      <w:pPr>
        <w:ind w:firstLine="720"/>
        <w:rPr>
          <w:szCs w:val="24"/>
        </w:rPr>
      </w:pPr>
    </w:p>
    <w:p w14:paraId="54E456AD" w14:textId="79EF62C8" w:rsidR="0051748E" w:rsidRPr="00616E5F" w:rsidRDefault="00180781" w:rsidP="00E44595">
      <w:pPr>
        <w:ind w:left="360"/>
        <w:rPr>
          <w:b/>
          <w:sz w:val="23"/>
          <w:szCs w:val="23"/>
        </w:rPr>
      </w:pPr>
      <w:r w:rsidRPr="00616E5F">
        <w:rPr>
          <w:szCs w:val="24"/>
        </w:rPr>
        <w:t xml:space="preserve">Table </w:t>
      </w:r>
      <w:r w:rsidR="002B694E" w:rsidRPr="00616E5F">
        <w:rPr>
          <w:szCs w:val="24"/>
        </w:rPr>
        <w:t>II</w:t>
      </w:r>
      <w:r w:rsidRPr="00616E5F">
        <w:rPr>
          <w:szCs w:val="24"/>
        </w:rPr>
        <w:t xml:space="preserve"> </w:t>
      </w:r>
      <w:r w:rsidR="005E5D7D" w:rsidRPr="00616E5F">
        <w:rPr>
          <w:szCs w:val="24"/>
        </w:rPr>
        <w:t>–</w:t>
      </w:r>
      <w:r w:rsidRPr="00616E5F">
        <w:rPr>
          <w:szCs w:val="24"/>
        </w:rPr>
        <w:t xml:space="preserve"> </w:t>
      </w:r>
      <w:r w:rsidR="00DE6685" w:rsidRPr="00616E5F">
        <w:rPr>
          <w:szCs w:val="24"/>
        </w:rPr>
        <w:t xml:space="preserve">Current </w:t>
      </w:r>
      <w:r w:rsidR="004E77B9" w:rsidRPr="00616E5F">
        <w:rPr>
          <w:szCs w:val="24"/>
        </w:rPr>
        <w:t xml:space="preserve">Intended </w:t>
      </w:r>
      <w:r w:rsidRPr="00616E5F">
        <w:rPr>
          <w:szCs w:val="24"/>
        </w:rPr>
        <w:t>Equ</w:t>
      </w:r>
      <w:r w:rsidR="005E5D7D" w:rsidRPr="00616E5F">
        <w:rPr>
          <w:szCs w:val="24"/>
        </w:rPr>
        <w:t xml:space="preserve">ivalency-Subsidy </w:t>
      </w:r>
      <w:r w:rsidR="004E77B9" w:rsidRPr="00616E5F">
        <w:rPr>
          <w:szCs w:val="24"/>
        </w:rPr>
        <w:t>Allocations</w:t>
      </w:r>
      <w:r w:rsidR="005E5D7D" w:rsidRPr="00616E5F">
        <w:rPr>
          <w:szCs w:val="24"/>
        </w:rPr>
        <w:t xml:space="preserve"> </w:t>
      </w:r>
      <w:r w:rsidR="00DE6685" w:rsidRPr="00616E5F">
        <w:rPr>
          <w:b/>
          <w:sz w:val="23"/>
          <w:szCs w:val="23"/>
        </w:rPr>
        <w:t>(EPA/SP/Outcomes)</w:t>
      </w:r>
      <w:r w:rsidR="0079026F" w:rsidRPr="00616E5F">
        <w:rPr>
          <w:b/>
          <w:sz w:val="23"/>
          <w:szCs w:val="23"/>
        </w:rPr>
        <w:t xml:space="preserve"> –</w:t>
      </w:r>
    </w:p>
    <w:p w14:paraId="44276AB5" w14:textId="77777777" w:rsidR="002B694E" w:rsidRPr="00616E5F" w:rsidRDefault="002B694E" w:rsidP="00E44595">
      <w:pPr>
        <w:ind w:left="360"/>
        <w:rPr>
          <w:szCs w:val="24"/>
        </w:rPr>
      </w:pPr>
    </w:p>
    <w:p w14:paraId="46CBF0E1" w14:textId="77777777" w:rsidR="00DE6685" w:rsidRPr="00616E5F" w:rsidRDefault="00DE6685" w:rsidP="00E44595">
      <w:pPr>
        <w:ind w:left="360"/>
        <w:rPr>
          <w:szCs w:val="24"/>
        </w:rPr>
      </w:pPr>
    </w:p>
    <w:tbl>
      <w:tblPr>
        <w:tblW w:w="11564" w:type="dxa"/>
        <w:jc w:val="center"/>
        <w:tblLook w:val="04A0" w:firstRow="1" w:lastRow="0" w:firstColumn="1" w:lastColumn="0" w:noHBand="0" w:noVBand="1"/>
      </w:tblPr>
      <w:tblGrid>
        <w:gridCol w:w="1387"/>
        <w:gridCol w:w="183"/>
        <w:gridCol w:w="1387"/>
        <w:gridCol w:w="1352"/>
        <w:gridCol w:w="1356"/>
        <w:gridCol w:w="1356"/>
        <w:gridCol w:w="1351"/>
        <w:gridCol w:w="1596"/>
        <w:gridCol w:w="1596"/>
      </w:tblGrid>
      <w:tr w:rsidR="00616E5F" w:rsidRPr="00616E5F" w14:paraId="6F95ABFC" w14:textId="77777777" w:rsidTr="00F720C8">
        <w:trPr>
          <w:jc w:val="center"/>
        </w:trPr>
        <w:tc>
          <w:tcPr>
            <w:tcW w:w="1570" w:type="dxa"/>
            <w:gridSpan w:val="2"/>
          </w:tcPr>
          <w:p w14:paraId="768B3EE9" w14:textId="1264F8CB"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Project/Permit Number</w:t>
            </w:r>
          </w:p>
        </w:tc>
        <w:tc>
          <w:tcPr>
            <w:tcW w:w="1387" w:type="dxa"/>
          </w:tcPr>
          <w:p w14:paraId="56F95E6A" w14:textId="3589DD2F"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Overall Total Project Cost</w:t>
            </w:r>
          </w:p>
        </w:tc>
        <w:tc>
          <w:tcPr>
            <w:tcW w:w="4064" w:type="dxa"/>
            <w:gridSpan w:val="3"/>
          </w:tcPr>
          <w:p w14:paraId="5B024FD9" w14:textId="4D24D32F"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Equivalency</w:t>
            </w:r>
          </w:p>
        </w:tc>
        <w:tc>
          <w:tcPr>
            <w:tcW w:w="4543" w:type="dxa"/>
            <w:gridSpan w:val="3"/>
          </w:tcPr>
          <w:p w14:paraId="6511FA59" w14:textId="0419BF5F"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Subsidy</w:t>
            </w:r>
          </w:p>
        </w:tc>
      </w:tr>
      <w:tr w:rsidR="00616E5F" w:rsidRPr="00616E5F" w14:paraId="11C1DE14" w14:textId="77777777" w:rsidTr="00F720C8">
        <w:trPr>
          <w:jc w:val="center"/>
        </w:trPr>
        <w:tc>
          <w:tcPr>
            <w:tcW w:w="1570" w:type="dxa"/>
            <w:gridSpan w:val="2"/>
          </w:tcPr>
          <w:p w14:paraId="5BF3E200" w14:textId="77777777"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p>
        </w:tc>
        <w:tc>
          <w:tcPr>
            <w:tcW w:w="1387" w:type="dxa"/>
          </w:tcPr>
          <w:p w14:paraId="3631F2CA" w14:textId="77777777"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p>
        </w:tc>
        <w:tc>
          <w:tcPr>
            <w:tcW w:w="1352" w:type="dxa"/>
          </w:tcPr>
          <w:p w14:paraId="353C1297" w14:textId="3E995CF3"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Yr./Cap. Grant</w:t>
            </w:r>
          </w:p>
        </w:tc>
        <w:tc>
          <w:tcPr>
            <w:tcW w:w="1356" w:type="dxa"/>
          </w:tcPr>
          <w:p w14:paraId="5CA1F136" w14:textId="7F11BF69"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Amount</w:t>
            </w:r>
          </w:p>
        </w:tc>
        <w:tc>
          <w:tcPr>
            <w:tcW w:w="1356" w:type="dxa"/>
          </w:tcPr>
          <w:p w14:paraId="4BAF93F6" w14:textId="64C15F1E"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Total</w:t>
            </w:r>
          </w:p>
        </w:tc>
        <w:tc>
          <w:tcPr>
            <w:tcW w:w="1351" w:type="dxa"/>
          </w:tcPr>
          <w:p w14:paraId="29CC1B10" w14:textId="1792D2A2"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Yr./Cap. Grant</w:t>
            </w:r>
          </w:p>
        </w:tc>
        <w:tc>
          <w:tcPr>
            <w:tcW w:w="1596" w:type="dxa"/>
          </w:tcPr>
          <w:p w14:paraId="1636EE5C" w14:textId="703FC78F"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Amount</w:t>
            </w:r>
          </w:p>
        </w:tc>
        <w:tc>
          <w:tcPr>
            <w:tcW w:w="1596" w:type="dxa"/>
          </w:tcPr>
          <w:p w14:paraId="54630614" w14:textId="5411C188" w:rsidR="00DE6685" w:rsidRPr="00616E5F" w:rsidRDefault="00DE6685" w:rsidP="000F4F0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rFonts w:ascii="Times New Roman" w:hAnsi="Times New Roman"/>
                <w:b/>
                <w:bCs/>
                <w:sz w:val="16"/>
                <w:szCs w:val="16"/>
              </w:rPr>
            </w:pPr>
            <w:r w:rsidRPr="00616E5F">
              <w:rPr>
                <w:rFonts w:ascii="Times New Roman" w:hAnsi="Times New Roman"/>
                <w:b/>
                <w:bCs/>
                <w:sz w:val="16"/>
                <w:szCs w:val="16"/>
              </w:rPr>
              <w:t>Total</w:t>
            </w:r>
          </w:p>
        </w:tc>
      </w:tr>
      <w:tr w:rsidR="00376F2E" w:rsidRPr="00616E5F" w14:paraId="15D3B780" w14:textId="77777777" w:rsidTr="00AC40E1">
        <w:trPr>
          <w:jc w:val="center"/>
        </w:trPr>
        <w:tc>
          <w:tcPr>
            <w:tcW w:w="11564" w:type="dxa"/>
            <w:gridSpan w:val="9"/>
            <w:shd w:val="clear" w:color="auto" w:fill="000000" w:themeFill="text1"/>
          </w:tcPr>
          <w:p w14:paraId="63A5FF72" w14:textId="7014C5AD" w:rsidR="00376F2E" w:rsidRPr="00616E5F" w:rsidRDefault="00376F2E" w:rsidP="00376F2E">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bCs/>
                <w:sz w:val="16"/>
                <w:szCs w:val="16"/>
              </w:rPr>
            </w:pPr>
            <w:r w:rsidRPr="00616E5F">
              <w:rPr>
                <w:rFonts w:ascii="Times New Roman" w:hAnsi="Times New Roman"/>
                <w:b/>
                <w:bCs/>
                <w:sz w:val="16"/>
                <w:szCs w:val="16"/>
              </w:rPr>
              <w:t>FY2</w:t>
            </w:r>
            <w:r>
              <w:rPr>
                <w:rFonts w:ascii="Times New Roman" w:hAnsi="Times New Roman"/>
                <w:b/>
                <w:bCs/>
                <w:sz w:val="16"/>
                <w:szCs w:val="16"/>
              </w:rPr>
              <w:t>025</w:t>
            </w:r>
            <w:r w:rsidRPr="00616E5F">
              <w:rPr>
                <w:rFonts w:ascii="Times New Roman" w:hAnsi="Times New Roman"/>
                <w:b/>
                <w:bCs/>
                <w:sz w:val="16"/>
                <w:szCs w:val="16"/>
              </w:rPr>
              <w:t xml:space="preserve"> Annual Cap Grant Equivalency Allocation</w:t>
            </w:r>
            <w:r>
              <w:rPr>
                <w:rFonts w:ascii="Times New Roman" w:hAnsi="Times New Roman"/>
                <w:b/>
                <w:bCs/>
                <w:sz w:val="16"/>
                <w:szCs w:val="16"/>
              </w:rPr>
              <w:t xml:space="preserve"> (Available FY25 Annual for Obligation)</w:t>
            </w:r>
          </w:p>
        </w:tc>
      </w:tr>
      <w:tr w:rsidR="00616E5F" w:rsidRPr="0087263F" w14:paraId="6EADA74B" w14:textId="77777777" w:rsidTr="00F720C8">
        <w:trPr>
          <w:jc w:val="center"/>
        </w:trPr>
        <w:tc>
          <w:tcPr>
            <w:tcW w:w="1570" w:type="dxa"/>
            <w:gridSpan w:val="2"/>
          </w:tcPr>
          <w:p w14:paraId="75811322" w14:textId="437A1A9C"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DeSoto Co. RUA/MS00</w:t>
            </w:r>
            <w:r w:rsidR="002F7FE6">
              <w:rPr>
                <w:rFonts w:ascii="Times New Roman" w:hAnsi="Times New Roman"/>
                <w:sz w:val="16"/>
                <w:szCs w:val="16"/>
              </w:rPr>
              <w:t>61271</w:t>
            </w:r>
          </w:p>
        </w:tc>
        <w:tc>
          <w:tcPr>
            <w:tcW w:w="1387" w:type="dxa"/>
          </w:tcPr>
          <w:p w14:paraId="73C7F151" w14:textId="0B16129D"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2F7FE6">
              <w:rPr>
                <w:rFonts w:ascii="Times New Roman" w:hAnsi="Times New Roman"/>
                <w:sz w:val="16"/>
                <w:szCs w:val="16"/>
              </w:rPr>
              <w:t>87,300,000.00</w:t>
            </w:r>
          </w:p>
        </w:tc>
        <w:tc>
          <w:tcPr>
            <w:tcW w:w="1352" w:type="dxa"/>
          </w:tcPr>
          <w:p w14:paraId="588194E7" w14:textId="348D1E95" w:rsidR="00DE6685" w:rsidRPr="002F7FE6" w:rsidRDefault="000B37F1"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376F2E">
              <w:rPr>
                <w:rFonts w:ascii="Times New Roman" w:hAnsi="Times New Roman"/>
                <w:sz w:val="16"/>
                <w:szCs w:val="16"/>
              </w:rPr>
              <w:t>5</w:t>
            </w:r>
            <w:r w:rsidR="00DE6685" w:rsidRPr="002F7FE6">
              <w:rPr>
                <w:rFonts w:ascii="Times New Roman" w:hAnsi="Times New Roman"/>
                <w:sz w:val="16"/>
                <w:szCs w:val="16"/>
              </w:rPr>
              <w:t xml:space="preserve">/Annual </w:t>
            </w:r>
          </w:p>
        </w:tc>
        <w:tc>
          <w:tcPr>
            <w:tcW w:w="1356" w:type="dxa"/>
          </w:tcPr>
          <w:p w14:paraId="7E3A5215" w14:textId="384750AF" w:rsidR="00DE6685" w:rsidRPr="002F7FE6" w:rsidRDefault="006A2FA1"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376F2E">
              <w:rPr>
                <w:rFonts w:ascii="Times New Roman" w:hAnsi="Times New Roman"/>
                <w:sz w:val="16"/>
                <w:szCs w:val="16"/>
              </w:rPr>
              <w:t>5,324,360.00</w:t>
            </w:r>
          </w:p>
        </w:tc>
        <w:tc>
          <w:tcPr>
            <w:tcW w:w="1356" w:type="dxa"/>
          </w:tcPr>
          <w:p w14:paraId="1E6BEC9D" w14:textId="56BB802B" w:rsidR="00DE6685" w:rsidRPr="002F7FE6" w:rsidRDefault="006A2FA1"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w:t>
            </w:r>
            <w:r w:rsidR="002F7FE6">
              <w:rPr>
                <w:rFonts w:ascii="Times New Roman" w:hAnsi="Times New Roman"/>
                <w:sz w:val="16"/>
                <w:szCs w:val="16"/>
              </w:rPr>
              <w:t xml:space="preserve"> </w:t>
            </w:r>
            <w:r w:rsidR="00376F2E">
              <w:rPr>
                <w:rFonts w:ascii="Times New Roman" w:hAnsi="Times New Roman"/>
                <w:sz w:val="16"/>
                <w:szCs w:val="16"/>
              </w:rPr>
              <w:t>5,324,360</w:t>
            </w:r>
            <w:r w:rsidR="002F7FE6">
              <w:rPr>
                <w:rFonts w:ascii="Times New Roman" w:hAnsi="Times New Roman"/>
                <w:sz w:val="16"/>
                <w:szCs w:val="16"/>
              </w:rPr>
              <w:t>.00</w:t>
            </w:r>
          </w:p>
        </w:tc>
        <w:tc>
          <w:tcPr>
            <w:tcW w:w="1351" w:type="dxa"/>
            <w:shd w:val="clear" w:color="auto" w:fill="BFBFBF" w:themeFill="background1" w:themeFillShade="BF"/>
          </w:tcPr>
          <w:p w14:paraId="2D60F59D" w14:textId="77777777"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7BBB52CF" w14:textId="77777777"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5C64DA0A" w14:textId="77777777"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376F2E" w:rsidRPr="0087263F" w14:paraId="43743F3B" w14:textId="77777777" w:rsidTr="00376F2E">
        <w:trPr>
          <w:jc w:val="center"/>
        </w:trPr>
        <w:tc>
          <w:tcPr>
            <w:tcW w:w="11564" w:type="dxa"/>
            <w:gridSpan w:val="9"/>
            <w:shd w:val="clear" w:color="auto" w:fill="000000" w:themeFill="text1"/>
          </w:tcPr>
          <w:p w14:paraId="5050B673" w14:textId="7446D546" w:rsidR="00376F2E" w:rsidRPr="00376F2E" w:rsidRDefault="00376F2E"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bCs/>
                <w:sz w:val="16"/>
                <w:szCs w:val="16"/>
              </w:rPr>
            </w:pPr>
            <w:r w:rsidRPr="00376F2E">
              <w:rPr>
                <w:rFonts w:ascii="Times New Roman" w:hAnsi="Times New Roman"/>
                <w:b/>
                <w:bCs/>
                <w:sz w:val="16"/>
                <w:szCs w:val="16"/>
              </w:rPr>
              <w:t>FY2026 Annual Cap Grant Equivalency Allocation</w:t>
            </w:r>
          </w:p>
        </w:tc>
      </w:tr>
      <w:tr w:rsidR="00376F2E" w:rsidRPr="0087263F" w14:paraId="366D5953" w14:textId="77777777" w:rsidTr="00F720C8">
        <w:trPr>
          <w:jc w:val="center"/>
        </w:trPr>
        <w:tc>
          <w:tcPr>
            <w:tcW w:w="1570" w:type="dxa"/>
            <w:gridSpan w:val="2"/>
          </w:tcPr>
          <w:p w14:paraId="3746696C" w14:textId="0B76EFD0" w:rsidR="00376F2E" w:rsidRPr="002F7FE6" w:rsidRDefault="00376F2E"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DeSoto Co. RUA/MS0061271</w:t>
            </w:r>
          </w:p>
        </w:tc>
        <w:tc>
          <w:tcPr>
            <w:tcW w:w="1387" w:type="dxa"/>
          </w:tcPr>
          <w:p w14:paraId="234714C0" w14:textId="73B664BE" w:rsidR="00376F2E" w:rsidRPr="002F7FE6" w:rsidRDefault="00376F2E"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$ 87,300,000.00</w:t>
            </w:r>
          </w:p>
        </w:tc>
        <w:tc>
          <w:tcPr>
            <w:tcW w:w="1352" w:type="dxa"/>
          </w:tcPr>
          <w:p w14:paraId="78F3CC48" w14:textId="3371F824" w:rsidR="00376F2E" w:rsidRPr="002F7FE6" w:rsidRDefault="00376F2E"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26/Annual</w:t>
            </w:r>
          </w:p>
        </w:tc>
        <w:tc>
          <w:tcPr>
            <w:tcW w:w="1356" w:type="dxa"/>
          </w:tcPr>
          <w:p w14:paraId="3BF0F1C0" w14:textId="4AFF21C1" w:rsidR="00376F2E" w:rsidRPr="002F7FE6" w:rsidRDefault="00376F2E"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$ 6,720,000.00</w:t>
            </w:r>
          </w:p>
        </w:tc>
        <w:tc>
          <w:tcPr>
            <w:tcW w:w="1356" w:type="dxa"/>
          </w:tcPr>
          <w:p w14:paraId="25771583" w14:textId="068E6319" w:rsidR="00376F2E" w:rsidRPr="002F7FE6" w:rsidRDefault="00376F2E"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$ 6,720,000.00</w:t>
            </w:r>
          </w:p>
        </w:tc>
        <w:tc>
          <w:tcPr>
            <w:tcW w:w="1351" w:type="dxa"/>
            <w:shd w:val="clear" w:color="auto" w:fill="BFBFBF" w:themeFill="background1" w:themeFillShade="BF"/>
          </w:tcPr>
          <w:p w14:paraId="6481165C" w14:textId="77777777" w:rsidR="00376F2E" w:rsidRPr="002F7FE6" w:rsidRDefault="00376F2E"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4743A41C" w14:textId="77777777" w:rsidR="00376F2E" w:rsidRPr="002F7FE6" w:rsidRDefault="00376F2E"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08FB941A" w14:textId="77777777" w:rsidR="00376F2E" w:rsidRPr="002F7FE6" w:rsidRDefault="00376F2E"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616E5F" w:rsidRPr="0087263F" w14:paraId="399F9134" w14:textId="77777777" w:rsidTr="00F720C8">
        <w:trPr>
          <w:jc w:val="center"/>
        </w:trPr>
        <w:tc>
          <w:tcPr>
            <w:tcW w:w="4309" w:type="dxa"/>
            <w:gridSpan w:val="4"/>
            <w:shd w:val="clear" w:color="auto" w:fill="000000" w:themeFill="text1"/>
          </w:tcPr>
          <w:p w14:paraId="230C0B7D" w14:textId="33C2AC49" w:rsidR="00DE6685" w:rsidRPr="002F7FE6" w:rsidRDefault="00DE6685" w:rsidP="00BF07F0">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bCs/>
                <w:sz w:val="16"/>
                <w:szCs w:val="16"/>
              </w:rPr>
            </w:pPr>
            <w:r w:rsidRPr="002F7FE6">
              <w:rPr>
                <w:rFonts w:ascii="Times New Roman" w:hAnsi="Times New Roman"/>
                <w:b/>
                <w:bCs/>
                <w:sz w:val="16"/>
                <w:szCs w:val="16"/>
              </w:rPr>
              <w:t>FY</w:t>
            </w:r>
            <w:r w:rsidR="00F07DF1" w:rsidRPr="002F7FE6">
              <w:rPr>
                <w:rFonts w:ascii="Times New Roman" w:hAnsi="Times New Roman"/>
                <w:b/>
                <w:bCs/>
                <w:sz w:val="16"/>
                <w:szCs w:val="16"/>
              </w:rPr>
              <w:t>2</w:t>
            </w:r>
            <w:r w:rsidR="002F7FE6">
              <w:rPr>
                <w:rFonts w:ascii="Times New Roman" w:hAnsi="Times New Roman"/>
                <w:b/>
                <w:bCs/>
                <w:sz w:val="16"/>
                <w:szCs w:val="16"/>
              </w:rPr>
              <w:t>6</w:t>
            </w:r>
            <w:r w:rsidR="00F07DF1" w:rsidRPr="002F7FE6">
              <w:rPr>
                <w:rFonts w:ascii="Times New Roman" w:hAnsi="Times New Roman"/>
                <w:b/>
                <w:bCs/>
                <w:sz w:val="16"/>
                <w:szCs w:val="16"/>
              </w:rPr>
              <w:t xml:space="preserve"> </w:t>
            </w:r>
            <w:r w:rsidRPr="002F7FE6">
              <w:rPr>
                <w:rFonts w:ascii="Times New Roman" w:hAnsi="Times New Roman"/>
                <w:b/>
                <w:bCs/>
                <w:sz w:val="16"/>
                <w:szCs w:val="16"/>
              </w:rPr>
              <w:t>Supplemental Cap Grant Equivalency Allocation</w:t>
            </w:r>
          </w:p>
        </w:tc>
        <w:tc>
          <w:tcPr>
            <w:tcW w:w="1356" w:type="dxa"/>
            <w:shd w:val="clear" w:color="auto" w:fill="000000" w:themeFill="text1"/>
          </w:tcPr>
          <w:p w14:paraId="202188CA" w14:textId="77777777"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000000" w:themeFill="text1"/>
          </w:tcPr>
          <w:p w14:paraId="418960B5" w14:textId="77777777"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shd w:val="clear" w:color="auto" w:fill="000000" w:themeFill="text1"/>
          </w:tcPr>
          <w:p w14:paraId="4E4FE9DA" w14:textId="77777777"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000000" w:themeFill="text1"/>
          </w:tcPr>
          <w:p w14:paraId="6ACB31D3" w14:textId="77777777"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000000" w:themeFill="text1"/>
          </w:tcPr>
          <w:p w14:paraId="10435F7F" w14:textId="77777777" w:rsidR="00DE6685" w:rsidRPr="002F7FE6" w:rsidRDefault="00DE6685"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616E5F" w:rsidRPr="0087263F" w14:paraId="523B5945" w14:textId="77777777" w:rsidTr="00F720C8">
        <w:trPr>
          <w:jc w:val="center"/>
        </w:trPr>
        <w:tc>
          <w:tcPr>
            <w:tcW w:w="1570" w:type="dxa"/>
            <w:gridSpan w:val="2"/>
          </w:tcPr>
          <w:p w14:paraId="39924A03" w14:textId="0C799A4C"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DeSoto Co. RUA/MS0</w:t>
            </w:r>
            <w:r w:rsidR="002F7FE6">
              <w:rPr>
                <w:rFonts w:ascii="Times New Roman" w:hAnsi="Times New Roman"/>
                <w:sz w:val="16"/>
                <w:szCs w:val="16"/>
              </w:rPr>
              <w:t>61271</w:t>
            </w:r>
          </w:p>
        </w:tc>
        <w:tc>
          <w:tcPr>
            <w:tcW w:w="1387" w:type="dxa"/>
          </w:tcPr>
          <w:p w14:paraId="3C2E31ED" w14:textId="773DB55B"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w:t>
            </w:r>
            <w:r w:rsidR="00D52E1A" w:rsidRPr="002F7FE6">
              <w:rPr>
                <w:rFonts w:ascii="Times New Roman" w:hAnsi="Times New Roman"/>
                <w:sz w:val="16"/>
                <w:szCs w:val="16"/>
              </w:rPr>
              <w:t xml:space="preserve"> </w:t>
            </w:r>
            <w:r w:rsidR="002F7FE6">
              <w:rPr>
                <w:rFonts w:ascii="Times New Roman" w:hAnsi="Times New Roman"/>
                <w:sz w:val="16"/>
                <w:szCs w:val="16"/>
              </w:rPr>
              <w:t>87,3</w:t>
            </w:r>
            <w:r w:rsidR="000B37F1" w:rsidRPr="002F7FE6">
              <w:rPr>
                <w:rFonts w:ascii="Times New Roman" w:hAnsi="Times New Roman"/>
                <w:sz w:val="16"/>
                <w:szCs w:val="16"/>
              </w:rPr>
              <w:t>00,000.00</w:t>
            </w:r>
          </w:p>
        </w:tc>
        <w:tc>
          <w:tcPr>
            <w:tcW w:w="1352" w:type="dxa"/>
          </w:tcPr>
          <w:p w14:paraId="533E2CF5" w14:textId="57581D9A" w:rsidR="00DE6685" w:rsidRPr="002F7FE6"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2F7FE6">
              <w:rPr>
                <w:rFonts w:ascii="Times New Roman" w:hAnsi="Times New Roman"/>
                <w:sz w:val="16"/>
                <w:szCs w:val="16"/>
              </w:rPr>
              <w:t>6</w:t>
            </w:r>
            <w:r w:rsidR="00DE6685" w:rsidRPr="002F7FE6">
              <w:rPr>
                <w:rFonts w:ascii="Times New Roman" w:hAnsi="Times New Roman"/>
                <w:sz w:val="16"/>
                <w:szCs w:val="16"/>
              </w:rPr>
              <w:t>/IIJA</w:t>
            </w:r>
          </w:p>
        </w:tc>
        <w:tc>
          <w:tcPr>
            <w:tcW w:w="1356" w:type="dxa"/>
          </w:tcPr>
          <w:p w14:paraId="134FA75F" w14:textId="297C56C7"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F720C8">
              <w:rPr>
                <w:rFonts w:ascii="Times New Roman" w:hAnsi="Times New Roman"/>
                <w:sz w:val="16"/>
                <w:szCs w:val="16"/>
              </w:rPr>
              <w:t>22,194,810.00</w:t>
            </w:r>
          </w:p>
        </w:tc>
        <w:tc>
          <w:tcPr>
            <w:tcW w:w="1356" w:type="dxa"/>
          </w:tcPr>
          <w:p w14:paraId="71D49E5B" w14:textId="4D989318" w:rsidR="00DE6685"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w:t>
            </w:r>
            <w:r w:rsidR="002F7FE6">
              <w:rPr>
                <w:rFonts w:ascii="Times New Roman" w:hAnsi="Times New Roman"/>
                <w:sz w:val="16"/>
                <w:szCs w:val="16"/>
              </w:rPr>
              <w:t xml:space="preserve"> 2</w:t>
            </w:r>
            <w:r w:rsidR="00F720C8">
              <w:rPr>
                <w:rFonts w:ascii="Times New Roman" w:hAnsi="Times New Roman"/>
                <w:sz w:val="16"/>
                <w:szCs w:val="16"/>
              </w:rPr>
              <w:t>2,194,810</w:t>
            </w:r>
            <w:r w:rsidR="002F7FE6">
              <w:rPr>
                <w:rFonts w:ascii="Times New Roman" w:hAnsi="Times New Roman"/>
                <w:sz w:val="16"/>
                <w:szCs w:val="16"/>
              </w:rPr>
              <w:t>.00</w:t>
            </w:r>
          </w:p>
        </w:tc>
        <w:tc>
          <w:tcPr>
            <w:tcW w:w="1351" w:type="dxa"/>
            <w:shd w:val="clear" w:color="auto" w:fill="BFBFBF" w:themeFill="background1" w:themeFillShade="BF"/>
          </w:tcPr>
          <w:p w14:paraId="04CC07C4" w14:textId="77777777"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2252A3AD" w14:textId="77777777"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575DE389" w14:textId="77777777"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616E5F" w:rsidRPr="0087263F" w14:paraId="14D5DFE7" w14:textId="77777777" w:rsidTr="00F720C8">
        <w:trPr>
          <w:jc w:val="center"/>
        </w:trPr>
        <w:tc>
          <w:tcPr>
            <w:tcW w:w="1570" w:type="dxa"/>
            <w:gridSpan w:val="2"/>
          </w:tcPr>
          <w:p w14:paraId="0E1DCAC9" w14:textId="4BB1B561" w:rsidR="00E86B3A" w:rsidRPr="002F7FE6" w:rsidRDefault="002F7FE6"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Caledonia, City of/MS0024805</w:t>
            </w:r>
          </w:p>
        </w:tc>
        <w:tc>
          <w:tcPr>
            <w:tcW w:w="1387" w:type="dxa"/>
          </w:tcPr>
          <w:p w14:paraId="27F93087" w14:textId="142C2D7F" w:rsidR="00E86B3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w:t>
            </w:r>
            <w:r w:rsidR="002F7FE6">
              <w:rPr>
                <w:rFonts w:ascii="Times New Roman" w:hAnsi="Times New Roman"/>
                <w:sz w:val="16"/>
                <w:szCs w:val="16"/>
              </w:rPr>
              <w:t xml:space="preserve"> 4,300,000.00</w:t>
            </w:r>
          </w:p>
        </w:tc>
        <w:tc>
          <w:tcPr>
            <w:tcW w:w="1352" w:type="dxa"/>
          </w:tcPr>
          <w:p w14:paraId="1DC764AA" w14:textId="2646894B" w:rsidR="00E86B3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6" w:type="dxa"/>
          </w:tcPr>
          <w:p w14:paraId="056D9B63" w14:textId="60E3DE8B" w:rsidR="00E86B3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6" w:type="dxa"/>
          </w:tcPr>
          <w:p w14:paraId="3A263DCA" w14:textId="77777777" w:rsidR="00E86B3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p w14:paraId="58EEDF55" w14:textId="6786412C"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shd w:val="clear" w:color="auto" w:fill="BFBFBF" w:themeFill="background1" w:themeFillShade="BF"/>
          </w:tcPr>
          <w:p w14:paraId="5EFAACD3" w14:textId="254414B6" w:rsidR="00E86B3A" w:rsidRPr="002F7FE6" w:rsidRDefault="00E86B3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51C4F889" w14:textId="77777777" w:rsidR="00E86B3A" w:rsidRPr="002F7FE6" w:rsidRDefault="00E86B3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0C7F9077" w14:textId="77777777" w:rsidR="00E86B3A" w:rsidRPr="002F7FE6" w:rsidRDefault="00E86B3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616E5F" w:rsidRPr="0087263F" w14:paraId="3ED75087" w14:textId="77777777" w:rsidTr="00F720C8">
        <w:trPr>
          <w:jc w:val="center"/>
        </w:trPr>
        <w:tc>
          <w:tcPr>
            <w:tcW w:w="1570" w:type="dxa"/>
            <w:gridSpan w:val="2"/>
          </w:tcPr>
          <w:p w14:paraId="2D579AC9" w14:textId="4149D166"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Brandon, City of/MS00</w:t>
            </w:r>
            <w:r w:rsidR="00990350" w:rsidRPr="002F7FE6">
              <w:rPr>
                <w:rFonts w:ascii="Times New Roman" w:hAnsi="Times New Roman"/>
                <w:sz w:val="16"/>
                <w:szCs w:val="16"/>
              </w:rPr>
              <w:t>61743</w:t>
            </w:r>
          </w:p>
        </w:tc>
        <w:tc>
          <w:tcPr>
            <w:tcW w:w="1387" w:type="dxa"/>
          </w:tcPr>
          <w:p w14:paraId="14D9E7DD" w14:textId="655C4F7F"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$2,300,000.00</w:t>
            </w:r>
          </w:p>
        </w:tc>
        <w:tc>
          <w:tcPr>
            <w:tcW w:w="1352" w:type="dxa"/>
          </w:tcPr>
          <w:p w14:paraId="06A0D0C5" w14:textId="0EC454A5"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6" w:type="dxa"/>
          </w:tcPr>
          <w:p w14:paraId="6275D3FB" w14:textId="070898EB"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6" w:type="dxa"/>
          </w:tcPr>
          <w:p w14:paraId="5D5229C9" w14:textId="0292496F"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1" w:type="dxa"/>
            <w:shd w:val="clear" w:color="auto" w:fill="BFBFBF" w:themeFill="background1" w:themeFillShade="BF"/>
          </w:tcPr>
          <w:p w14:paraId="3419E98C" w14:textId="77777777"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61217E6B" w14:textId="77777777"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5CFBB18D" w14:textId="77777777"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616E5F" w:rsidRPr="0087263F" w14:paraId="14B850C4" w14:textId="77777777" w:rsidTr="00F720C8">
        <w:trPr>
          <w:jc w:val="center"/>
        </w:trPr>
        <w:tc>
          <w:tcPr>
            <w:tcW w:w="1570" w:type="dxa"/>
            <w:gridSpan w:val="2"/>
          </w:tcPr>
          <w:p w14:paraId="13C3D9B4" w14:textId="14D614D2"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Brandon, City of/MS0061743</w:t>
            </w:r>
          </w:p>
        </w:tc>
        <w:tc>
          <w:tcPr>
            <w:tcW w:w="1387" w:type="dxa"/>
          </w:tcPr>
          <w:p w14:paraId="5B838EAE" w14:textId="5094B3BC"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$2,300,000.00</w:t>
            </w:r>
          </w:p>
        </w:tc>
        <w:tc>
          <w:tcPr>
            <w:tcW w:w="1352" w:type="dxa"/>
          </w:tcPr>
          <w:p w14:paraId="61057D34" w14:textId="75D3243F"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6" w:type="dxa"/>
          </w:tcPr>
          <w:p w14:paraId="2AA1257C" w14:textId="2DB09007"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6" w:type="dxa"/>
          </w:tcPr>
          <w:p w14:paraId="0327C79D" w14:textId="623D7B98"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1" w:type="dxa"/>
            <w:shd w:val="clear" w:color="auto" w:fill="BFBFBF" w:themeFill="background1" w:themeFillShade="BF"/>
          </w:tcPr>
          <w:p w14:paraId="2821830A" w14:textId="77777777"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28ACE889" w14:textId="77777777"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0C618858" w14:textId="77777777"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616E5F" w:rsidRPr="0087263F" w14:paraId="6C7668A3" w14:textId="77777777" w:rsidTr="00F720C8">
        <w:trPr>
          <w:jc w:val="center"/>
        </w:trPr>
        <w:tc>
          <w:tcPr>
            <w:tcW w:w="1570" w:type="dxa"/>
            <w:gridSpan w:val="2"/>
          </w:tcPr>
          <w:p w14:paraId="772C42A4" w14:textId="182093DE"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Brandon, City of/MS0061743</w:t>
            </w:r>
          </w:p>
        </w:tc>
        <w:tc>
          <w:tcPr>
            <w:tcW w:w="1387" w:type="dxa"/>
          </w:tcPr>
          <w:p w14:paraId="78058157" w14:textId="601D91EF"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$2,300,000.00</w:t>
            </w:r>
          </w:p>
        </w:tc>
        <w:tc>
          <w:tcPr>
            <w:tcW w:w="1352" w:type="dxa"/>
          </w:tcPr>
          <w:p w14:paraId="063FD8E0" w14:textId="1A103A47"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6" w:type="dxa"/>
          </w:tcPr>
          <w:p w14:paraId="5A6FBD00" w14:textId="227130B5"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6" w:type="dxa"/>
          </w:tcPr>
          <w:p w14:paraId="0BB2889D" w14:textId="7CB3CA81" w:rsidR="00D52E1A" w:rsidRPr="002F7FE6" w:rsidRDefault="00990350"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N/A</w:t>
            </w:r>
          </w:p>
        </w:tc>
        <w:tc>
          <w:tcPr>
            <w:tcW w:w="1351" w:type="dxa"/>
            <w:shd w:val="clear" w:color="auto" w:fill="BFBFBF" w:themeFill="background1" w:themeFillShade="BF"/>
          </w:tcPr>
          <w:p w14:paraId="5B2F99D1" w14:textId="77777777"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4C2CDC43" w14:textId="77777777"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BFBFBF" w:themeFill="background1" w:themeFillShade="BF"/>
          </w:tcPr>
          <w:p w14:paraId="700AE169" w14:textId="77777777" w:rsidR="00D52E1A" w:rsidRPr="002F7FE6" w:rsidRDefault="00D52E1A"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616E5F" w:rsidRPr="0087263F" w14:paraId="2ED9A2C9" w14:textId="77777777" w:rsidTr="00F720C8">
        <w:trPr>
          <w:jc w:val="center"/>
        </w:trPr>
        <w:tc>
          <w:tcPr>
            <w:tcW w:w="7021" w:type="dxa"/>
            <w:gridSpan w:val="6"/>
            <w:shd w:val="clear" w:color="auto" w:fill="000000" w:themeFill="text1"/>
          </w:tcPr>
          <w:p w14:paraId="0E8DEBC9" w14:textId="7A3A6A7B" w:rsidR="000B37F1" w:rsidRPr="005329A2"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bCs/>
                <w:sz w:val="16"/>
                <w:szCs w:val="16"/>
              </w:rPr>
            </w:pPr>
            <w:r w:rsidRPr="005329A2">
              <w:rPr>
                <w:rFonts w:ascii="Times New Roman" w:hAnsi="Times New Roman"/>
                <w:b/>
                <w:bCs/>
                <w:sz w:val="16"/>
                <w:szCs w:val="16"/>
              </w:rPr>
              <w:t>FY Subsidy decreases available for FY2</w:t>
            </w:r>
            <w:r w:rsidR="002F7FE6" w:rsidRPr="005329A2">
              <w:rPr>
                <w:rFonts w:ascii="Times New Roman" w:hAnsi="Times New Roman"/>
                <w:b/>
                <w:bCs/>
                <w:sz w:val="16"/>
                <w:szCs w:val="16"/>
              </w:rPr>
              <w:t>6</w:t>
            </w:r>
            <w:r w:rsidRPr="005329A2">
              <w:rPr>
                <w:rFonts w:ascii="Times New Roman" w:hAnsi="Times New Roman"/>
                <w:b/>
                <w:bCs/>
                <w:sz w:val="16"/>
                <w:szCs w:val="16"/>
              </w:rPr>
              <w:t xml:space="preserve"> obligation (</w:t>
            </w:r>
            <w:r w:rsidR="002F7FE6" w:rsidRPr="005329A2">
              <w:rPr>
                <w:rFonts w:ascii="Times New Roman" w:hAnsi="Times New Roman"/>
                <w:b/>
                <w:bCs/>
                <w:sz w:val="16"/>
                <w:szCs w:val="16"/>
              </w:rPr>
              <w:t>$ 2,242,628.43)</w:t>
            </w:r>
          </w:p>
        </w:tc>
        <w:tc>
          <w:tcPr>
            <w:tcW w:w="1351" w:type="dxa"/>
            <w:shd w:val="clear" w:color="auto" w:fill="000000" w:themeFill="text1"/>
          </w:tcPr>
          <w:p w14:paraId="759B462C" w14:textId="77777777" w:rsidR="000B37F1" w:rsidRPr="002F7FE6"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000000" w:themeFill="text1"/>
          </w:tcPr>
          <w:p w14:paraId="60E0031D" w14:textId="77777777" w:rsidR="000B37F1" w:rsidRPr="002F7FE6"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000000" w:themeFill="text1"/>
          </w:tcPr>
          <w:p w14:paraId="0CE45691" w14:textId="77777777" w:rsidR="000B37F1" w:rsidRPr="002F7FE6"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616E5F" w:rsidRPr="0087263F" w14:paraId="1D16E8D6" w14:textId="77777777" w:rsidTr="00F720C8">
        <w:trPr>
          <w:jc w:val="center"/>
        </w:trPr>
        <w:tc>
          <w:tcPr>
            <w:tcW w:w="1570" w:type="dxa"/>
            <w:gridSpan w:val="2"/>
          </w:tcPr>
          <w:p w14:paraId="0CC6B33D" w14:textId="413C047E" w:rsidR="000B37F1" w:rsidRPr="002F7FE6"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Crawford, Town of/MS00</w:t>
            </w:r>
            <w:r w:rsidR="002F7FE6">
              <w:rPr>
                <w:rFonts w:ascii="Times New Roman" w:hAnsi="Times New Roman"/>
                <w:sz w:val="16"/>
                <w:szCs w:val="16"/>
              </w:rPr>
              <w:t>39560</w:t>
            </w:r>
          </w:p>
        </w:tc>
        <w:tc>
          <w:tcPr>
            <w:tcW w:w="1387" w:type="dxa"/>
          </w:tcPr>
          <w:p w14:paraId="3DD6D33F" w14:textId="2902249C" w:rsidR="000B37F1" w:rsidRPr="002F7FE6"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$ 2,000,000.00</w:t>
            </w:r>
          </w:p>
        </w:tc>
        <w:tc>
          <w:tcPr>
            <w:tcW w:w="1352" w:type="dxa"/>
            <w:shd w:val="clear" w:color="auto" w:fill="BFBFBF" w:themeFill="background1" w:themeFillShade="BF"/>
          </w:tcPr>
          <w:p w14:paraId="7572F88B" w14:textId="77777777" w:rsidR="000B37F1" w:rsidRPr="002F7FE6"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6B5D279" w14:textId="77777777" w:rsidR="000B37F1" w:rsidRPr="002F7FE6"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18584E0A" w14:textId="77777777" w:rsidR="000B37F1" w:rsidRPr="002F7FE6" w:rsidRDefault="000B37F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shd w:val="clear" w:color="auto" w:fill="BFBFBF" w:themeFill="background1" w:themeFillShade="BF"/>
          </w:tcPr>
          <w:p w14:paraId="0EB6A68F" w14:textId="1600C83A" w:rsidR="002E14DF" w:rsidRPr="002F7FE6" w:rsidRDefault="002E14DF" w:rsidP="00727B80">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tcPr>
          <w:p w14:paraId="10207606" w14:textId="3D5D3554" w:rsidR="000B37F1" w:rsidRPr="002F7FE6" w:rsidRDefault="0077127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2F7FE6">
              <w:rPr>
                <w:rFonts w:ascii="Times New Roman" w:hAnsi="Times New Roman"/>
                <w:sz w:val="16"/>
                <w:szCs w:val="16"/>
              </w:rPr>
              <w:t>1,600,000.00</w:t>
            </w:r>
          </w:p>
        </w:tc>
        <w:tc>
          <w:tcPr>
            <w:tcW w:w="1596" w:type="dxa"/>
          </w:tcPr>
          <w:p w14:paraId="485C6EE3" w14:textId="580F801F" w:rsidR="000B37F1" w:rsidRPr="002F7FE6" w:rsidRDefault="00771271"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2F7FE6">
              <w:rPr>
                <w:rFonts w:ascii="Times New Roman" w:hAnsi="Times New Roman"/>
                <w:sz w:val="16"/>
                <w:szCs w:val="16"/>
              </w:rPr>
              <w:t>1,600,000.00</w:t>
            </w:r>
          </w:p>
        </w:tc>
      </w:tr>
      <w:tr w:rsidR="002F7FE6" w:rsidRPr="0087263F" w14:paraId="2062832F" w14:textId="77777777" w:rsidTr="00F720C8">
        <w:trPr>
          <w:jc w:val="center"/>
        </w:trPr>
        <w:tc>
          <w:tcPr>
            <w:tcW w:w="1570" w:type="dxa"/>
            <w:gridSpan w:val="2"/>
          </w:tcPr>
          <w:p w14:paraId="380F23AC" w14:textId="3751F778" w:rsidR="002F7FE6" w:rsidRPr="002F7FE6" w:rsidRDefault="002F7FE6"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Lampton, Sewer District/MS0061379</w:t>
            </w:r>
          </w:p>
        </w:tc>
        <w:tc>
          <w:tcPr>
            <w:tcW w:w="1387" w:type="dxa"/>
          </w:tcPr>
          <w:p w14:paraId="37D84F88" w14:textId="33D902B4" w:rsidR="002F7FE6" w:rsidRPr="002F7FE6" w:rsidRDefault="002F7FE6"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$ 1,900,000.00</w:t>
            </w:r>
          </w:p>
        </w:tc>
        <w:tc>
          <w:tcPr>
            <w:tcW w:w="1352" w:type="dxa"/>
            <w:shd w:val="clear" w:color="auto" w:fill="BFBFBF" w:themeFill="background1" w:themeFillShade="BF"/>
          </w:tcPr>
          <w:p w14:paraId="006FEA47" w14:textId="77777777" w:rsidR="002F7FE6" w:rsidRPr="002F7FE6" w:rsidRDefault="002F7FE6"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607B5F69" w14:textId="77777777" w:rsidR="002F7FE6" w:rsidRPr="002F7FE6" w:rsidRDefault="002F7FE6"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78083322" w14:textId="77777777" w:rsidR="002F7FE6" w:rsidRPr="002F7FE6" w:rsidRDefault="002F7FE6"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shd w:val="clear" w:color="auto" w:fill="BFBFBF" w:themeFill="background1" w:themeFillShade="BF"/>
          </w:tcPr>
          <w:p w14:paraId="6D9E8B8C" w14:textId="77777777" w:rsidR="002F7FE6" w:rsidRPr="002F7FE6" w:rsidRDefault="002F7FE6" w:rsidP="00727B80">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tcPr>
          <w:p w14:paraId="765C5EC9" w14:textId="100599E8" w:rsidR="002F7FE6" w:rsidRPr="002F7FE6" w:rsidRDefault="002F7FE6"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$ 642,628.43</w:t>
            </w:r>
          </w:p>
        </w:tc>
        <w:tc>
          <w:tcPr>
            <w:tcW w:w="1596" w:type="dxa"/>
          </w:tcPr>
          <w:p w14:paraId="50AD38A2" w14:textId="33D7C721" w:rsidR="002F7FE6" w:rsidRPr="002F7FE6" w:rsidRDefault="002F7FE6"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$ 2,242,628.43</w:t>
            </w:r>
          </w:p>
        </w:tc>
      </w:tr>
      <w:tr w:rsidR="00616E5F" w:rsidRPr="0087263F" w14:paraId="615E8777" w14:textId="77777777" w:rsidTr="00F720C8">
        <w:trPr>
          <w:jc w:val="center"/>
        </w:trPr>
        <w:tc>
          <w:tcPr>
            <w:tcW w:w="4309" w:type="dxa"/>
            <w:gridSpan w:val="4"/>
            <w:shd w:val="clear" w:color="auto" w:fill="000000" w:themeFill="text1"/>
          </w:tcPr>
          <w:p w14:paraId="5345D887" w14:textId="2D5AD449" w:rsidR="00DE6685" w:rsidRPr="002F7FE6" w:rsidRDefault="00990350" w:rsidP="006E766E">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bCs/>
                <w:sz w:val="16"/>
                <w:szCs w:val="16"/>
              </w:rPr>
            </w:pPr>
            <w:r w:rsidRPr="002F7FE6">
              <w:rPr>
                <w:rFonts w:ascii="Times New Roman" w:hAnsi="Times New Roman"/>
                <w:b/>
                <w:bCs/>
                <w:sz w:val="16"/>
                <w:szCs w:val="16"/>
              </w:rPr>
              <w:t>FY2</w:t>
            </w:r>
            <w:r w:rsidR="005329A2">
              <w:rPr>
                <w:rFonts w:ascii="Times New Roman" w:hAnsi="Times New Roman"/>
                <w:b/>
                <w:bCs/>
                <w:sz w:val="16"/>
                <w:szCs w:val="16"/>
              </w:rPr>
              <w:t>02</w:t>
            </w:r>
            <w:r w:rsidR="002F7FE6">
              <w:rPr>
                <w:rFonts w:ascii="Times New Roman" w:hAnsi="Times New Roman"/>
                <w:b/>
                <w:bCs/>
                <w:sz w:val="16"/>
                <w:szCs w:val="16"/>
              </w:rPr>
              <w:t>4</w:t>
            </w:r>
            <w:r w:rsidRPr="002F7FE6">
              <w:rPr>
                <w:rFonts w:ascii="Times New Roman" w:hAnsi="Times New Roman"/>
                <w:b/>
                <w:bCs/>
                <w:sz w:val="16"/>
                <w:szCs w:val="16"/>
              </w:rPr>
              <w:t xml:space="preserve"> IIJA Subsidy Allocation</w:t>
            </w:r>
            <w:r w:rsidR="002F7FE6">
              <w:rPr>
                <w:rFonts w:ascii="Times New Roman" w:hAnsi="Times New Roman"/>
                <w:b/>
                <w:bCs/>
                <w:sz w:val="16"/>
                <w:szCs w:val="16"/>
              </w:rPr>
              <w:t xml:space="preserve"> ($ 7,748,703.04)</w:t>
            </w:r>
          </w:p>
        </w:tc>
        <w:tc>
          <w:tcPr>
            <w:tcW w:w="1356" w:type="dxa"/>
            <w:shd w:val="clear" w:color="auto" w:fill="000000" w:themeFill="text1"/>
          </w:tcPr>
          <w:p w14:paraId="39908EAE" w14:textId="77777777"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000000" w:themeFill="text1"/>
          </w:tcPr>
          <w:p w14:paraId="79BE88AB" w14:textId="77777777"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shd w:val="clear" w:color="auto" w:fill="000000" w:themeFill="text1"/>
          </w:tcPr>
          <w:p w14:paraId="1D8DF1B3" w14:textId="77777777"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000000" w:themeFill="text1"/>
          </w:tcPr>
          <w:p w14:paraId="697E10F4" w14:textId="77777777"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000000" w:themeFill="text1"/>
          </w:tcPr>
          <w:p w14:paraId="245D51EF" w14:textId="77777777" w:rsidR="00DE6685" w:rsidRPr="002F7FE6" w:rsidRDefault="00DE6685" w:rsidP="00DA66D1">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616E5F" w:rsidRPr="0087263F" w14:paraId="65591278" w14:textId="77777777" w:rsidTr="00F720C8">
        <w:trPr>
          <w:jc w:val="center"/>
        </w:trPr>
        <w:tc>
          <w:tcPr>
            <w:tcW w:w="1570" w:type="dxa"/>
            <w:gridSpan w:val="2"/>
          </w:tcPr>
          <w:p w14:paraId="1719B8D5" w14:textId="19C3BBD7" w:rsidR="0011095A" w:rsidRPr="002F7FE6" w:rsidRDefault="002F7FE6"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Lampton Sewer District/MS0061379</w:t>
            </w:r>
          </w:p>
        </w:tc>
        <w:tc>
          <w:tcPr>
            <w:tcW w:w="1387" w:type="dxa"/>
          </w:tcPr>
          <w:p w14:paraId="50D47FC5" w14:textId="1405E18E" w:rsidR="0011095A" w:rsidRPr="002F7FE6" w:rsidRDefault="002F7FE6"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$ 1,900,000.00</w:t>
            </w:r>
          </w:p>
        </w:tc>
        <w:tc>
          <w:tcPr>
            <w:tcW w:w="1352" w:type="dxa"/>
            <w:shd w:val="clear" w:color="auto" w:fill="BFBFBF" w:themeFill="background1" w:themeFillShade="BF"/>
          </w:tcPr>
          <w:p w14:paraId="033691D8" w14:textId="77777777"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F85C6CF" w14:textId="77777777"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2A28EE03" w14:textId="77777777"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7F3FA867" w14:textId="3FE756DB" w:rsidR="0011095A" w:rsidRPr="002F7FE6" w:rsidRDefault="002E14DF"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2F7FE6">
              <w:rPr>
                <w:rFonts w:ascii="Times New Roman" w:hAnsi="Times New Roman"/>
                <w:sz w:val="16"/>
                <w:szCs w:val="16"/>
              </w:rPr>
              <w:t>4</w:t>
            </w:r>
            <w:r w:rsidRPr="002F7FE6">
              <w:rPr>
                <w:rFonts w:ascii="Times New Roman" w:hAnsi="Times New Roman"/>
                <w:sz w:val="16"/>
                <w:szCs w:val="16"/>
              </w:rPr>
              <w:t>/IIJA</w:t>
            </w:r>
          </w:p>
        </w:tc>
        <w:tc>
          <w:tcPr>
            <w:tcW w:w="1596" w:type="dxa"/>
          </w:tcPr>
          <w:p w14:paraId="482C63EA" w14:textId="705FB82E" w:rsidR="0011095A" w:rsidRPr="002F7FE6" w:rsidRDefault="002E14DF"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2F7FE6">
              <w:rPr>
                <w:rFonts w:ascii="Times New Roman" w:hAnsi="Times New Roman"/>
                <w:sz w:val="16"/>
                <w:szCs w:val="16"/>
              </w:rPr>
              <w:t>877,371.57</w:t>
            </w:r>
          </w:p>
        </w:tc>
        <w:tc>
          <w:tcPr>
            <w:tcW w:w="1596" w:type="dxa"/>
          </w:tcPr>
          <w:p w14:paraId="6A01E272" w14:textId="3F551EE2" w:rsidR="00580EF2" w:rsidRPr="002F7FE6" w:rsidRDefault="002F7FE6" w:rsidP="00580EF2">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$ 877,371.57</w:t>
            </w:r>
          </w:p>
        </w:tc>
      </w:tr>
      <w:tr w:rsidR="00616E5F" w:rsidRPr="0087263F" w14:paraId="76936503" w14:textId="77777777" w:rsidTr="00F720C8">
        <w:trPr>
          <w:jc w:val="center"/>
        </w:trPr>
        <w:tc>
          <w:tcPr>
            <w:tcW w:w="1570" w:type="dxa"/>
            <w:gridSpan w:val="2"/>
          </w:tcPr>
          <w:p w14:paraId="515AAB09" w14:textId="0893259B"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Crawford, Town of/MS0039560</w:t>
            </w:r>
          </w:p>
        </w:tc>
        <w:tc>
          <w:tcPr>
            <w:tcW w:w="1387" w:type="dxa"/>
          </w:tcPr>
          <w:p w14:paraId="1E604A2B" w14:textId="5FD5ABDF"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$ 1,600,000.00</w:t>
            </w:r>
          </w:p>
        </w:tc>
        <w:tc>
          <w:tcPr>
            <w:tcW w:w="1352" w:type="dxa"/>
            <w:shd w:val="clear" w:color="auto" w:fill="BFBFBF" w:themeFill="background1" w:themeFillShade="BF"/>
          </w:tcPr>
          <w:p w14:paraId="6F0A1B8D" w14:textId="1569A296"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71CFD872" w14:textId="47812403"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4DAF80BA" w14:textId="542C6DE7"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60EA4E63" w14:textId="640A7628" w:rsidR="0011095A" w:rsidRPr="002F7FE6" w:rsidRDefault="00580EF2"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2F7FE6">
              <w:rPr>
                <w:rFonts w:ascii="Times New Roman" w:hAnsi="Times New Roman"/>
                <w:sz w:val="16"/>
                <w:szCs w:val="16"/>
              </w:rPr>
              <w:t>4</w:t>
            </w:r>
            <w:r w:rsidRPr="002F7FE6">
              <w:rPr>
                <w:rFonts w:ascii="Times New Roman" w:hAnsi="Times New Roman"/>
                <w:sz w:val="16"/>
                <w:szCs w:val="16"/>
              </w:rPr>
              <w:t>/IIJA</w:t>
            </w:r>
          </w:p>
        </w:tc>
        <w:tc>
          <w:tcPr>
            <w:tcW w:w="1596" w:type="dxa"/>
          </w:tcPr>
          <w:p w14:paraId="17CE1E9C" w14:textId="6943044D" w:rsidR="0011095A" w:rsidRPr="002F7FE6" w:rsidRDefault="0036015D"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573007">
              <w:rPr>
                <w:rFonts w:ascii="Times New Roman" w:hAnsi="Times New Roman"/>
                <w:sz w:val="16"/>
                <w:szCs w:val="16"/>
              </w:rPr>
              <w:t>1,280,000.00</w:t>
            </w:r>
          </w:p>
        </w:tc>
        <w:tc>
          <w:tcPr>
            <w:tcW w:w="1596" w:type="dxa"/>
          </w:tcPr>
          <w:p w14:paraId="5978F6B3" w14:textId="0971E5C2" w:rsidR="0011095A" w:rsidRPr="002F7FE6" w:rsidRDefault="00C555CF"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573007">
              <w:rPr>
                <w:rFonts w:ascii="Times New Roman" w:hAnsi="Times New Roman"/>
                <w:sz w:val="16"/>
                <w:szCs w:val="16"/>
              </w:rPr>
              <w:t>2,157,371.57</w:t>
            </w:r>
          </w:p>
        </w:tc>
      </w:tr>
      <w:tr w:rsidR="00616E5F" w:rsidRPr="0087263F" w14:paraId="3D27EFDA" w14:textId="77777777" w:rsidTr="00F720C8">
        <w:trPr>
          <w:jc w:val="center"/>
        </w:trPr>
        <w:tc>
          <w:tcPr>
            <w:tcW w:w="1570" w:type="dxa"/>
            <w:gridSpan w:val="2"/>
          </w:tcPr>
          <w:p w14:paraId="000722A3" w14:textId="1D73BBD1"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Prentiss, Town of/MS0029033</w:t>
            </w:r>
          </w:p>
        </w:tc>
        <w:tc>
          <w:tcPr>
            <w:tcW w:w="1387" w:type="dxa"/>
          </w:tcPr>
          <w:p w14:paraId="2CC86D5B" w14:textId="7797B76E"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$ 700,000.00</w:t>
            </w:r>
          </w:p>
        </w:tc>
        <w:tc>
          <w:tcPr>
            <w:tcW w:w="1352" w:type="dxa"/>
            <w:shd w:val="clear" w:color="auto" w:fill="BFBFBF" w:themeFill="background1" w:themeFillShade="BF"/>
          </w:tcPr>
          <w:p w14:paraId="201800FF" w14:textId="7C6A78B5"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3EAFBF2" w14:textId="404F72E9"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78D04D6D" w14:textId="2A68ECDB"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6A37389E" w14:textId="1264F8BD" w:rsidR="0011095A" w:rsidRPr="002F7FE6" w:rsidRDefault="00580EF2"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573007">
              <w:rPr>
                <w:rFonts w:ascii="Times New Roman" w:hAnsi="Times New Roman"/>
                <w:sz w:val="16"/>
                <w:szCs w:val="16"/>
              </w:rPr>
              <w:t>4</w:t>
            </w:r>
            <w:r w:rsidRPr="002F7FE6">
              <w:rPr>
                <w:rFonts w:ascii="Times New Roman" w:hAnsi="Times New Roman"/>
                <w:sz w:val="16"/>
                <w:szCs w:val="16"/>
              </w:rPr>
              <w:t>/IIJA</w:t>
            </w:r>
          </w:p>
        </w:tc>
        <w:tc>
          <w:tcPr>
            <w:tcW w:w="1596" w:type="dxa"/>
          </w:tcPr>
          <w:p w14:paraId="6384067F" w14:textId="6B0703A6" w:rsidR="0011095A" w:rsidRPr="002F7FE6" w:rsidRDefault="0036015D"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w:t>
            </w:r>
            <w:r w:rsidR="00573007">
              <w:rPr>
                <w:rFonts w:ascii="Times New Roman" w:hAnsi="Times New Roman"/>
                <w:sz w:val="16"/>
                <w:szCs w:val="16"/>
              </w:rPr>
              <w:t>560,000.00</w:t>
            </w:r>
          </w:p>
        </w:tc>
        <w:tc>
          <w:tcPr>
            <w:tcW w:w="1596" w:type="dxa"/>
          </w:tcPr>
          <w:p w14:paraId="5AFA3510" w14:textId="78489CC2"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$ 2,717,371.57</w:t>
            </w:r>
          </w:p>
        </w:tc>
      </w:tr>
      <w:tr w:rsidR="00616E5F" w:rsidRPr="0087263F" w14:paraId="4A95010F" w14:textId="77777777" w:rsidTr="00F720C8">
        <w:trPr>
          <w:jc w:val="center"/>
        </w:trPr>
        <w:tc>
          <w:tcPr>
            <w:tcW w:w="1570" w:type="dxa"/>
            <w:gridSpan w:val="2"/>
          </w:tcPr>
          <w:p w14:paraId="495C5D23" w14:textId="0240DB31"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Magee, City of/MS0024911</w:t>
            </w:r>
          </w:p>
        </w:tc>
        <w:tc>
          <w:tcPr>
            <w:tcW w:w="1387" w:type="dxa"/>
          </w:tcPr>
          <w:p w14:paraId="776DDA0F" w14:textId="4D519135"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$ 4,100,000.00</w:t>
            </w:r>
          </w:p>
        </w:tc>
        <w:tc>
          <w:tcPr>
            <w:tcW w:w="1352" w:type="dxa"/>
            <w:shd w:val="clear" w:color="auto" w:fill="BFBFBF" w:themeFill="background1" w:themeFillShade="BF"/>
          </w:tcPr>
          <w:p w14:paraId="4C536331" w14:textId="3B9AAEEC"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36111E73" w14:textId="179032CB"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49C9FED7" w14:textId="16535FD5"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65424882" w14:textId="7046E253"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24/IIJA</w:t>
            </w:r>
          </w:p>
        </w:tc>
        <w:tc>
          <w:tcPr>
            <w:tcW w:w="1596" w:type="dxa"/>
          </w:tcPr>
          <w:p w14:paraId="3AE48B3A" w14:textId="3121876D"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$ 3,280,000.00</w:t>
            </w:r>
          </w:p>
        </w:tc>
        <w:tc>
          <w:tcPr>
            <w:tcW w:w="1596" w:type="dxa"/>
          </w:tcPr>
          <w:p w14:paraId="6CBE0E67" w14:textId="04BF1325"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$ 5,997,371.57</w:t>
            </w:r>
          </w:p>
        </w:tc>
      </w:tr>
      <w:tr w:rsidR="00616E5F" w:rsidRPr="0087263F" w14:paraId="144BCC82" w14:textId="77777777" w:rsidTr="00F720C8">
        <w:trPr>
          <w:jc w:val="center"/>
        </w:trPr>
        <w:tc>
          <w:tcPr>
            <w:tcW w:w="1570" w:type="dxa"/>
            <w:gridSpan w:val="2"/>
          </w:tcPr>
          <w:p w14:paraId="54EA46E5" w14:textId="341C1208"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Boonville, City of/MS0042030</w:t>
            </w:r>
          </w:p>
        </w:tc>
        <w:tc>
          <w:tcPr>
            <w:tcW w:w="1387" w:type="dxa"/>
          </w:tcPr>
          <w:p w14:paraId="3AAEB222" w14:textId="2A86631A"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$ 5,100,000.00</w:t>
            </w:r>
          </w:p>
        </w:tc>
        <w:tc>
          <w:tcPr>
            <w:tcW w:w="1352" w:type="dxa"/>
            <w:shd w:val="clear" w:color="auto" w:fill="BFBFBF" w:themeFill="background1" w:themeFillShade="BF"/>
          </w:tcPr>
          <w:p w14:paraId="5AF48E41" w14:textId="77777777"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73022D86" w14:textId="77777777"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35996CAF" w14:textId="77777777" w:rsidR="0011095A" w:rsidRPr="002F7FE6" w:rsidRDefault="0011095A"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59EB4AEB" w14:textId="2227F9EE"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24/IIJA</w:t>
            </w:r>
          </w:p>
        </w:tc>
        <w:tc>
          <w:tcPr>
            <w:tcW w:w="1596" w:type="dxa"/>
          </w:tcPr>
          <w:p w14:paraId="32A5EEF1" w14:textId="17F63016"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$ 1,751,331.47</w:t>
            </w:r>
          </w:p>
        </w:tc>
        <w:tc>
          <w:tcPr>
            <w:tcW w:w="1596" w:type="dxa"/>
          </w:tcPr>
          <w:p w14:paraId="22CC57AA" w14:textId="4918EA57" w:rsidR="0011095A" w:rsidRPr="002F7FE6" w:rsidRDefault="00573007"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$ 7,748,703.04</w:t>
            </w:r>
          </w:p>
        </w:tc>
      </w:tr>
      <w:tr w:rsidR="00B610B1" w:rsidRPr="0087263F" w14:paraId="06810C01" w14:textId="77777777" w:rsidTr="00F720C8">
        <w:trPr>
          <w:jc w:val="center"/>
        </w:trPr>
        <w:tc>
          <w:tcPr>
            <w:tcW w:w="11564" w:type="dxa"/>
            <w:gridSpan w:val="9"/>
            <w:shd w:val="clear" w:color="auto" w:fill="000000" w:themeFill="text1"/>
          </w:tcPr>
          <w:p w14:paraId="6D0C28AB" w14:textId="317482CE" w:rsidR="00B610B1" w:rsidRPr="002F7FE6" w:rsidRDefault="00B610B1" w:rsidP="0011095A">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b/>
                <w:bCs/>
                <w:sz w:val="16"/>
                <w:szCs w:val="16"/>
              </w:rPr>
              <w:t>FY2025 Annual Subsidy Allocation ($5,717,600.00)</w:t>
            </w:r>
          </w:p>
        </w:tc>
      </w:tr>
      <w:tr w:rsidR="00573007" w:rsidRPr="0087263F" w14:paraId="7D3BAC6E" w14:textId="77777777" w:rsidTr="00F720C8">
        <w:trPr>
          <w:jc w:val="center"/>
        </w:trPr>
        <w:tc>
          <w:tcPr>
            <w:tcW w:w="1570" w:type="dxa"/>
            <w:gridSpan w:val="2"/>
          </w:tcPr>
          <w:p w14:paraId="63476A43" w14:textId="0E4AF9CA" w:rsidR="00573007"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Boonville, city of/MS0042030 (Cont’d)</w:t>
            </w:r>
          </w:p>
        </w:tc>
        <w:tc>
          <w:tcPr>
            <w:tcW w:w="1387" w:type="dxa"/>
          </w:tcPr>
          <w:p w14:paraId="45C469DA" w14:textId="320055A8" w:rsidR="00573007"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$ 5,100,000.00</w:t>
            </w:r>
          </w:p>
        </w:tc>
        <w:tc>
          <w:tcPr>
            <w:tcW w:w="1352" w:type="dxa"/>
            <w:shd w:val="clear" w:color="auto" w:fill="BFBFBF" w:themeFill="background1" w:themeFillShade="BF"/>
          </w:tcPr>
          <w:p w14:paraId="1B1D9E0C" w14:textId="77777777" w:rsidR="00573007" w:rsidRPr="002F7FE6" w:rsidRDefault="00573007"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A4501A2" w14:textId="77777777" w:rsidR="00573007" w:rsidRPr="002F7FE6" w:rsidRDefault="00573007"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245C8470" w14:textId="77777777" w:rsidR="00573007" w:rsidRPr="002F7FE6" w:rsidRDefault="00573007"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0C517556" w14:textId="05768F43" w:rsidR="00573007" w:rsidRPr="002F7FE6" w:rsidRDefault="00573007"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EA74F2">
              <w:rPr>
                <w:rFonts w:ascii="Times New Roman" w:hAnsi="Times New Roman"/>
                <w:sz w:val="16"/>
                <w:szCs w:val="16"/>
              </w:rPr>
              <w:t>5</w:t>
            </w:r>
            <w:r w:rsidRPr="002F7FE6">
              <w:rPr>
                <w:rFonts w:ascii="Times New Roman" w:hAnsi="Times New Roman"/>
                <w:sz w:val="16"/>
                <w:szCs w:val="16"/>
              </w:rPr>
              <w:t>/Annual</w:t>
            </w:r>
          </w:p>
        </w:tc>
        <w:tc>
          <w:tcPr>
            <w:tcW w:w="1596" w:type="dxa"/>
          </w:tcPr>
          <w:p w14:paraId="2C0F2402" w14:textId="3B080286" w:rsidR="00573007" w:rsidRPr="002F7FE6" w:rsidRDefault="00573007"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EA74F2">
              <w:rPr>
                <w:rFonts w:ascii="Times New Roman" w:hAnsi="Times New Roman"/>
                <w:sz w:val="16"/>
                <w:szCs w:val="16"/>
              </w:rPr>
              <w:t>2,248,668.53</w:t>
            </w:r>
          </w:p>
        </w:tc>
        <w:tc>
          <w:tcPr>
            <w:tcW w:w="1596" w:type="dxa"/>
          </w:tcPr>
          <w:p w14:paraId="5BE52A4E" w14:textId="7DD641A3" w:rsidR="00573007" w:rsidRPr="002F7FE6" w:rsidRDefault="00573007"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EA74F2">
              <w:rPr>
                <w:rFonts w:ascii="Times New Roman" w:hAnsi="Times New Roman"/>
                <w:sz w:val="16"/>
                <w:szCs w:val="16"/>
              </w:rPr>
              <w:t>2,248,668.53</w:t>
            </w:r>
          </w:p>
        </w:tc>
      </w:tr>
      <w:tr w:rsidR="00EA74F2" w:rsidRPr="0087263F" w14:paraId="654C6505" w14:textId="77777777" w:rsidTr="00F720C8">
        <w:trPr>
          <w:jc w:val="center"/>
        </w:trPr>
        <w:tc>
          <w:tcPr>
            <w:tcW w:w="1570" w:type="dxa"/>
            <w:gridSpan w:val="2"/>
          </w:tcPr>
          <w:p w14:paraId="2CEA5713" w14:textId="6E167D77"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Hattiesburg, City of/MS0020826, MS0020303)</w:t>
            </w:r>
          </w:p>
        </w:tc>
        <w:tc>
          <w:tcPr>
            <w:tcW w:w="1387" w:type="dxa"/>
          </w:tcPr>
          <w:p w14:paraId="351B42CE" w14:textId="744CEED4"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$ 1,300,000.00</w:t>
            </w:r>
          </w:p>
        </w:tc>
        <w:tc>
          <w:tcPr>
            <w:tcW w:w="1352" w:type="dxa"/>
            <w:shd w:val="clear" w:color="auto" w:fill="BFBFBF" w:themeFill="background1" w:themeFillShade="BF"/>
          </w:tcPr>
          <w:p w14:paraId="71DE9693" w14:textId="77777777"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03437905" w14:textId="77777777"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4E8672C8" w14:textId="77777777"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16EE44D1" w14:textId="6A3C13B2"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25/Annual</w:t>
            </w:r>
          </w:p>
        </w:tc>
        <w:tc>
          <w:tcPr>
            <w:tcW w:w="1596" w:type="dxa"/>
          </w:tcPr>
          <w:p w14:paraId="4DD2CE75" w14:textId="47C9A37C"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$ 1,040,000.00</w:t>
            </w:r>
          </w:p>
        </w:tc>
        <w:tc>
          <w:tcPr>
            <w:tcW w:w="1596" w:type="dxa"/>
          </w:tcPr>
          <w:p w14:paraId="2B4731C0" w14:textId="0E1B180E"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$ 3,288,668.53</w:t>
            </w:r>
          </w:p>
        </w:tc>
      </w:tr>
      <w:tr w:rsidR="00EA74F2" w:rsidRPr="0087263F" w14:paraId="14804424" w14:textId="77777777" w:rsidTr="00F720C8">
        <w:trPr>
          <w:jc w:val="center"/>
        </w:trPr>
        <w:tc>
          <w:tcPr>
            <w:tcW w:w="1570" w:type="dxa"/>
            <w:gridSpan w:val="2"/>
          </w:tcPr>
          <w:p w14:paraId="1D3AA698" w14:textId="43961860"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Nettleton, City of/MS0047660</w:t>
            </w:r>
          </w:p>
        </w:tc>
        <w:tc>
          <w:tcPr>
            <w:tcW w:w="1387" w:type="dxa"/>
          </w:tcPr>
          <w:p w14:paraId="6E15E3AB" w14:textId="6A4ACD77"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$ 5,100,000.0</w:t>
            </w:r>
            <w:r w:rsidR="005329A2">
              <w:rPr>
                <w:rFonts w:ascii="Times New Roman" w:hAnsi="Times New Roman"/>
                <w:sz w:val="16"/>
                <w:szCs w:val="16"/>
              </w:rPr>
              <w:t>0</w:t>
            </w:r>
          </w:p>
        </w:tc>
        <w:tc>
          <w:tcPr>
            <w:tcW w:w="1352" w:type="dxa"/>
            <w:shd w:val="clear" w:color="auto" w:fill="BFBFBF" w:themeFill="background1" w:themeFillShade="BF"/>
          </w:tcPr>
          <w:p w14:paraId="58CBF7C7" w14:textId="77777777"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23ED736C" w14:textId="77777777"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6771BFD0" w14:textId="77777777" w:rsidR="00EA74F2" w:rsidRPr="002F7FE6" w:rsidRDefault="00EA74F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11D876A4" w14:textId="7B29390A" w:rsidR="00EA74F2" w:rsidRPr="002F7FE6" w:rsidRDefault="005329A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25/Annual</w:t>
            </w:r>
          </w:p>
        </w:tc>
        <w:tc>
          <w:tcPr>
            <w:tcW w:w="1596" w:type="dxa"/>
          </w:tcPr>
          <w:p w14:paraId="384C3085" w14:textId="01BF2AAA" w:rsidR="00EA74F2" w:rsidRPr="002F7FE6" w:rsidRDefault="005329A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$ 2,428,931.47</w:t>
            </w:r>
          </w:p>
        </w:tc>
        <w:tc>
          <w:tcPr>
            <w:tcW w:w="1596" w:type="dxa"/>
          </w:tcPr>
          <w:p w14:paraId="5DEE27F8" w14:textId="4412D692" w:rsidR="00EA74F2" w:rsidRPr="002F7FE6" w:rsidRDefault="005329A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$ 5,717,600.00</w:t>
            </w:r>
          </w:p>
        </w:tc>
      </w:tr>
      <w:tr w:rsidR="005329A2" w:rsidRPr="0087263F" w14:paraId="69F899B1" w14:textId="77777777" w:rsidTr="00F720C8">
        <w:trPr>
          <w:jc w:val="center"/>
        </w:trPr>
        <w:tc>
          <w:tcPr>
            <w:tcW w:w="11564" w:type="dxa"/>
            <w:gridSpan w:val="9"/>
            <w:shd w:val="clear" w:color="auto" w:fill="000000" w:themeFill="text1"/>
          </w:tcPr>
          <w:p w14:paraId="06E1A334" w14:textId="7114F017" w:rsidR="005329A2" w:rsidRPr="002F7FE6" w:rsidRDefault="005329A2" w:rsidP="00A56178">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b/>
                <w:bCs/>
                <w:sz w:val="16"/>
                <w:szCs w:val="16"/>
              </w:rPr>
              <w:t>FY2</w:t>
            </w:r>
            <w:r>
              <w:rPr>
                <w:rFonts w:ascii="Times New Roman" w:hAnsi="Times New Roman"/>
                <w:b/>
                <w:bCs/>
                <w:sz w:val="16"/>
                <w:szCs w:val="16"/>
              </w:rPr>
              <w:t>025</w:t>
            </w:r>
            <w:r w:rsidRPr="002F7FE6">
              <w:rPr>
                <w:rFonts w:ascii="Times New Roman" w:hAnsi="Times New Roman"/>
                <w:b/>
                <w:bCs/>
                <w:sz w:val="16"/>
                <w:szCs w:val="16"/>
              </w:rPr>
              <w:t xml:space="preserve"> IIJA Subsidy Allocation</w:t>
            </w:r>
            <w:r>
              <w:rPr>
                <w:rFonts w:ascii="Times New Roman" w:hAnsi="Times New Roman"/>
                <w:b/>
                <w:bCs/>
                <w:sz w:val="16"/>
                <w:szCs w:val="16"/>
              </w:rPr>
              <w:t xml:space="preserve"> ($10,875,550.00)</w:t>
            </w:r>
          </w:p>
        </w:tc>
      </w:tr>
      <w:tr w:rsidR="00573007" w:rsidRPr="0087263F" w14:paraId="6FD7B08E" w14:textId="77777777" w:rsidTr="00F720C8">
        <w:trPr>
          <w:jc w:val="center"/>
        </w:trPr>
        <w:tc>
          <w:tcPr>
            <w:tcW w:w="1570" w:type="dxa"/>
            <w:gridSpan w:val="2"/>
          </w:tcPr>
          <w:p w14:paraId="410DD308" w14:textId="4559DACD"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Nettleton, City of/M</w:t>
            </w:r>
            <w:r w:rsidR="00573007" w:rsidRPr="002F7FE6">
              <w:rPr>
                <w:rFonts w:ascii="Times New Roman" w:hAnsi="Times New Roman"/>
                <w:sz w:val="16"/>
                <w:szCs w:val="16"/>
              </w:rPr>
              <w:t>S00</w:t>
            </w:r>
            <w:r>
              <w:rPr>
                <w:rFonts w:ascii="Times New Roman" w:hAnsi="Times New Roman"/>
                <w:sz w:val="16"/>
                <w:szCs w:val="16"/>
              </w:rPr>
              <w:t>47660 (Cont’d)</w:t>
            </w:r>
            <w:r w:rsidR="00573007" w:rsidRPr="002F7FE6">
              <w:rPr>
                <w:rFonts w:ascii="Times New Roman" w:hAnsi="Times New Roman"/>
                <w:sz w:val="16"/>
                <w:szCs w:val="16"/>
              </w:rPr>
              <w:t xml:space="preserve"> </w:t>
            </w:r>
          </w:p>
        </w:tc>
        <w:tc>
          <w:tcPr>
            <w:tcW w:w="1387" w:type="dxa"/>
          </w:tcPr>
          <w:p w14:paraId="4A65B638" w14:textId="0EB54456"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$ 5,100,000.00</w:t>
            </w:r>
          </w:p>
        </w:tc>
        <w:tc>
          <w:tcPr>
            <w:tcW w:w="1352" w:type="dxa"/>
            <w:shd w:val="clear" w:color="auto" w:fill="BFBFBF" w:themeFill="background1" w:themeFillShade="BF"/>
          </w:tcPr>
          <w:p w14:paraId="3B0C53CB"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62F7573B"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45DA4D06"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62C9A9CE" w14:textId="3F06BD47"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25/IIJA</w:t>
            </w:r>
          </w:p>
        </w:tc>
        <w:tc>
          <w:tcPr>
            <w:tcW w:w="1596" w:type="dxa"/>
          </w:tcPr>
          <w:p w14:paraId="6D8440BD" w14:textId="3C8FFF92"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$ 1,571,068.53</w:t>
            </w:r>
          </w:p>
        </w:tc>
        <w:tc>
          <w:tcPr>
            <w:tcW w:w="1596" w:type="dxa"/>
          </w:tcPr>
          <w:p w14:paraId="05B48B00" w14:textId="2B8BF696"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$ 1,571,068.53</w:t>
            </w:r>
          </w:p>
        </w:tc>
      </w:tr>
      <w:tr w:rsidR="00573007" w:rsidRPr="0087263F" w14:paraId="75803767" w14:textId="77777777" w:rsidTr="00F720C8">
        <w:trPr>
          <w:jc w:val="center"/>
        </w:trPr>
        <w:tc>
          <w:tcPr>
            <w:tcW w:w="1570" w:type="dxa"/>
            <w:gridSpan w:val="2"/>
          </w:tcPr>
          <w:p w14:paraId="0FBBBC5B" w14:textId="18AA8D46"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Greenville, City of/MS0020194</w:t>
            </w:r>
          </w:p>
        </w:tc>
        <w:tc>
          <w:tcPr>
            <w:tcW w:w="1387" w:type="dxa"/>
          </w:tcPr>
          <w:p w14:paraId="3035BB69" w14:textId="4123E6EE"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$ 1,800,000.00</w:t>
            </w:r>
          </w:p>
        </w:tc>
        <w:tc>
          <w:tcPr>
            <w:tcW w:w="1352" w:type="dxa"/>
            <w:shd w:val="clear" w:color="auto" w:fill="BFBFBF" w:themeFill="background1" w:themeFillShade="BF"/>
          </w:tcPr>
          <w:p w14:paraId="18638882"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3D78A324"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8177398"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16BA6E0E" w14:textId="0B6E832C"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25/IIJA</w:t>
            </w:r>
          </w:p>
        </w:tc>
        <w:tc>
          <w:tcPr>
            <w:tcW w:w="1596" w:type="dxa"/>
          </w:tcPr>
          <w:p w14:paraId="091CCEC7" w14:textId="74A175E4"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$ 1,440,000.00</w:t>
            </w:r>
          </w:p>
        </w:tc>
        <w:tc>
          <w:tcPr>
            <w:tcW w:w="1596" w:type="dxa"/>
          </w:tcPr>
          <w:p w14:paraId="31356AE8" w14:textId="0C823CDE"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$ 3,011,068.53</w:t>
            </w:r>
          </w:p>
        </w:tc>
      </w:tr>
      <w:tr w:rsidR="00573007" w:rsidRPr="0087263F" w14:paraId="2DFADE68" w14:textId="77777777" w:rsidTr="00F720C8">
        <w:trPr>
          <w:jc w:val="center"/>
        </w:trPr>
        <w:tc>
          <w:tcPr>
            <w:tcW w:w="1570" w:type="dxa"/>
            <w:gridSpan w:val="2"/>
          </w:tcPr>
          <w:p w14:paraId="29421838" w14:textId="1C22E6DD"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lastRenderedPageBreak/>
              <w:t>Hattiesburg, City of/MS0020826, MS0020303</w:t>
            </w:r>
          </w:p>
        </w:tc>
        <w:tc>
          <w:tcPr>
            <w:tcW w:w="1387" w:type="dxa"/>
          </w:tcPr>
          <w:p w14:paraId="67A7D9C8" w14:textId="19C4E5B4"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$ 1,000,000.00</w:t>
            </w:r>
          </w:p>
        </w:tc>
        <w:tc>
          <w:tcPr>
            <w:tcW w:w="1352" w:type="dxa"/>
            <w:shd w:val="clear" w:color="auto" w:fill="BFBFBF" w:themeFill="background1" w:themeFillShade="BF"/>
          </w:tcPr>
          <w:p w14:paraId="2D5ACBC3"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0F47C638"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4F8C05AB"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49C25B38" w14:textId="5A70E48C"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25/IIJA</w:t>
            </w:r>
          </w:p>
        </w:tc>
        <w:tc>
          <w:tcPr>
            <w:tcW w:w="1596" w:type="dxa"/>
          </w:tcPr>
          <w:p w14:paraId="403254FA" w14:textId="57C0176D" w:rsidR="00573007" w:rsidRPr="002F7FE6" w:rsidRDefault="005329A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xml:space="preserve">$ </w:t>
            </w:r>
            <w:r w:rsidR="00BD2802">
              <w:rPr>
                <w:rFonts w:ascii="Times New Roman" w:hAnsi="Times New Roman"/>
                <w:sz w:val="16"/>
                <w:szCs w:val="16"/>
              </w:rPr>
              <w:t>800,000.00</w:t>
            </w:r>
          </w:p>
        </w:tc>
        <w:tc>
          <w:tcPr>
            <w:tcW w:w="1596" w:type="dxa"/>
          </w:tcPr>
          <w:p w14:paraId="65F2C84B" w14:textId="7CAE2B85"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BD2802">
              <w:rPr>
                <w:rFonts w:ascii="Times New Roman" w:hAnsi="Times New Roman"/>
                <w:sz w:val="16"/>
                <w:szCs w:val="16"/>
              </w:rPr>
              <w:t>3,811,068.53</w:t>
            </w:r>
          </w:p>
        </w:tc>
      </w:tr>
      <w:tr w:rsidR="00573007" w:rsidRPr="0087263F" w14:paraId="60EBDEA8" w14:textId="77777777" w:rsidTr="00F720C8">
        <w:trPr>
          <w:jc w:val="center"/>
        </w:trPr>
        <w:tc>
          <w:tcPr>
            <w:tcW w:w="1570" w:type="dxa"/>
            <w:gridSpan w:val="2"/>
          </w:tcPr>
          <w:p w14:paraId="7C589123" w14:textId="20D54C16" w:rsidR="00573007" w:rsidRPr="002F7FE6" w:rsidRDefault="00BD280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Columbia, Town of/MS0044164</w:t>
            </w:r>
          </w:p>
        </w:tc>
        <w:tc>
          <w:tcPr>
            <w:tcW w:w="1387" w:type="dxa"/>
          </w:tcPr>
          <w:p w14:paraId="6CC4E16D" w14:textId="3D1392C5" w:rsidR="00573007" w:rsidRPr="002F7FE6" w:rsidRDefault="00BD280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$ 3,700,000.00</w:t>
            </w:r>
          </w:p>
        </w:tc>
        <w:tc>
          <w:tcPr>
            <w:tcW w:w="1352" w:type="dxa"/>
            <w:shd w:val="clear" w:color="auto" w:fill="BFBFBF" w:themeFill="background1" w:themeFillShade="BF"/>
          </w:tcPr>
          <w:p w14:paraId="5808FA39"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6B743EA3"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6593DC90"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74816922" w14:textId="190D4918"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BD2802">
              <w:rPr>
                <w:rFonts w:ascii="Times New Roman" w:hAnsi="Times New Roman"/>
                <w:sz w:val="16"/>
                <w:szCs w:val="16"/>
              </w:rPr>
              <w:t>5</w:t>
            </w:r>
            <w:r w:rsidRPr="002F7FE6">
              <w:rPr>
                <w:rFonts w:ascii="Times New Roman" w:hAnsi="Times New Roman"/>
                <w:sz w:val="16"/>
                <w:szCs w:val="16"/>
              </w:rPr>
              <w:t>/IIJA</w:t>
            </w:r>
          </w:p>
        </w:tc>
        <w:tc>
          <w:tcPr>
            <w:tcW w:w="1596" w:type="dxa"/>
          </w:tcPr>
          <w:p w14:paraId="23AB41FA" w14:textId="4779FE92"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BD2802">
              <w:rPr>
                <w:rFonts w:ascii="Times New Roman" w:hAnsi="Times New Roman"/>
                <w:sz w:val="16"/>
                <w:szCs w:val="16"/>
              </w:rPr>
              <w:t>2,960,000.00</w:t>
            </w:r>
          </w:p>
        </w:tc>
        <w:tc>
          <w:tcPr>
            <w:tcW w:w="1596" w:type="dxa"/>
          </w:tcPr>
          <w:p w14:paraId="7C0EDAC6" w14:textId="07B73A28" w:rsidR="00573007" w:rsidRPr="002F7FE6" w:rsidRDefault="00BD280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$ 6,771,068.53</w:t>
            </w:r>
          </w:p>
        </w:tc>
      </w:tr>
      <w:tr w:rsidR="00573007" w:rsidRPr="0087263F" w14:paraId="254B5471" w14:textId="77777777" w:rsidTr="00F720C8">
        <w:trPr>
          <w:jc w:val="center"/>
        </w:trPr>
        <w:tc>
          <w:tcPr>
            <w:tcW w:w="1570" w:type="dxa"/>
            <w:gridSpan w:val="2"/>
          </w:tcPr>
          <w:p w14:paraId="268D0B00" w14:textId="144CA5A8" w:rsidR="00573007" w:rsidRPr="002F7FE6" w:rsidRDefault="00BD280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Coldwater, Town of/MS0024678</w:t>
            </w:r>
          </w:p>
        </w:tc>
        <w:tc>
          <w:tcPr>
            <w:tcW w:w="1387" w:type="dxa"/>
          </w:tcPr>
          <w:p w14:paraId="0BEBC523" w14:textId="1E8B09CA" w:rsidR="00573007" w:rsidRPr="002F7FE6" w:rsidRDefault="00BD280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$ 3,100,000.00</w:t>
            </w:r>
          </w:p>
        </w:tc>
        <w:tc>
          <w:tcPr>
            <w:tcW w:w="1352" w:type="dxa"/>
            <w:shd w:val="clear" w:color="auto" w:fill="BFBFBF" w:themeFill="background1" w:themeFillShade="BF"/>
          </w:tcPr>
          <w:p w14:paraId="6EF683CA"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022ABF71"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3CFF0A9F"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1F4754ED" w14:textId="20D8B6EC" w:rsidR="00573007" w:rsidRPr="002F7FE6" w:rsidRDefault="00BD280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25/IIJA</w:t>
            </w:r>
          </w:p>
        </w:tc>
        <w:tc>
          <w:tcPr>
            <w:tcW w:w="1596" w:type="dxa"/>
          </w:tcPr>
          <w:p w14:paraId="0E91C671" w14:textId="330A0C4B" w:rsidR="00573007" w:rsidRPr="002F7FE6" w:rsidRDefault="00BD2802"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$ 2,480,000.00</w:t>
            </w:r>
          </w:p>
        </w:tc>
        <w:tc>
          <w:tcPr>
            <w:tcW w:w="1596" w:type="dxa"/>
          </w:tcPr>
          <w:p w14:paraId="09769553" w14:textId="3B7F2D6A"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w:t>
            </w:r>
            <w:r w:rsidR="00BD2802">
              <w:rPr>
                <w:rFonts w:ascii="Times New Roman" w:hAnsi="Times New Roman"/>
                <w:sz w:val="16"/>
                <w:szCs w:val="16"/>
              </w:rPr>
              <w:t xml:space="preserve"> 9,251,068.53</w:t>
            </w:r>
          </w:p>
        </w:tc>
      </w:tr>
      <w:tr w:rsidR="00573007" w:rsidRPr="0087263F" w14:paraId="0054FD0A" w14:textId="77777777" w:rsidTr="00F720C8">
        <w:trPr>
          <w:jc w:val="center"/>
        </w:trPr>
        <w:tc>
          <w:tcPr>
            <w:tcW w:w="1570" w:type="dxa"/>
            <w:gridSpan w:val="2"/>
          </w:tcPr>
          <w:p w14:paraId="2FD93A82" w14:textId="2711676C"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Coldwater, Town of MS0026934</w:t>
            </w:r>
          </w:p>
        </w:tc>
        <w:tc>
          <w:tcPr>
            <w:tcW w:w="1387" w:type="dxa"/>
          </w:tcPr>
          <w:p w14:paraId="3BA66053" w14:textId="497D97D2"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$ 1,600,000.00</w:t>
            </w:r>
          </w:p>
        </w:tc>
        <w:tc>
          <w:tcPr>
            <w:tcW w:w="1352" w:type="dxa"/>
            <w:shd w:val="clear" w:color="auto" w:fill="BFBFBF" w:themeFill="background1" w:themeFillShade="BF"/>
          </w:tcPr>
          <w:p w14:paraId="78CA147C"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7B80CC0F"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172154C3"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74BD734F" w14:textId="1A1FAA01"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25/IIJA</w:t>
            </w:r>
          </w:p>
        </w:tc>
        <w:tc>
          <w:tcPr>
            <w:tcW w:w="1596" w:type="dxa"/>
          </w:tcPr>
          <w:p w14:paraId="22FD9FED" w14:textId="7C074AFC"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$ 1,280,000.00</w:t>
            </w:r>
          </w:p>
        </w:tc>
        <w:tc>
          <w:tcPr>
            <w:tcW w:w="1596" w:type="dxa"/>
          </w:tcPr>
          <w:p w14:paraId="76ED153F" w14:textId="515DF816"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$ 10,531,068.53</w:t>
            </w:r>
          </w:p>
        </w:tc>
      </w:tr>
      <w:tr w:rsidR="00573007" w:rsidRPr="0087263F" w14:paraId="18673204" w14:textId="77777777" w:rsidTr="00F720C8">
        <w:trPr>
          <w:jc w:val="center"/>
        </w:trPr>
        <w:tc>
          <w:tcPr>
            <w:tcW w:w="1570" w:type="dxa"/>
            <w:gridSpan w:val="2"/>
          </w:tcPr>
          <w:p w14:paraId="75AC296F" w14:textId="4B1089AC"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Coldwater, Town of/MS0026934</w:t>
            </w:r>
          </w:p>
        </w:tc>
        <w:tc>
          <w:tcPr>
            <w:tcW w:w="1387" w:type="dxa"/>
          </w:tcPr>
          <w:p w14:paraId="68BE8C9F" w14:textId="3D22DD0D"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$ 1,300,000.00</w:t>
            </w:r>
          </w:p>
        </w:tc>
        <w:tc>
          <w:tcPr>
            <w:tcW w:w="1352" w:type="dxa"/>
            <w:shd w:val="clear" w:color="auto" w:fill="BFBFBF" w:themeFill="background1" w:themeFillShade="BF"/>
          </w:tcPr>
          <w:p w14:paraId="71258EFE"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48EBA14E"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12981112"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6ED389F2" w14:textId="724645BB"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25/IIJA</w:t>
            </w:r>
          </w:p>
        </w:tc>
        <w:tc>
          <w:tcPr>
            <w:tcW w:w="1596" w:type="dxa"/>
          </w:tcPr>
          <w:p w14:paraId="446001C6" w14:textId="60FCCDCF"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xml:space="preserve">$ </w:t>
            </w:r>
            <w:r w:rsidR="00F720C8">
              <w:rPr>
                <w:rFonts w:ascii="Times New Roman" w:hAnsi="Times New Roman"/>
                <w:sz w:val="16"/>
                <w:szCs w:val="16"/>
              </w:rPr>
              <w:t>240,000.00</w:t>
            </w:r>
          </w:p>
        </w:tc>
        <w:tc>
          <w:tcPr>
            <w:tcW w:w="1596" w:type="dxa"/>
          </w:tcPr>
          <w:p w14:paraId="3230E252" w14:textId="6E873F90"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$ 10,</w:t>
            </w:r>
            <w:r w:rsidR="00F720C8">
              <w:rPr>
                <w:rFonts w:ascii="Times New Roman" w:hAnsi="Times New Roman"/>
                <w:sz w:val="16"/>
                <w:szCs w:val="16"/>
              </w:rPr>
              <w:t>771,068.53</w:t>
            </w:r>
          </w:p>
        </w:tc>
      </w:tr>
      <w:tr w:rsidR="00F720C8" w:rsidRPr="0087263F" w14:paraId="7CBB8943" w14:textId="77777777" w:rsidTr="00F720C8">
        <w:trPr>
          <w:jc w:val="center"/>
        </w:trPr>
        <w:tc>
          <w:tcPr>
            <w:tcW w:w="1570" w:type="dxa"/>
            <w:gridSpan w:val="2"/>
          </w:tcPr>
          <w:p w14:paraId="166D3C1A" w14:textId="07182CA5" w:rsidR="00F720C8"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Vaiden, City of</w:t>
            </w:r>
          </w:p>
        </w:tc>
        <w:tc>
          <w:tcPr>
            <w:tcW w:w="1387" w:type="dxa"/>
          </w:tcPr>
          <w:p w14:paraId="77A77434" w14:textId="00BD2640" w:rsidR="00F720C8"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$ 700,000.00</w:t>
            </w:r>
          </w:p>
        </w:tc>
        <w:tc>
          <w:tcPr>
            <w:tcW w:w="1352" w:type="dxa"/>
            <w:shd w:val="clear" w:color="auto" w:fill="BFBFBF" w:themeFill="background1" w:themeFillShade="BF"/>
          </w:tcPr>
          <w:p w14:paraId="6E21E905" w14:textId="77777777" w:rsidR="00F720C8"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25F56805" w14:textId="77777777" w:rsidR="00F720C8"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2A43D64" w14:textId="77777777" w:rsidR="00F720C8"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01D3FA4D" w14:textId="4C6A444D" w:rsidR="00F720C8"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25/IIJA</w:t>
            </w:r>
          </w:p>
        </w:tc>
        <w:tc>
          <w:tcPr>
            <w:tcW w:w="1596" w:type="dxa"/>
          </w:tcPr>
          <w:p w14:paraId="3C360EB3" w14:textId="3D44884A" w:rsidR="00F720C8"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$ 104,481.47</w:t>
            </w:r>
          </w:p>
        </w:tc>
        <w:tc>
          <w:tcPr>
            <w:tcW w:w="1596" w:type="dxa"/>
          </w:tcPr>
          <w:p w14:paraId="00DEC1C0" w14:textId="2DB7AA54" w:rsidR="00F720C8"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$ 10,875,550.00</w:t>
            </w:r>
          </w:p>
        </w:tc>
      </w:tr>
      <w:tr w:rsidR="00477A90" w:rsidRPr="0087263F" w14:paraId="7118B933" w14:textId="77777777" w:rsidTr="00F720C8">
        <w:trPr>
          <w:jc w:val="center"/>
        </w:trPr>
        <w:tc>
          <w:tcPr>
            <w:tcW w:w="11564" w:type="dxa"/>
            <w:gridSpan w:val="9"/>
            <w:shd w:val="clear" w:color="auto" w:fill="000000" w:themeFill="text1"/>
          </w:tcPr>
          <w:p w14:paraId="048B5A6D" w14:textId="3486D313" w:rsidR="00477A90" w:rsidRPr="00477A90"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bCs/>
                <w:sz w:val="16"/>
                <w:szCs w:val="16"/>
              </w:rPr>
            </w:pPr>
            <w:r w:rsidRPr="00477A90">
              <w:rPr>
                <w:rFonts w:ascii="Times New Roman" w:hAnsi="Times New Roman"/>
                <w:b/>
                <w:bCs/>
                <w:sz w:val="16"/>
                <w:szCs w:val="16"/>
              </w:rPr>
              <w:t>FY2026 Annual Subsidy Allocation ($ 2,668,000.00)</w:t>
            </w:r>
          </w:p>
        </w:tc>
      </w:tr>
      <w:tr w:rsidR="00477A90" w:rsidRPr="0087263F" w14:paraId="0003453E" w14:textId="77777777" w:rsidTr="00F720C8">
        <w:trPr>
          <w:jc w:val="center"/>
        </w:trPr>
        <w:tc>
          <w:tcPr>
            <w:tcW w:w="1570" w:type="dxa"/>
            <w:gridSpan w:val="2"/>
          </w:tcPr>
          <w:p w14:paraId="63682097" w14:textId="0AF69E3D" w:rsidR="00477A90"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Vaiden, City of (C</w:t>
            </w:r>
            <w:r w:rsidR="00477A90">
              <w:rPr>
                <w:rFonts w:ascii="Times New Roman" w:hAnsi="Times New Roman"/>
                <w:sz w:val="16"/>
                <w:szCs w:val="16"/>
              </w:rPr>
              <w:t>ont’d)</w:t>
            </w:r>
          </w:p>
        </w:tc>
        <w:tc>
          <w:tcPr>
            <w:tcW w:w="1387" w:type="dxa"/>
          </w:tcPr>
          <w:p w14:paraId="2CB71A79" w14:textId="5615C517"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xml:space="preserve">$ </w:t>
            </w:r>
            <w:r w:rsidR="00F720C8">
              <w:rPr>
                <w:rFonts w:ascii="Times New Roman" w:hAnsi="Times New Roman"/>
                <w:sz w:val="16"/>
                <w:szCs w:val="16"/>
              </w:rPr>
              <w:t>700,000</w:t>
            </w:r>
            <w:r>
              <w:rPr>
                <w:rFonts w:ascii="Times New Roman" w:hAnsi="Times New Roman"/>
                <w:sz w:val="16"/>
                <w:szCs w:val="16"/>
              </w:rPr>
              <w:t>.00</w:t>
            </w:r>
          </w:p>
        </w:tc>
        <w:tc>
          <w:tcPr>
            <w:tcW w:w="1352" w:type="dxa"/>
            <w:shd w:val="clear" w:color="auto" w:fill="BFBFBF" w:themeFill="background1" w:themeFillShade="BF"/>
          </w:tcPr>
          <w:p w14:paraId="077F50BA" w14:textId="77777777"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3A48AEF6" w14:textId="77777777"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116CE079" w14:textId="77777777"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18EC31EA" w14:textId="54A38EC9"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26/Annual</w:t>
            </w:r>
          </w:p>
        </w:tc>
        <w:tc>
          <w:tcPr>
            <w:tcW w:w="1596" w:type="dxa"/>
          </w:tcPr>
          <w:p w14:paraId="38439B13" w14:textId="2245FD69"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xml:space="preserve">$ </w:t>
            </w:r>
            <w:r w:rsidR="00F720C8">
              <w:rPr>
                <w:rFonts w:ascii="Times New Roman" w:hAnsi="Times New Roman"/>
                <w:sz w:val="16"/>
                <w:szCs w:val="16"/>
              </w:rPr>
              <w:t>455,518.53</w:t>
            </w:r>
          </w:p>
        </w:tc>
        <w:tc>
          <w:tcPr>
            <w:tcW w:w="1596" w:type="dxa"/>
          </w:tcPr>
          <w:p w14:paraId="14A1032B" w14:textId="45CCDB7F"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xml:space="preserve">$ </w:t>
            </w:r>
            <w:r w:rsidR="00F720C8">
              <w:rPr>
                <w:rFonts w:ascii="Times New Roman" w:hAnsi="Times New Roman"/>
                <w:sz w:val="16"/>
                <w:szCs w:val="16"/>
              </w:rPr>
              <w:t>455,518.53</w:t>
            </w:r>
          </w:p>
        </w:tc>
      </w:tr>
      <w:tr w:rsidR="00573007" w:rsidRPr="0087263F" w14:paraId="74DF92EA" w14:textId="77777777" w:rsidTr="00F720C8">
        <w:trPr>
          <w:jc w:val="center"/>
        </w:trPr>
        <w:tc>
          <w:tcPr>
            <w:tcW w:w="1570" w:type="dxa"/>
            <w:gridSpan w:val="2"/>
          </w:tcPr>
          <w:p w14:paraId="32AF17C7" w14:textId="55B26450"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Fayette, City of/MS0025984, MS0026239, MS0027766</w:t>
            </w:r>
          </w:p>
        </w:tc>
        <w:tc>
          <w:tcPr>
            <w:tcW w:w="1387" w:type="dxa"/>
          </w:tcPr>
          <w:p w14:paraId="0230020A" w14:textId="0DE04117"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$ 2,600,000.00</w:t>
            </w:r>
          </w:p>
        </w:tc>
        <w:tc>
          <w:tcPr>
            <w:tcW w:w="1352" w:type="dxa"/>
            <w:shd w:val="clear" w:color="auto" w:fill="BFBFBF" w:themeFill="background1" w:themeFillShade="BF"/>
          </w:tcPr>
          <w:p w14:paraId="06CAFDD2"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34782002"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7F70B877"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2261B6B0" w14:textId="0EEE28C0" w:rsidR="00573007"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26/Annual</w:t>
            </w:r>
          </w:p>
        </w:tc>
        <w:tc>
          <w:tcPr>
            <w:tcW w:w="1596" w:type="dxa"/>
          </w:tcPr>
          <w:p w14:paraId="19AA4D24" w14:textId="02BBDEC8"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$ 2,080,000.00</w:t>
            </w:r>
          </w:p>
        </w:tc>
        <w:tc>
          <w:tcPr>
            <w:tcW w:w="1596" w:type="dxa"/>
          </w:tcPr>
          <w:p w14:paraId="355E1154" w14:textId="13953B50"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$ 2,535,518.53</w:t>
            </w:r>
          </w:p>
        </w:tc>
      </w:tr>
      <w:tr w:rsidR="00477A90" w:rsidRPr="0087263F" w14:paraId="06A0C1B8" w14:textId="77777777" w:rsidTr="00F720C8">
        <w:trPr>
          <w:jc w:val="center"/>
        </w:trPr>
        <w:tc>
          <w:tcPr>
            <w:tcW w:w="1570" w:type="dxa"/>
            <w:gridSpan w:val="2"/>
          </w:tcPr>
          <w:p w14:paraId="203B36DD" w14:textId="21946FC0" w:rsidR="00477A90"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Baldwyn, City of/MS0020087</w:t>
            </w:r>
          </w:p>
        </w:tc>
        <w:tc>
          <w:tcPr>
            <w:tcW w:w="1387" w:type="dxa"/>
          </w:tcPr>
          <w:p w14:paraId="1AB47D1A" w14:textId="063BC372" w:rsidR="00477A90"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$ 4,200,000.00</w:t>
            </w:r>
          </w:p>
        </w:tc>
        <w:tc>
          <w:tcPr>
            <w:tcW w:w="1352" w:type="dxa"/>
            <w:shd w:val="clear" w:color="auto" w:fill="BFBFBF" w:themeFill="background1" w:themeFillShade="BF"/>
          </w:tcPr>
          <w:p w14:paraId="1930067F" w14:textId="77777777"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6275E484" w14:textId="77777777"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FCC8680" w14:textId="77777777" w:rsidR="00477A90" w:rsidRPr="002F7FE6" w:rsidRDefault="00477A90"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4450C194" w14:textId="0A4B16B0" w:rsidR="00477A90"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26/Annual</w:t>
            </w:r>
          </w:p>
        </w:tc>
        <w:tc>
          <w:tcPr>
            <w:tcW w:w="1596" w:type="dxa"/>
          </w:tcPr>
          <w:p w14:paraId="691F25E0" w14:textId="458F5AF7" w:rsidR="00477A90"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$ 152,481.47</w:t>
            </w:r>
          </w:p>
        </w:tc>
        <w:tc>
          <w:tcPr>
            <w:tcW w:w="1596" w:type="dxa"/>
          </w:tcPr>
          <w:p w14:paraId="6AFCFDC8" w14:textId="3EA48ED2" w:rsidR="00477A90"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$ 2,688,000.00</w:t>
            </w:r>
          </w:p>
        </w:tc>
      </w:tr>
      <w:tr w:rsidR="00F720C8" w:rsidRPr="0087263F" w14:paraId="3E566864" w14:textId="77777777" w:rsidTr="00F720C8">
        <w:trPr>
          <w:jc w:val="center"/>
        </w:trPr>
        <w:tc>
          <w:tcPr>
            <w:tcW w:w="11564" w:type="dxa"/>
            <w:gridSpan w:val="9"/>
            <w:shd w:val="clear" w:color="auto" w:fill="000000" w:themeFill="text1"/>
          </w:tcPr>
          <w:p w14:paraId="28BB8E7F" w14:textId="42909384" w:rsidR="00F720C8" w:rsidRPr="00F720C8"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bCs/>
                <w:sz w:val="16"/>
                <w:szCs w:val="16"/>
              </w:rPr>
            </w:pPr>
            <w:r w:rsidRPr="00F720C8">
              <w:rPr>
                <w:rFonts w:ascii="Times New Roman" w:hAnsi="Times New Roman"/>
                <w:b/>
                <w:bCs/>
                <w:sz w:val="16"/>
                <w:szCs w:val="16"/>
              </w:rPr>
              <w:t>FY2026 IIJA Subsidy Allocation ($10,875,456.90)</w:t>
            </w:r>
          </w:p>
        </w:tc>
      </w:tr>
      <w:tr w:rsidR="00573007" w:rsidRPr="0087263F" w14:paraId="1D75C4F2" w14:textId="77777777" w:rsidTr="00F720C8">
        <w:trPr>
          <w:jc w:val="center"/>
        </w:trPr>
        <w:tc>
          <w:tcPr>
            <w:tcW w:w="1570" w:type="dxa"/>
            <w:gridSpan w:val="2"/>
          </w:tcPr>
          <w:p w14:paraId="342E1F74" w14:textId="4B4A927C"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Baldwyn, City of/MS0020087</w:t>
            </w:r>
          </w:p>
        </w:tc>
        <w:tc>
          <w:tcPr>
            <w:tcW w:w="1387" w:type="dxa"/>
          </w:tcPr>
          <w:p w14:paraId="68796FD8" w14:textId="1235FFCC"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$ 4,200,000.00</w:t>
            </w:r>
          </w:p>
        </w:tc>
        <w:tc>
          <w:tcPr>
            <w:tcW w:w="1352" w:type="dxa"/>
            <w:shd w:val="clear" w:color="auto" w:fill="BFBFBF" w:themeFill="background1" w:themeFillShade="BF"/>
          </w:tcPr>
          <w:p w14:paraId="15C48EFB"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30AE0109"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1E6A858C"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77920613" w14:textId="15C35D93"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26/IIJA</w:t>
            </w:r>
          </w:p>
        </w:tc>
        <w:tc>
          <w:tcPr>
            <w:tcW w:w="1596" w:type="dxa"/>
          </w:tcPr>
          <w:p w14:paraId="38000C47" w14:textId="1E28B20F"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$ 3,207,518.53</w:t>
            </w:r>
          </w:p>
        </w:tc>
        <w:tc>
          <w:tcPr>
            <w:tcW w:w="1596" w:type="dxa"/>
          </w:tcPr>
          <w:p w14:paraId="74E3BF8E" w14:textId="4CE24273" w:rsidR="00F720C8"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F720C8">
              <w:rPr>
                <w:rFonts w:ascii="Times New Roman" w:hAnsi="Times New Roman"/>
                <w:sz w:val="16"/>
                <w:szCs w:val="16"/>
              </w:rPr>
              <w:t>3,207,518.53</w:t>
            </w:r>
          </w:p>
        </w:tc>
      </w:tr>
      <w:tr w:rsidR="00573007" w:rsidRPr="0087263F" w14:paraId="7174CD4B" w14:textId="77777777" w:rsidTr="00F720C8">
        <w:trPr>
          <w:jc w:val="center"/>
        </w:trPr>
        <w:tc>
          <w:tcPr>
            <w:tcW w:w="1570" w:type="dxa"/>
            <w:gridSpan w:val="2"/>
          </w:tcPr>
          <w:p w14:paraId="12F36003" w14:textId="056FDFE1"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Crawford, Town of</w:t>
            </w:r>
          </w:p>
        </w:tc>
        <w:tc>
          <w:tcPr>
            <w:tcW w:w="1387" w:type="dxa"/>
          </w:tcPr>
          <w:p w14:paraId="1DB6FC74" w14:textId="1D12295A" w:rsidR="00573007" w:rsidRPr="002F7FE6" w:rsidRDefault="00F720C8"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xml:space="preserve">$ </w:t>
            </w:r>
            <w:r w:rsidR="00A04A3F">
              <w:rPr>
                <w:rFonts w:ascii="Times New Roman" w:hAnsi="Times New Roman"/>
                <w:sz w:val="16"/>
                <w:szCs w:val="16"/>
              </w:rPr>
              <w:t>1,700,000.00</w:t>
            </w:r>
          </w:p>
        </w:tc>
        <w:tc>
          <w:tcPr>
            <w:tcW w:w="1352" w:type="dxa"/>
            <w:shd w:val="clear" w:color="auto" w:fill="BFBFBF" w:themeFill="background1" w:themeFillShade="BF"/>
          </w:tcPr>
          <w:p w14:paraId="0FFFABCF"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E6EEA7B"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6026590F"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3A336F43" w14:textId="66659E36"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A04A3F">
              <w:rPr>
                <w:rFonts w:ascii="Times New Roman" w:hAnsi="Times New Roman"/>
                <w:sz w:val="16"/>
                <w:szCs w:val="16"/>
              </w:rPr>
              <w:t>6</w:t>
            </w:r>
            <w:r w:rsidRPr="002F7FE6">
              <w:rPr>
                <w:rFonts w:ascii="Times New Roman" w:hAnsi="Times New Roman"/>
                <w:sz w:val="16"/>
                <w:szCs w:val="16"/>
              </w:rPr>
              <w:t>/IIJA</w:t>
            </w:r>
          </w:p>
        </w:tc>
        <w:tc>
          <w:tcPr>
            <w:tcW w:w="1596" w:type="dxa"/>
          </w:tcPr>
          <w:p w14:paraId="62403CDF" w14:textId="480ACA98"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A04A3F">
              <w:rPr>
                <w:rFonts w:ascii="Times New Roman" w:hAnsi="Times New Roman"/>
                <w:sz w:val="16"/>
                <w:szCs w:val="16"/>
              </w:rPr>
              <w:t>1,120,000.00</w:t>
            </w:r>
          </w:p>
        </w:tc>
        <w:tc>
          <w:tcPr>
            <w:tcW w:w="1596" w:type="dxa"/>
          </w:tcPr>
          <w:p w14:paraId="556C278E" w14:textId="3344C77B"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A04A3F">
              <w:rPr>
                <w:rFonts w:ascii="Times New Roman" w:hAnsi="Times New Roman"/>
                <w:sz w:val="16"/>
                <w:szCs w:val="16"/>
              </w:rPr>
              <w:t>4,327,518.53</w:t>
            </w:r>
          </w:p>
        </w:tc>
      </w:tr>
      <w:tr w:rsidR="00573007" w:rsidRPr="0087263F" w14:paraId="23E99811" w14:textId="77777777" w:rsidTr="00F720C8">
        <w:trPr>
          <w:jc w:val="center"/>
        </w:trPr>
        <w:tc>
          <w:tcPr>
            <w:tcW w:w="1570" w:type="dxa"/>
            <w:gridSpan w:val="2"/>
          </w:tcPr>
          <w:p w14:paraId="474995A5" w14:textId="6CD44632" w:rsidR="00573007" w:rsidRPr="002F7FE6" w:rsidRDefault="00A04A3F"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Mt. Olive, Town of</w:t>
            </w:r>
            <w:r w:rsidR="00573007" w:rsidRPr="002F7FE6">
              <w:rPr>
                <w:rFonts w:ascii="Times New Roman" w:hAnsi="Times New Roman"/>
                <w:sz w:val="16"/>
                <w:szCs w:val="16"/>
              </w:rPr>
              <w:t>/MS00</w:t>
            </w:r>
            <w:r>
              <w:rPr>
                <w:rFonts w:ascii="Times New Roman" w:hAnsi="Times New Roman"/>
                <w:sz w:val="16"/>
                <w:szCs w:val="16"/>
              </w:rPr>
              <w:t>20699</w:t>
            </w:r>
          </w:p>
        </w:tc>
        <w:tc>
          <w:tcPr>
            <w:tcW w:w="1387" w:type="dxa"/>
          </w:tcPr>
          <w:p w14:paraId="6CFEBA9F" w14:textId="42F1E067" w:rsidR="00573007" w:rsidRPr="002F7FE6" w:rsidRDefault="00A04A3F"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$ 500,000.00</w:t>
            </w:r>
          </w:p>
        </w:tc>
        <w:tc>
          <w:tcPr>
            <w:tcW w:w="1352" w:type="dxa"/>
            <w:shd w:val="clear" w:color="auto" w:fill="BFBFBF" w:themeFill="background1" w:themeFillShade="BF"/>
          </w:tcPr>
          <w:p w14:paraId="034A643F"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7F46960"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567B7353"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590413C3" w14:textId="5DF9F220"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A04A3F">
              <w:rPr>
                <w:rFonts w:ascii="Times New Roman" w:hAnsi="Times New Roman"/>
                <w:sz w:val="16"/>
                <w:szCs w:val="16"/>
              </w:rPr>
              <w:t>6</w:t>
            </w:r>
            <w:r w:rsidRPr="002F7FE6">
              <w:rPr>
                <w:rFonts w:ascii="Times New Roman" w:hAnsi="Times New Roman"/>
                <w:sz w:val="16"/>
                <w:szCs w:val="16"/>
              </w:rPr>
              <w:t>/IIJA</w:t>
            </w:r>
          </w:p>
        </w:tc>
        <w:tc>
          <w:tcPr>
            <w:tcW w:w="1596" w:type="dxa"/>
          </w:tcPr>
          <w:p w14:paraId="0C770D2A" w14:textId="1AB3B1B9" w:rsidR="00573007" w:rsidRPr="002F7FE6" w:rsidRDefault="00A04A3F"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$ 400,000.00</w:t>
            </w:r>
          </w:p>
        </w:tc>
        <w:tc>
          <w:tcPr>
            <w:tcW w:w="1596" w:type="dxa"/>
          </w:tcPr>
          <w:p w14:paraId="4E40B842" w14:textId="19EF18A9"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A04A3F">
              <w:rPr>
                <w:rFonts w:ascii="Times New Roman" w:hAnsi="Times New Roman"/>
                <w:sz w:val="16"/>
                <w:szCs w:val="16"/>
              </w:rPr>
              <w:t>4,727,518.53</w:t>
            </w:r>
          </w:p>
        </w:tc>
      </w:tr>
      <w:tr w:rsidR="00573007" w:rsidRPr="0087263F" w14:paraId="50286F28" w14:textId="77777777" w:rsidTr="00F720C8">
        <w:trPr>
          <w:jc w:val="center"/>
        </w:trPr>
        <w:tc>
          <w:tcPr>
            <w:tcW w:w="1570" w:type="dxa"/>
            <w:gridSpan w:val="2"/>
          </w:tcPr>
          <w:p w14:paraId="719D89FC" w14:textId="178F5285" w:rsidR="00573007" w:rsidRPr="002F7FE6" w:rsidRDefault="00A04A3F"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Bude, Town of</w:t>
            </w:r>
          </w:p>
        </w:tc>
        <w:tc>
          <w:tcPr>
            <w:tcW w:w="1387" w:type="dxa"/>
          </w:tcPr>
          <w:p w14:paraId="43C38EBE" w14:textId="434AE2B6" w:rsidR="00573007" w:rsidRPr="002F7FE6" w:rsidRDefault="00A04A3F"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$ 3,900,000.00</w:t>
            </w:r>
          </w:p>
        </w:tc>
        <w:tc>
          <w:tcPr>
            <w:tcW w:w="1352" w:type="dxa"/>
            <w:shd w:val="clear" w:color="auto" w:fill="BFBFBF" w:themeFill="background1" w:themeFillShade="BF"/>
          </w:tcPr>
          <w:p w14:paraId="4047F527"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2394A2C0"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18346177"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2C8BD12C" w14:textId="5693877B" w:rsidR="00573007" w:rsidRPr="002F7FE6" w:rsidRDefault="00A04A3F"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26/IIJA</w:t>
            </w:r>
          </w:p>
        </w:tc>
        <w:tc>
          <w:tcPr>
            <w:tcW w:w="1596" w:type="dxa"/>
          </w:tcPr>
          <w:p w14:paraId="0AE44EA4" w14:textId="32F6B098" w:rsidR="00573007" w:rsidRPr="002F7FE6" w:rsidRDefault="00A04A3F"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$ 3,120,000.00</w:t>
            </w:r>
          </w:p>
        </w:tc>
        <w:tc>
          <w:tcPr>
            <w:tcW w:w="1596" w:type="dxa"/>
          </w:tcPr>
          <w:p w14:paraId="73A9B241" w14:textId="1222E4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A04A3F">
              <w:rPr>
                <w:rFonts w:ascii="Times New Roman" w:hAnsi="Times New Roman"/>
                <w:sz w:val="16"/>
                <w:szCs w:val="16"/>
              </w:rPr>
              <w:t>7,847,518.53</w:t>
            </w:r>
          </w:p>
        </w:tc>
      </w:tr>
      <w:tr w:rsidR="00573007" w:rsidRPr="0087263F" w14:paraId="6F914157" w14:textId="77777777" w:rsidTr="00F720C8">
        <w:trPr>
          <w:jc w:val="center"/>
        </w:trPr>
        <w:tc>
          <w:tcPr>
            <w:tcW w:w="1570" w:type="dxa"/>
            <w:gridSpan w:val="2"/>
          </w:tcPr>
          <w:p w14:paraId="7DB94A43" w14:textId="2F0C1D74" w:rsidR="00573007" w:rsidRPr="002F7FE6" w:rsidRDefault="00A04A3F"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Quitman, City of/</w:t>
            </w:r>
          </w:p>
        </w:tc>
        <w:tc>
          <w:tcPr>
            <w:tcW w:w="1387" w:type="dxa"/>
          </w:tcPr>
          <w:p w14:paraId="4862E174" w14:textId="0D7BA93C" w:rsidR="00573007" w:rsidRPr="002F7FE6" w:rsidRDefault="00A04A3F"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Pr>
                <w:rFonts w:ascii="Times New Roman" w:hAnsi="Times New Roman"/>
                <w:sz w:val="16"/>
                <w:szCs w:val="16"/>
              </w:rPr>
              <w:t>$ 4,600,000.00</w:t>
            </w:r>
          </w:p>
        </w:tc>
        <w:tc>
          <w:tcPr>
            <w:tcW w:w="1352" w:type="dxa"/>
            <w:shd w:val="clear" w:color="auto" w:fill="BFBFBF" w:themeFill="background1" w:themeFillShade="BF"/>
          </w:tcPr>
          <w:p w14:paraId="146FF563"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26258D11"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BFBFBF" w:themeFill="background1" w:themeFillShade="BF"/>
          </w:tcPr>
          <w:p w14:paraId="09A17E33" w14:textId="77777777"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tcPr>
          <w:p w14:paraId="137326C6" w14:textId="212443BC"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2</w:t>
            </w:r>
            <w:r w:rsidR="00A04A3F">
              <w:rPr>
                <w:rFonts w:ascii="Times New Roman" w:hAnsi="Times New Roman"/>
                <w:sz w:val="16"/>
                <w:szCs w:val="16"/>
              </w:rPr>
              <w:t>6</w:t>
            </w:r>
            <w:r w:rsidRPr="002F7FE6">
              <w:rPr>
                <w:rFonts w:ascii="Times New Roman" w:hAnsi="Times New Roman"/>
                <w:sz w:val="16"/>
                <w:szCs w:val="16"/>
              </w:rPr>
              <w:t>/IIJA</w:t>
            </w:r>
          </w:p>
        </w:tc>
        <w:tc>
          <w:tcPr>
            <w:tcW w:w="1596" w:type="dxa"/>
          </w:tcPr>
          <w:p w14:paraId="43A32EE7" w14:textId="10A7B74D"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A04A3F">
              <w:rPr>
                <w:rFonts w:ascii="Times New Roman" w:hAnsi="Times New Roman"/>
                <w:sz w:val="16"/>
                <w:szCs w:val="16"/>
              </w:rPr>
              <w:t>3,027,838.37</w:t>
            </w:r>
          </w:p>
        </w:tc>
        <w:tc>
          <w:tcPr>
            <w:tcW w:w="1596" w:type="dxa"/>
          </w:tcPr>
          <w:p w14:paraId="664B3DDD" w14:textId="7A9D78E6" w:rsidR="00573007" w:rsidRPr="002F7FE6" w:rsidRDefault="00573007" w:rsidP="004C788D">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r w:rsidRPr="002F7FE6">
              <w:rPr>
                <w:rFonts w:ascii="Times New Roman" w:hAnsi="Times New Roman"/>
                <w:sz w:val="16"/>
                <w:szCs w:val="16"/>
              </w:rPr>
              <w:t xml:space="preserve">$ </w:t>
            </w:r>
            <w:r w:rsidR="00A04A3F">
              <w:rPr>
                <w:rFonts w:ascii="Times New Roman" w:hAnsi="Times New Roman"/>
                <w:sz w:val="16"/>
                <w:szCs w:val="16"/>
              </w:rPr>
              <w:t>10,875,456.90</w:t>
            </w:r>
          </w:p>
        </w:tc>
      </w:tr>
      <w:tr w:rsidR="00573007" w:rsidRPr="0087263F" w14:paraId="1B1564A6" w14:textId="77777777" w:rsidTr="00F720C8">
        <w:trPr>
          <w:jc w:val="center"/>
        </w:trPr>
        <w:tc>
          <w:tcPr>
            <w:tcW w:w="1570" w:type="dxa"/>
            <w:gridSpan w:val="2"/>
            <w:shd w:val="clear" w:color="auto" w:fill="000000" w:themeFill="text1"/>
          </w:tcPr>
          <w:p w14:paraId="3935FC0F" w14:textId="1C8AF92C" w:rsidR="00573007" w:rsidRPr="002F7FE6"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87" w:type="dxa"/>
            <w:shd w:val="clear" w:color="auto" w:fill="000000" w:themeFill="text1"/>
          </w:tcPr>
          <w:p w14:paraId="67139135" w14:textId="1A85C196" w:rsidR="00573007" w:rsidRPr="002F7FE6"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2" w:type="dxa"/>
            <w:shd w:val="clear" w:color="auto" w:fill="000000" w:themeFill="text1"/>
          </w:tcPr>
          <w:p w14:paraId="74B67C36" w14:textId="77777777" w:rsidR="00573007" w:rsidRPr="002F7FE6"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000000" w:themeFill="text1"/>
          </w:tcPr>
          <w:p w14:paraId="17C81B48" w14:textId="77777777" w:rsidR="00573007" w:rsidRPr="002F7FE6"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6" w:type="dxa"/>
            <w:shd w:val="clear" w:color="auto" w:fill="000000" w:themeFill="text1"/>
          </w:tcPr>
          <w:p w14:paraId="72CB4FC7" w14:textId="77777777" w:rsidR="00573007" w:rsidRPr="002F7FE6"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351" w:type="dxa"/>
            <w:shd w:val="clear" w:color="auto" w:fill="000000" w:themeFill="text1"/>
          </w:tcPr>
          <w:p w14:paraId="7CC06F17" w14:textId="18605E9A" w:rsidR="00573007" w:rsidRPr="002F7FE6"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000000" w:themeFill="text1"/>
          </w:tcPr>
          <w:p w14:paraId="7D72B179" w14:textId="4419FBE2" w:rsidR="00573007" w:rsidRPr="002F7FE6"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c>
          <w:tcPr>
            <w:tcW w:w="1596" w:type="dxa"/>
            <w:shd w:val="clear" w:color="auto" w:fill="000000" w:themeFill="text1"/>
          </w:tcPr>
          <w:p w14:paraId="340F735B" w14:textId="33E0E0F3" w:rsidR="00573007" w:rsidRPr="002F7FE6"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A04A3F" w:rsidRPr="0087263F" w14:paraId="712563FD" w14:textId="77777777" w:rsidTr="00AC40E1">
        <w:trPr>
          <w:jc w:val="center"/>
        </w:trPr>
        <w:tc>
          <w:tcPr>
            <w:tcW w:w="11564" w:type="dxa"/>
            <w:gridSpan w:val="9"/>
          </w:tcPr>
          <w:p w14:paraId="47ED2EB3" w14:textId="79412547" w:rsidR="00A04A3F" w:rsidRPr="002F7FE6" w:rsidRDefault="00A04A3F"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A04A3F" w:rsidRPr="0087263F" w14:paraId="255FB48C" w14:textId="77777777" w:rsidTr="00F720C8">
        <w:trPr>
          <w:gridAfter w:val="8"/>
          <w:wAfter w:w="10177" w:type="dxa"/>
          <w:trHeight w:val="126"/>
          <w:jc w:val="center"/>
        </w:trPr>
        <w:tc>
          <w:tcPr>
            <w:tcW w:w="1387" w:type="dxa"/>
          </w:tcPr>
          <w:p w14:paraId="3674905A" w14:textId="77777777" w:rsidR="00A04A3F" w:rsidRPr="002F7FE6" w:rsidRDefault="00A04A3F"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573007" w:rsidRPr="0087263F" w14:paraId="72581260" w14:textId="77777777" w:rsidTr="00F720C8">
        <w:trPr>
          <w:jc w:val="center"/>
        </w:trPr>
        <w:tc>
          <w:tcPr>
            <w:tcW w:w="11564" w:type="dxa"/>
            <w:gridSpan w:val="9"/>
          </w:tcPr>
          <w:p w14:paraId="669D4704" w14:textId="53400F27" w:rsidR="00573007" w:rsidRPr="002F7FE6" w:rsidRDefault="00573007" w:rsidP="004805B2">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b/>
                <w:bCs/>
                <w:sz w:val="16"/>
                <w:szCs w:val="16"/>
              </w:rPr>
            </w:pPr>
          </w:p>
        </w:tc>
      </w:tr>
      <w:tr w:rsidR="00573007" w:rsidRPr="0087263F" w14:paraId="49944089" w14:textId="77777777" w:rsidTr="00F720C8">
        <w:trPr>
          <w:trHeight w:val="225"/>
          <w:jc w:val="center"/>
        </w:trPr>
        <w:tc>
          <w:tcPr>
            <w:tcW w:w="11564" w:type="dxa"/>
            <w:gridSpan w:val="9"/>
          </w:tcPr>
          <w:p w14:paraId="1762EFBF" w14:textId="41C60095" w:rsidR="00573007" w:rsidRPr="002F7FE6"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r w:rsidR="00573007" w:rsidRPr="00616E5F" w14:paraId="207A29F5" w14:textId="77777777" w:rsidTr="00F720C8">
        <w:trPr>
          <w:trHeight w:val="225"/>
          <w:jc w:val="center"/>
        </w:trPr>
        <w:tc>
          <w:tcPr>
            <w:tcW w:w="11564" w:type="dxa"/>
            <w:gridSpan w:val="9"/>
          </w:tcPr>
          <w:p w14:paraId="4F162AF0" w14:textId="77777777" w:rsidR="00573007" w:rsidRPr="00616E5F" w:rsidRDefault="00573007" w:rsidP="00DE6685">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16"/>
                <w:szCs w:val="16"/>
              </w:rPr>
            </w:pPr>
          </w:p>
        </w:tc>
      </w:tr>
    </w:tbl>
    <w:p w14:paraId="246C2908" w14:textId="77777777" w:rsidR="00A95241" w:rsidRPr="00616E5F" w:rsidRDefault="00A95241" w:rsidP="00BD76C9">
      <w:pPr>
        <w:pStyle w:val="4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rPr>
          <w:rFonts w:ascii="Times New Roman" w:hAnsi="Times New Roman"/>
          <w:szCs w:val="24"/>
        </w:rPr>
        <w:sectPr w:rsidR="00A95241" w:rsidRPr="00616E5F" w:rsidSect="00122E11">
          <w:pgSz w:w="15840" w:h="12240" w:orient="landscape" w:code="1"/>
          <w:pgMar w:top="720" w:right="720" w:bottom="720" w:left="720" w:header="720" w:footer="576" w:gutter="0"/>
          <w:cols w:space="720"/>
          <w:docGrid w:linePitch="326"/>
        </w:sectPr>
      </w:pPr>
    </w:p>
    <w:p w14:paraId="55E0417E" w14:textId="634B8C65" w:rsidR="00A95241" w:rsidRPr="001675CC" w:rsidRDefault="00A95241" w:rsidP="00A95241">
      <w:pPr>
        <w:pStyle w:val="1Document"/>
        <w:jc w:val="left"/>
        <w:rPr>
          <w:rFonts w:ascii="Times New Roman" w:hAnsi="Times New Roman"/>
          <w:sz w:val="23"/>
          <w:szCs w:val="23"/>
        </w:rPr>
      </w:pPr>
      <w:r w:rsidRPr="00616E5F">
        <w:rPr>
          <w:rFonts w:ascii="Times New Roman" w:hAnsi="Times New Roman"/>
          <w:sz w:val="23"/>
          <w:szCs w:val="23"/>
        </w:rPr>
        <w:lastRenderedPageBreak/>
        <w:t>VI</w:t>
      </w:r>
      <w:proofErr w:type="gramStart"/>
      <w:r w:rsidRPr="00616E5F">
        <w:rPr>
          <w:rFonts w:ascii="Times New Roman" w:hAnsi="Times New Roman"/>
          <w:sz w:val="23"/>
          <w:szCs w:val="23"/>
        </w:rPr>
        <w:t>.</w:t>
      </w:r>
      <w:r w:rsidRPr="00616E5F">
        <w:rPr>
          <w:rFonts w:ascii="Times New Roman" w:hAnsi="Times New Roman"/>
          <w:sz w:val="23"/>
          <w:szCs w:val="23"/>
        </w:rPr>
        <w:tab/>
      </w:r>
      <w:r w:rsidRPr="00616E5F">
        <w:rPr>
          <w:rFonts w:ascii="Times New Roman" w:hAnsi="Times New Roman"/>
          <w:sz w:val="23"/>
          <w:szCs w:val="23"/>
        </w:rPr>
        <w:tab/>
      </w:r>
      <w:r w:rsidR="00DD0F95" w:rsidRPr="001675CC">
        <w:rPr>
          <w:rFonts w:ascii="Times New Roman" w:hAnsi="Times New Roman"/>
          <w:sz w:val="23"/>
          <w:szCs w:val="23"/>
        </w:rPr>
        <w:t>FY</w:t>
      </w:r>
      <w:proofErr w:type="gramEnd"/>
      <w:r w:rsidR="00DD0F95" w:rsidRPr="001675CC">
        <w:rPr>
          <w:rFonts w:ascii="Times New Roman" w:hAnsi="Times New Roman"/>
          <w:sz w:val="23"/>
          <w:szCs w:val="23"/>
        </w:rPr>
        <w:t>-</w:t>
      </w:r>
      <w:r w:rsidR="003E51AA" w:rsidRPr="001675CC">
        <w:rPr>
          <w:rFonts w:ascii="Times New Roman" w:hAnsi="Times New Roman"/>
          <w:sz w:val="23"/>
          <w:szCs w:val="23"/>
        </w:rPr>
        <w:t>2026</w:t>
      </w:r>
      <w:r w:rsidR="00DB1B96" w:rsidRPr="001675CC">
        <w:rPr>
          <w:rFonts w:ascii="Times New Roman" w:hAnsi="Times New Roman"/>
          <w:sz w:val="23"/>
          <w:szCs w:val="23"/>
        </w:rPr>
        <w:t xml:space="preserve"> </w:t>
      </w:r>
      <w:r w:rsidRPr="001675CC">
        <w:rPr>
          <w:rFonts w:ascii="Times New Roman" w:hAnsi="Times New Roman"/>
          <w:sz w:val="23"/>
          <w:szCs w:val="23"/>
        </w:rPr>
        <w:t>Assumed Available Funds</w:t>
      </w:r>
    </w:p>
    <w:p w14:paraId="1AA19132" w14:textId="77777777" w:rsidR="00A95241" w:rsidRPr="001675CC"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0B00D623" w14:textId="77777777" w:rsidR="00A95241" w:rsidRPr="001675CC" w:rsidRDefault="00A95241" w:rsidP="00A95241">
      <w:pPr>
        <w:pStyle w:val="QuickA"/>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rFonts w:ascii="Times New Roman" w:hAnsi="Times New Roman"/>
          <w:sz w:val="23"/>
          <w:szCs w:val="23"/>
        </w:rPr>
      </w:pPr>
      <w:r w:rsidRPr="001675CC">
        <w:rPr>
          <w:rFonts w:ascii="Times New Roman" w:hAnsi="Times New Roman"/>
          <w:sz w:val="23"/>
          <w:szCs w:val="23"/>
        </w:rPr>
        <w:t>A.</w:t>
      </w:r>
      <w:r w:rsidRPr="001675CC">
        <w:rPr>
          <w:rFonts w:ascii="Times New Roman" w:hAnsi="Times New Roman"/>
          <w:sz w:val="23"/>
          <w:szCs w:val="23"/>
        </w:rPr>
        <w:tab/>
        <w:t>Federal Funds</w:t>
      </w:r>
    </w:p>
    <w:p w14:paraId="5BC88503" w14:textId="77777777" w:rsidR="00A95241" w:rsidRPr="001675CC" w:rsidRDefault="00A95241" w:rsidP="00A95241">
      <w:pPr>
        <w:pStyle w:val="7Document"/>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p>
    <w:p w14:paraId="104BB7CE" w14:textId="72F3E2F5" w:rsidR="00A95241" w:rsidRPr="001675CC"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381" w:hanging="661"/>
        <w:jc w:val="both"/>
        <w:rPr>
          <w:strike/>
          <w:sz w:val="23"/>
          <w:szCs w:val="23"/>
        </w:rPr>
      </w:pPr>
      <w:r w:rsidRPr="001675CC">
        <w:rPr>
          <w:sz w:val="23"/>
          <w:szCs w:val="23"/>
        </w:rPr>
        <w:tab/>
        <w:t xml:space="preserve">In developing this Intended Use Plan the Department has </w:t>
      </w:r>
      <w:r w:rsidR="009263E7" w:rsidRPr="001675CC">
        <w:rPr>
          <w:sz w:val="23"/>
          <w:szCs w:val="23"/>
        </w:rPr>
        <w:t xml:space="preserve">assumed a </w:t>
      </w:r>
      <w:r w:rsidR="00ED48AF" w:rsidRPr="001675CC">
        <w:rPr>
          <w:sz w:val="23"/>
          <w:szCs w:val="23"/>
        </w:rPr>
        <w:t>FY-</w:t>
      </w:r>
      <w:r w:rsidR="003E51AA" w:rsidRPr="001675CC">
        <w:rPr>
          <w:sz w:val="23"/>
          <w:szCs w:val="23"/>
        </w:rPr>
        <w:t>26</w:t>
      </w:r>
      <w:r w:rsidR="00DB1B96" w:rsidRPr="001675CC">
        <w:rPr>
          <w:sz w:val="23"/>
          <w:szCs w:val="23"/>
        </w:rPr>
        <w:t xml:space="preserve"> </w:t>
      </w:r>
      <w:r w:rsidR="00371517" w:rsidRPr="001675CC">
        <w:rPr>
          <w:sz w:val="23"/>
          <w:szCs w:val="23"/>
        </w:rPr>
        <w:t xml:space="preserve">Title VI Clean Water SRF </w:t>
      </w:r>
      <w:proofErr w:type="gramStart"/>
      <w:r w:rsidR="00371517" w:rsidRPr="001675CC">
        <w:rPr>
          <w:sz w:val="23"/>
          <w:szCs w:val="23"/>
        </w:rPr>
        <w:t>appropriations</w:t>
      </w:r>
      <w:proofErr w:type="gramEnd"/>
      <w:r w:rsidR="00371517" w:rsidRPr="001675CC">
        <w:rPr>
          <w:sz w:val="23"/>
          <w:szCs w:val="23"/>
        </w:rPr>
        <w:t xml:space="preserve"> of </w:t>
      </w:r>
      <w:r w:rsidR="003B385A" w:rsidRPr="001675CC">
        <w:rPr>
          <w:sz w:val="23"/>
          <w:szCs w:val="23"/>
        </w:rPr>
        <w:t>$</w:t>
      </w:r>
      <w:r w:rsidR="00010A52" w:rsidRPr="001675CC">
        <w:rPr>
          <w:sz w:val="23"/>
          <w:szCs w:val="23"/>
        </w:rPr>
        <w:t>1,638,861</w:t>
      </w:r>
      <w:r w:rsidR="003B385A" w:rsidRPr="001675CC">
        <w:rPr>
          <w:sz w:val="23"/>
          <w:szCs w:val="23"/>
        </w:rPr>
        <w:t>,000</w:t>
      </w:r>
      <w:r w:rsidR="006251CF" w:rsidRPr="001675CC">
        <w:rPr>
          <w:sz w:val="23"/>
          <w:szCs w:val="23"/>
        </w:rPr>
        <w:t xml:space="preserve"> </w:t>
      </w:r>
      <w:r w:rsidR="009A7CD7" w:rsidRPr="001675CC">
        <w:rPr>
          <w:sz w:val="23"/>
          <w:szCs w:val="23"/>
        </w:rPr>
        <w:t>and</w:t>
      </w:r>
      <w:r w:rsidR="00371517" w:rsidRPr="001675CC">
        <w:rPr>
          <w:sz w:val="23"/>
          <w:szCs w:val="23"/>
        </w:rPr>
        <w:t xml:space="preserve"> </w:t>
      </w:r>
      <w:r w:rsidR="00ED48AF" w:rsidRPr="001675CC">
        <w:rPr>
          <w:sz w:val="23"/>
          <w:szCs w:val="23"/>
        </w:rPr>
        <w:t>FY-</w:t>
      </w:r>
      <w:r w:rsidR="003E51AA" w:rsidRPr="001675CC">
        <w:rPr>
          <w:sz w:val="23"/>
          <w:szCs w:val="23"/>
        </w:rPr>
        <w:t>26</w:t>
      </w:r>
      <w:r w:rsidR="00B31C49" w:rsidRPr="001675CC">
        <w:rPr>
          <w:sz w:val="23"/>
          <w:szCs w:val="23"/>
        </w:rPr>
        <w:t xml:space="preserve"> </w:t>
      </w:r>
      <w:r w:rsidR="00371517" w:rsidRPr="001675CC">
        <w:rPr>
          <w:sz w:val="23"/>
          <w:szCs w:val="23"/>
        </w:rPr>
        <w:t xml:space="preserve">IIJA Supplemental General appropriation </w:t>
      </w:r>
      <w:proofErr w:type="gramStart"/>
      <w:r w:rsidR="00371517" w:rsidRPr="001675CC">
        <w:rPr>
          <w:sz w:val="23"/>
          <w:szCs w:val="23"/>
        </w:rPr>
        <w:t xml:space="preserve">of </w:t>
      </w:r>
      <w:r w:rsidR="00F66A37" w:rsidRPr="001675CC">
        <w:rPr>
          <w:sz w:val="23"/>
          <w:szCs w:val="23"/>
        </w:rPr>
        <w:t xml:space="preserve"> $</w:t>
      </w:r>
      <w:proofErr w:type="gramEnd"/>
      <w:r w:rsidR="00F66A37" w:rsidRPr="001675CC">
        <w:rPr>
          <w:sz w:val="23"/>
          <w:szCs w:val="23"/>
        </w:rPr>
        <w:t>2,603,000,000</w:t>
      </w:r>
      <w:r w:rsidR="00371517" w:rsidRPr="001675CC">
        <w:rPr>
          <w:sz w:val="23"/>
          <w:szCs w:val="23"/>
        </w:rPr>
        <w:t xml:space="preserve">, </w:t>
      </w:r>
      <w:r w:rsidR="00665CE3" w:rsidRPr="001675CC">
        <w:rPr>
          <w:sz w:val="23"/>
          <w:szCs w:val="23"/>
        </w:rPr>
        <w:t xml:space="preserve">pending </w:t>
      </w:r>
      <w:r w:rsidRPr="001675CC">
        <w:rPr>
          <w:sz w:val="23"/>
          <w:szCs w:val="23"/>
        </w:rPr>
        <w:t>EPA’s allotme</w:t>
      </w:r>
      <w:r w:rsidR="00CF32B7" w:rsidRPr="001675CC">
        <w:rPr>
          <w:sz w:val="23"/>
          <w:szCs w:val="23"/>
        </w:rPr>
        <w:t>nt notification</w:t>
      </w:r>
      <w:r w:rsidRPr="001675CC">
        <w:rPr>
          <w:sz w:val="23"/>
          <w:szCs w:val="23"/>
        </w:rPr>
        <w:t>.</w:t>
      </w:r>
    </w:p>
    <w:p w14:paraId="5775F54F" w14:textId="77777777" w:rsidR="00A95241" w:rsidRPr="001675CC"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381" w:hanging="661"/>
        <w:jc w:val="both"/>
        <w:rPr>
          <w:sz w:val="23"/>
          <w:szCs w:val="23"/>
        </w:rPr>
      </w:pPr>
    </w:p>
    <w:p w14:paraId="3A682A07" w14:textId="2085262A" w:rsidR="008B0811" w:rsidRPr="001675CC" w:rsidRDefault="00A95241" w:rsidP="008B081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381" w:hanging="661"/>
        <w:jc w:val="both"/>
        <w:rPr>
          <w:strike/>
          <w:sz w:val="23"/>
          <w:szCs w:val="23"/>
        </w:rPr>
      </w:pPr>
      <w:r w:rsidRPr="001675CC">
        <w:rPr>
          <w:sz w:val="23"/>
          <w:szCs w:val="23"/>
        </w:rPr>
        <w:tab/>
      </w:r>
      <w:r w:rsidR="00B77D59" w:rsidRPr="001675CC">
        <w:rPr>
          <w:sz w:val="23"/>
          <w:szCs w:val="23"/>
        </w:rPr>
        <w:t xml:space="preserve">MDEQ </w:t>
      </w:r>
      <w:r w:rsidR="002F5BAF" w:rsidRPr="001675CC">
        <w:rPr>
          <w:sz w:val="23"/>
          <w:szCs w:val="23"/>
        </w:rPr>
        <w:t xml:space="preserve">has historically </w:t>
      </w:r>
      <w:r w:rsidR="00B77D59" w:rsidRPr="001675CC">
        <w:rPr>
          <w:sz w:val="23"/>
          <w:szCs w:val="23"/>
        </w:rPr>
        <w:t>utilize</w:t>
      </w:r>
      <w:r w:rsidR="002F5BAF" w:rsidRPr="001675CC">
        <w:rPr>
          <w:sz w:val="23"/>
          <w:szCs w:val="23"/>
        </w:rPr>
        <w:t>d</w:t>
      </w:r>
      <w:r w:rsidR="00B77D59" w:rsidRPr="001675CC">
        <w:rPr>
          <w:sz w:val="23"/>
          <w:szCs w:val="23"/>
        </w:rPr>
        <w:t xml:space="preserve"> the “standard” </w:t>
      </w:r>
      <w:r w:rsidRPr="001675CC">
        <w:rPr>
          <w:sz w:val="23"/>
          <w:szCs w:val="23"/>
        </w:rPr>
        <w:t xml:space="preserve">cash draw ratio </w:t>
      </w:r>
      <w:r w:rsidR="00B77D59" w:rsidRPr="001675CC">
        <w:rPr>
          <w:sz w:val="23"/>
          <w:szCs w:val="23"/>
        </w:rPr>
        <w:t>of</w:t>
      </w:r>
      <w:r w:rsidRPr="001675CC">
        <w:rPr>
          <w:sz w:val="23"/>
          <w:szCs w:val="23"/>
        </w:rPr>
        <w:t xml:space="preserve"> 83.3% federal funds and 16.7% state </w:t>
      </w:r>
      <w:r w:rsidR="00E2556F" w:rsidRPr="001675CC">
        <w:rPr>
          <w:sz w:val="23"/>
          <w:szCs w:val="23"/>
        </w:rPr>
        <w:t>funds but</w:t>
      </w:r>
      <w:r w:rsidR="003C38B4" w:rsidRPr="001675CC">
        <w:rPr>
          <w:sz w:val="23"/>
          <w:szCs w:val="23"/>
        </w:rPr>
        <w:t xml:space="preserve"> </w:t>
      </w:r>
      <w:r w:rsidR="00CD3564" w:rsidRPr="001675CC">
        <w:rPr>
          <w:sz w:val="23"/>
          <w:szCs w:val="23"/>
        </w:rPr>
        <w:t>in FY-24</w:t>
      </w:r>
      <w:r w:rsidR="002F5BAF" w:rsidRPr="001675CC">
        <w:rPr>
          <w:sz w:val="23"/>
          <w:szCs w:val="23"/>
        </w:rPr>
        <w:t xml:space="preserve"> implemented</w:t>
      </w:r>
      <w:r w:rsidR="003C38B4" w:rsidRPr="001675CC">
        <w:rPr>
          <w:sz w:val="23"/>
          <w:szCs w:val="23"/>
        </w:rPr>
        <w:t xml:space="preserve"> the alternate approach </w:t>
      </w:r>
      <w:r w:rsidR="008B0811" w:rsidRPr="001675CC">
        <w:rPr>
          <w:sz w:val="23"/>
          <w:szCs w:val="23"/>
        </w:rPr>
        <w:t>outlined in 40CFR35.3155(d)(5)(ii) where the entire amount of the required state match will be disbursed on eligible loan projects before any associated capitalization grant funds are drawn; then, the Federal proportional share drawn from the capitalization grant will be 100%.</w:t>
      </w:r>
      <w:r w:rsidR="00E6092F" w:rsidRPr="001675CC">
        <w:rPr>
          <w:sz w:val="23"/>
          <w:szCs w:val="23"/>
        </w:rPr>
        <w:t xml:space="preserve">  This approach is being applied, not only to FY</w:t>
      </w:r>
      <w:r w:rsidR="00CD3564" w:rsidRPr="001675CC">
        <w:rPr>
          <w:sz w:val="23"/>
          <w:szCs w:val="23"/>
        </w:rPr>
        <w:t>-</w:t>
      </w:r>
      <w:r w:rsidR="00E6092F" w:rsidRPr="001675CC">
        <w:rPr>
          <w:sz w:val="23"/>
          <w:szCs w:val="23"/>
        </w:rPr>
        <w:t xml:space="preserve">24 and after capitalization grants, but also, retroactively, to all prior capitalization grants that remain open and </w:t>
      </w:r>
      <w:r w:rsidR="00DE7284" w:rsidRPr="001675CC">
        <w:rPr>
          <w:sz w:val="23"/>
          <w:szCs w:val="23"/>
        </w:rPr>
        <w:t>any</w:t>
      </w:r>
      <w:r w:rsidR="00E6092F" w:rsidRPr="001675CC">
        <w:rPr>
          <w:sz w:val="23"/>
          <w:szCs w:val="23"/>
        </w:rPr>
        <w:t xml:space="preserve"> associated match.  </w:t>
      </w:r>
    </w:p>
    <w:p w14:paraId="6F6C9D5F"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381" w:hanging="661"/>
        <w:jc w:val="both"/>
        <w:rPr>
          <w:sz w:val="23"/>
          <w:szCs w:val="23"/>
        </w:rPr>
      </w:pPr>
    </w:p>
    <w:p w14:paraId="6351A943" w14:textId="77777777" w:rsidR="00A95241" w:rsidRPr="00616E5F" w:rsidRDefault="00A95241" w:rsidP="00A95241">
      <w:pPr>
        <w:pStyle w:val="QuickA"/>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rFonts w:ascii="Times New Roman" w:hAnsi="Times New Roman"/>
          <w:sz w:val="23"/>
          <w:szCs w:val="23"/>
        </w:rPr>
      </w:pPr>
      <w:r w:rsidRPr="00616E5F">
        <w:rPr>
          <w:rFonts w:ascii="Times New Roman" w:hAnsi="Times New Roman"/>
          <w:sz w:val="23"/>
          <w:szCs w:val="23"/>
        </w:rPr>
        <w:t>B.</w:t>
      </w:r>
      <w:r w:rsidRPr="00616E5F">
        <w:rPr>
          <w:rFonts w:ascii="Times New Roman" w:hAnsi="Times New Roman"/>
          <w:sz w:val="23"/>
          <w:szCs w:val="23"/>
        </w:rPr>
        <w:tab/>
        <w:t>State Match Funds</w:t>
      </w:r>
    </w:p>
    <w:p w14:paraId="3A3644DA"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616E5F">
        <w:rPr>
          <w:sz w:val="23"/>
          <w:szCs w:val="23"/>
        </w:rPr>
        <w:tab/>
      </w:r>
    </w:p>
    <w:p w14:paraId="79F64FBB" w14:textId="747C5326" w:rsidR="00BC48BD" w:rsidRPr="001675CC" w:rsidRDefault="00A95241" w:rsidP="00340DE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r w:rsidRPr="00616E5F">
        <w:rPr>
          <w:sz w:val="23"/>
          <w:szCs w:val="23"/>
        </w:rPr>
        <w:t xml:space="preserve">The State </w:t>
      </w:r>
      <w:r w:rsidR="0035247D" w:rsidRPr="00616E5F">
        <w:rPr>
          <w:sz w:val="23"/>
          <w:szCs w:val="23"/>
        </w:rPr>
        <w:t xml:space="preserve">normally </w:t>
      </w:r>
      <w:r w:rsidRPr="00616E5F">
        <w:rPr>
          <w:sz w:val="23"/>
          <w:szCs w:val="23"/>
        </w:rPr>
        <w:t xml:space="preserve">receives its </w:t>
      </w:r>
      <w:r w:rsidR="005162B1" w:rsidRPr="00616E5F">
        <w:rPr>
          <w:sz w:val="23"/>
          <w:szCs w:val="23"/>
        </w:rPr>
        <w:t>20</w:t>
      </w:r>
      <w:r w:rsidRPr="00616E5F">
        <w:rPr>
          <w:sz w:val="23"/>
          <w:szCs w:val="23"/>
        </w:rPr>
        <w:t xml:space="preserve">% state match from </w:t>
      </w:r>
      <w:r w:rsidR="00690B5C" w:rsidRPr="00616E5F">
        <w:rPr>
          <w:sz w:val="23"/>
          <w:szCs w:val="23"/>
        </w:rPr>
        <w:t xml:space="preserve">direct appropriation or </w:t>
      </w:r>
      <w:r w:rsidRPr="00616E5F">
        <w:rPr>
          <w:sz w:val="23"/>
          <w:szCs w:val="23"/>
        </w:rPr>
        <w:t>state general obligation bonds appropriated by the state legislature</w:t>
      </w:r>
      <w:r w:rsidR="00690B5C" w:rsidRPr="00616E5F">
        <w:rPr>
          <w:sz w:val="23"/>
          <w:szCs w:val="23"/>
        </w:rPr>
        <w:t>,</w:t>
      </w:r>
      <w:r w:rsidRPr="00616E5F">
        <w:rPr>
          <w:sz w:val="23"/>
          <w:szCs w:val="23"/>
        </w:rPr>
        <w:t xml:space="preserve"> and from interest earnings on state match deposits.  </w:t>
      </w:r>
      <w:r w:rsidR="006C4411" w:rsidRPr="001675CC">
        <w:rPr>
          <w:sz w:val="23"/>
          <w:szCs w:val="23"/>
        </w:rPr>
        <w:t xml:space="preserve">During the </w:t>
      </w:r>
      <w:r w:rsidR="009A386C" w:rsidRPr="001675CC">
        <w:rPr>
          <w:sz w:val="23"/>
          <w:szCs w:val="23"/>
        </w:rPr>
        <w:t xml:space="preserve">June </w:t>
      </w:r>
      <w:r w:rsidR="00B875C1" w:rsidRPr="001675CC">
        <w:rPr>
          <w:sz w:val="23"/>
          <w:szCs w:val="23"/>
        </w:rPr>
        <w:t>2025</w:t>
      </w:r>
      <w:r w:rsidR="006C4411" w:rsidRPr="001675CC">
        <w:rPr>
          <w:sz w:val="23"/>
          <w:szCs w:val="23"/>
        </w:rPr>
        <w:t xml:space="preserve"> </w:t>
      </w:r>
      <w:r w:rsidR="009A386C" w:rsidRPr="001675CC">
        <w:rPr>
          <w:sz w:val="23"/>
          <w:szCs w:val="23"/>
        </w:rPr>
        <w:t>special</w:t>
      </w:r>
      <w:r w:rsidR="006C4411" w:rsidRPr="001675CC">
        <w:rPr>
          <w:sz w:val="23"/>
          <w:szCs w:val="23"/>
        </w:rPr>
        <w:t xml:space="preserve"> legislative session, the Legislature provided direct appropriations in the amount of </w:t>
      </w:r>
      <w:r w:rsidR="00523A70" w:rsidRPr="001675CC">
        <w:rPr>
          <w:sz w:val="23"/>
          <w:szCs w:val="23"/>
        </w:rPr>
        <w:t xml:space="preserve">$6,023,286 </w:t>
      </w:r>
      <w:r w:rsidR="000974F7" w:rsidRPr="001675CC">
        <w:rPr>
          <w:sz w:val="23"/>
          <w:szCs w:val="23"/>
        </w:rPr>
        <w:t>for match</w:t>
      </w:r>
      <w:r w:rsidR="00FD1888" w:rsidRPr="001675CC">
        <w:rPr>
          <w:sz w:val="23"/>
          <w:szCs w:val="23"/>
        </w:rPr>
        <w:t xml:space="preserve">.  </w:t>
      </w:r>
      <w:r w:rsidR="003B3E01" w:rsidRPr="001675CC">
        <w:rPr>
          <w:sz w:val="23"/>
          <w:szCs w:val="23"/>
        </w:rPr>
        <w:t xml:space="preserve">These funds were used to match the remainder of the FY-25 Annual/Base capitalization grant, and $16,870,640 of the FY-25 IIJA Supplemental General capitalization grant.  </w:t>
      </w:r>
      <w:r w:rsidR="00F83FFA" w:rsidRPr="001675CC">
        <w:rPr>
          <w:sz w:val="23"/>
          <w:szCs w:val="23"/>
        </w:rPr>
        <w:t xml:space="preserve">During the Spring 2026 regular legislative session, the Legislature </w:t>
      </w:r>
      <w:r w:rsidR="00665CE3" w:rsidRPr="001675CC">
        <w:rPr>
          <w:sz w:val="23"/>
          <w:szCs w:val="23"/>
        </w:rPr>
        <w:t>provided</w:t>
      </w:r>
      <w:r w:rsidR="00F83FFA" w:rsidRPr="001675CC">
        <w:rPr>
          <w:sz w:val="23"/>
          <w:szCs w:val="23"/>
        </w:rPr>
        <w:t xml:space="preserve"> direct appropriations in the amount of </w:t>
      </w:r>
      <w:r w:rsidR="00665CE3" w:rsidRPr="001675CC">
        <w:rPr>
          <w:sz w:val="23"/>
          <w:szCs w:val="23"/>
        </w:rPr>
        <w:t xml:space="preserve">$6,868,000 </w:t>
      </w:r>
      <w:r w:rsidR="00F83FFA" w:rsidRPr="001675CC">
        <w:rPr>
          <w:sz w:val="23"/>
          <w:szCs w:val="23"/>
        </w:rPr>
        <w:t>for match.  These funds w</w:t>
      </w:r>
      <w:r w:rsidR="00340DED" w:rsidRPr="001675CC">
        <w:rPr>
          <w:sz w:val="23"/>
          <w:szCs w:val="23"/>
        </w:rPr>
        <w:t>ill be</w:t>
      </w:r>
      <w:r w:rsidR="00F83FFA" w:rsidRPr="001675CC">
        <w:rPr>
          <w:sz w:val="23"/>
          <w:szCs w:val="23"/>
        </w:rPr>
        <w:t xml:space="preserve"> used to match the remainder of the FY-25 IIJA Supplemental General capitalization grant, the FY-26 Annual/Base capitalization grant, and the FY-26 IIJA Supplemental General capitalization grant.  </w:t>
      </w:r>
      <w:r w:rsidR="00C64848" w:rsidRPr="001675CC">
        <w:rPr>
          <w:sz w:val="23"/>
          <w:szCs w:val="23"/>
        </w:rPr>
        <w:t xml:space="preserve">The appropriated match </w:t>
      </w:r>
      <w:r w:rsidR="002C4A3D" w:rsidRPr="001675CC">
        <w:rPr>
          <w:sz w:val="23"/>
          <w:szCs w:val="23"/>
        </w:rPr>
        <w:t xml:space="preserve">funds </w:t>
      </w:r>
      <w:r w:rsidR="002F5BAF" w:rsidRPr="001675CC">
        <w:rPr>
          <w:sz w:val="23"/>
          <w:szCs w:val="23"/>
        </w:rPr>
        <w:t xml:space="preserve">are anticipated to be </w:t>
      </w:r>
      <w:r w:rsidR="006E766E" w:rsidRPr="001675CC">
        <w:rPr>
          <w:sz w:val="23"/>
          <w:szCs w:val="23"/>
        </w:rPr>
        <w:t xml:space="preserve">fully </w:t>
      </w:r>
      <w:r w:rsidR="002C4A3D" w:rsidRPr="001675CC">
        <w:rPr>
          <w:sz w:val="23"/>
          <w:szCs w:val="23"/>
        </w:rPr>
        <w:t xml:space="preserve">deposited and available for use </w:t>
      </w:r>
      <w:r w:rsidR="002F5BAF" w:rsidRPr="001675CC">
        <w:rPr>
          <w:sz w:val="23"/>
          <w:szCs w:val="23"/>
        </w:rPr>
        <w:t>by</w:t>
      </w:r>
      <w:r w:rsidR="002C4A3D" w:rsidRPr="001675CC">
        <w:rPr>
          <w:sz w:val="23"/>
          <w:szCs w:val="23"/>
        </w:rPr>
        <w:t xml:space="preserve"> </w:t>
      </w:r>
      <w:r w:rsidR="00340DED" w:rsidRPr="001675CC">
        <w:rPr>
          <w:sz w:val="23"/>
          <w:szCs w:val="23"/>
        </w:rPr>
        <w:t>January 1, 2027</w:t>
      </w:r>
      <w:r w:rsidR="002C4A3D" w:rsidRPr="001675CC">
        <w:rPr>
          <w:sz w:val="23"/>
          <w:szCs w:val="23"/>
        </w:rPr>
        <w:t>.</w:t>
      </w:r>
    </w:p>
    <w:p w14:paraId="2D537F8B" w14:textId="77777777" w:rsidR="00F264FE" w:rsidRPr="001675CC" w:rsidRDefault="00F264FE" w:rsidP="00BC48B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6FE39FC9" w14:textId="104C13A6" w:rsidR="00F264FE" w:rsidRPr="001675CC" w:rsidRDefault="00F264FE" w:rsidP="00BC48BD">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r w:rsidRPr="001675CC">
        <w:rPr>
          <w:sz w:val="23"/>
          <w:szCs w:val="23"/>
        </w:rPr>
        <w:t>If the State Legislature provides match in the form of state general obligation bonds, then it is anticipated that the Legislature will require that these state bonds be retired with the interest portion of loan repayments and interest earnings on the fund deposits.  The Department will set aside a portion of the interest earnings from loan repayments and interest earnings on fund deposits and will use these funds to make semi-annual payments to the Mississippi State Treasurer’s Office.  These semi-annual payments will be used to retire the bonds and pay interest on the outstanding bonds.  The amounts of interest repayments and earnings set aside for this purpose will be shown on Appendix A – Assumed Available Funds in the FY-2026 IUP.</w:t>
      </w:r>
    </w:p>
    <w:p w14:paraId="32842F1D" w14:textId="030A24BB" w:rsidR="00A95241" w:rsidRPr="001675CC" w:rsidRDefault="00A95241" w:rsidP="00B10FD0">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1675CC">
        <w:rPr>
          <w:sz w:val="23"/>
          <w:szCs w:val="23"/>
        </w:rPr>
        <w:tab/>
      </w:r>
    </w:p>
    <w:p w14:paraId="05C77146" w14:textId="77777777" w:rsidR="00A95241" w:rsidRPr="001675CC"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381" w:hanging="661"/>
        <w:jc w:val="both"/>
        <w:rPr>
          <w:sz w:val="23"/>
          <w:szCs w:val="23"/>
        </w:rPr>
      </w:pPr>
      <w:r w:rsidRPr="001675CC">
        <w:rPr>
          <w:sz w:val="23"/>
          <w:szCs w:val="23"/>
        </w:rPr>
        <w:t>C.</w:t>
      </w:r>
      <w:r w:rsidRPr="001675CC">
        <w:rPr>
          <w:sz w:val="23"/>
          <w:szCs w:val="23"/>
        </w:rPr>
        <w:tab/>
        <w:t>WPCRLF Loan Repayments</w:t>
      </w:r>
    </w:p>
    <w:p w14:paraId="711CDE5E" w14:textId="77777777" w:rsidR="00A95241" w:rsidRPr="001675CC" w:rsidRDefault="00A95241" w:rsidP="006D535F">
      <w:pPr>
        <w:tabs>
          <w:tab w:val="left" w:pos="-1440"/>
          <w:tab w:val="left" w:pos="-720"/>
        </w:tabs>
        <w:jc w:val="both"/>
        <w:rPr>
          <w:sz w:val="23"/>
          <w:szCs w:val="23"/>
        </w:rPr>
      </w:pPr>
    </w:p>
    <w:p w14:paraId="62E87B6F" w14:textId="19B5CDCB" w:rsidR="003B131C" w:rsidRPr="001675CC" w:rsidRDefault="00A95241"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r w:rsidRPr="001675CC">
        <w:rPr>
          <w:sz w:val="23"/>
          <w:szCs w:val="23"/>
        </w:rPr>
        <w:t xml:space="preserve">In </w:t>
      </w:r>
      <w:r w:rsidR="00ED48AF" w:rsidRPr="001675CC">
        <w:rPr>
          <w:sz w:val="23"/>
          <w:szCs w:val="23"/>
        </w:rPr>
        <w:t>FY-</w:t>
      </w:r>
      <w:r w:rsidR="003E51AA" w:rsidRPr="001675CC">
        <w:rPr>
          <w:sz w:val="23"/>
          <w:szCs w:val="23"/>
        </w:rPr>
        <w:t>26</w:t>
      </w:r>
      <w:r w:rsidR="00B875C1" w:rsidRPr="001675CC">
        <w:rPr>
          <w:sz w:val="23"/>
          <w:szCs w:val="23"/>
        </w:rPr>
        <w:t xml:space="preserve"> </w:t>
      </w:r>
      <w:r w:rsidRPr="001675CC">
        <w:rPr>
          <w:sz w:val="23"/>
          <w:szCs w:val="23"/>
        </w:rPr>
        <w:t xml:space="preserve">the Department </w:t>
      </w:r>
      <w:r w:rsidR="00690B5C" w:rsidRPr="001675CC">
        <w:rPr>
          <w:sz w:val="23"/>
          <w:szCs w:val="23"/>
        </w:rPr>
        <w:t xml:space="preserve">plans to </w:t>
      </w:r>
      <w:r w:rsidR="008563D1" w:rsidRPr="001675CC">
        <w:rPr>
          <w:sz w:val="23"/>
          <w:szCs w:val="23"/>
        </w:rPr>
        <w:t>make available for obligation</w:t>
      </w:r>
      <w:r w:rsidR="00780CF0" w:rsidRPr="001675CC">
        <w:rPr>
          <w:sz w:val="23"/>
          <w:szCs w:val="23"/>
        </w:rPr>
        <w:t>,</w:t>
      </w:r>
      <w:r w:rsidR="008563D1" w:rsidRPr="001675CC">
        <w:rPr>
          <w:sz w:val="23"/>
          <w:szCs w:val="23"/>
        </w:rPr>
        <w:t xml:space="preserve"> </w:t>
      </w:r>
      <w:r w:rsidR="00386D65" w:rsidRPr="001675CC">
        <w:rPr>
          <w:sz w:val="23"/>
          <w:szCs w:val="23"/>
        </w:rPr>
        <w:t xml:space="preserve">projected </w:t>
      </w:r>
      <w:r w:rsidRPr="001675CC">
        <w:rPr>
          <w:sz w:val="23"/>
          <w:szCs w:val="23"/>
        </w:rPr>
        <w:t xml:space="preserve">WPCRLF loan repayments (from existing closed loans) through </w:t>
      </w:r>
      <w:r w:rsidR="00167F39" w:rsidRPr="001675CC">
        <w:rPr>
          <w:sz w:val="23"/>
          <w:szCs w:val="23"/>
        </w:rPr>
        <w:t>September</w:t>
      </w:r>
      <w:r w:rsidRPr="001675CC">
        <w:rPr>
          <w:sz w:val="23"/>
          <w:szCs w:val="23"/>
        </w:rPr>
        <w:t xml:space="preserve"> </w:t>
      </w:r>
      <w:r w:rsidR="00665CE3" w:rsidRPr="001675CC">
        <w:rPr>
          <w:sz w:val="23"/>
          <w:szCs w:val="23"/>
        </w:rPr>
        <w:t>2028</w:t>
      </w:r>
      <w:r w:rsidR="00386D65" w:rsidRPr="001675CC">
        <w:rPr>
          <w:sz w:val="23"/>
          <w:szCs w:val="23"/>
        </w:rPr>
        <w:t>.</w:t>
      </w:r>
    </w:p>
    <w:p w14:paraId="670CCA78"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1BE72ECC"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4EF6EB21"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333A2EAD"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33F56F46"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34C1DD2D"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487547DE"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4852555F"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766A000D"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6439EF08"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4E29467B" w14:textId="77777777" w:rsidR="003B131C" w:rsidRPr="00616E5F" w:rsidRDefault="003B131C" w:rsidP="006D535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p>
    <w:p w14:paraId="2081AB5C" w14:textId="17875CBE" w:rsidR="003B131C" w:rsidRPr="001675CC" w:rsidRDefault="003B131C" w:rsidP="003B131C">
      <w:pPr>
        <w:numPr>
          <w:ilvl w:val="0"/>
          <w:numId w:val="20"/>
        </w:numPr>
        <w:tabs>
          <w:tab w:val="left" w:pos="-1440"/>
          <w:tab w:val="left" w:pos="-720"/>
          <w:tab w:val="left" w:pos="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lastRenderedPageBreak/>
        <w:t xml:space="preserve">Proposed Payment (Federal Letter of Credit {LOC}) Schedule for </w:t>
      </w:r>
      <w:r w:rsidR="00ED48AF" w:rsidRPr="001675CC">
        <w:rPr>
          <w:sz w:val="23"/>
          <w:szCs w:val="23"/>
        </w:rPr>
        <w:t>FY-</w:t>
      </w:r>
      <w:r w:rsidR="00B7326A" w:rsidRPr="001675CC">
        <w:rPr>
          <w:sz w:val="23"/>
          <w:szCs w:val="23"/>
        </w:rPr>
        <w:t>2026</w:t>
      </w:r>
      <w:r w:rsidRPr="001675CC">
        <w:rPr>
          <w:sz w:val="23"/>
          <w:szCs w:val="23"/>
        </w:rPr>
        <w:t>.  Clean Water SRF Cap. Grants, based upon Appendix A:</w:t>
      </w:r>
    </w:p>
    <w:p w14:paraId="2997B79F"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highlight w:val="yellow"/>
        </w:rPr>
      </w:pPr>
    </w:p>
    <w:p w14:paraId="3C6C2860"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1675CC">
        <w:rPr>
          <w:sz w:val="23"/>
          <w:szCs w:val="23"/>
        </w:rPr>
        <w:tab/>
        <w:t>Payment</w:t>
      </w:r>
      <w:r w:rsidRPr="001675CC">
        <w:rPr>
          <w:sz w:val="23"/>
          <w:szCs w:val="23"/>
        </w:rPr>
        <w:tab/>
      </w:r>
      <w:r w:rsidRPr="001675CC">
        <w:rPr>
          <w:sz w:val="23"/>
          <w:szCs w:val="23"/>
        </w:rPr>
        <w:tab/>
        <w:t>Payment</w:t>
      </w:r>
      <w:r w:rsidRPr="001675CC">
        <w:rPr>
          <w:sz w:val="23"/>
          <w:szCs w:val="23"/>
        </w:rPr>
        <w:tab/>
        <w:t xml:space="preserve"> </w:t>
      </w:r>
      <w:r w:rsidRPr="001675CC">
        <w:rPr>
          <w:sz w:val="23"/>
          <w:szCs w:val="23"/>
        </w:rPr>
        <w:tab/>
        <w:t xml:space="preserve"> Payment</w:t>
      </w:r>
      <w:r w:rsidRPr="001675CC">
        <w:rPr>
          <w:sz w:val="23"/>
          <w:szCs w:val="23"/>
        </w:rPr>
        <w:tab/>
      </w:r>
      <w:r w:rsidRPr="001675CC">
        <w:rPr>
          <w:sz w:val="23"/>
          <w:szCs w:val="23"/>
        </w:rPr>
        <w:tab/>
        <w:t xml:space="preserve"> Cumulative</w:t>
      </w:r>
    </w:p>
    <w:p w14:paraId="1C55CE02"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5040" w:hanging="4320"/>
        <w:jc w:val="both"/>
        <w:rPr>
          <w:sz w:val="23"/>
          <w:szCs w:val="23"/>
        </w:rPr>
      </w:pPr>
      <w:r w:rsidRPr="001675CC">
        <w:rPr>
          <w:sz w:val="23"/>
          <w:szCs w:val="23"/>
        </w:rPr>
        <w:tab/>
        <w:t>(LOC)</w:t>
      </w:r>
      <w:r w:rsidRPr="001675CC">
        <w:rPr>
          <w:sz w:val="23"/>
          <w:szCs w:val="23"/>
        </w:rPr>
        <w:tab/>
      </w:r>
      <w:r w:rsidRPr="001675CC">
        <w:rPr>
          <w:sz w:val="23"/>
          <w:szCs w:val="23"/>
        </w:rPr>
        <w:tab/>
      </w:r>
      <w:r w:rsidRPr="001675CC">
        <w:rPr>
          <w:sz w:val="23"/>
          <w:szCs w:val="23"/>
        </w:rPr>
        <w:tab/>
        <w:t>(LOC)</w:t>
      </w:r>
      <w:r w:rsidRPr="001675CC">
        <w:rPr>
          <w:sz w:val="23"/>
          <w:szCs w:val="23"/>
        </w:rPr>
        <w:tab/>
        <w:t xml:space="preserve">   </w:t>
      </w:r>
      <w:r w:rsidRPr="001675CC">
        <w:rPr>
          <w:sz w:val="23"/>
          <w:szCs w:val="23"/>
        </w:rPr>
        <w:tab/>
        <w:t xml:space="preserve">  </w:t>
      </w:r>
      <w:r w:rsidRPr="001675CC">
        <w:rPr>
          <w:sz w:val="23"/>
          <w:szCs w:val="23"/>
        </w:rPr>
        <w:tab/>
        <w:t xml:space="preserve">  (LOC)</w:t>
      </w:r>
      <w:r w:rsidRPr="001675CC">
        <w:rPr>
          <w:sz w:val="23"/>
          <w:szCs w:val="23"/>
        </w:rPr>
        <w:tab/>
      </w:r>
      <w:r w:rsidRPr="001675CC">
        <w:rPr>
          <w:sz w:val="23"/>
          <w:szCs w:val="23"/>
        </w:rPr>
        <w:tab/>
        <w:t xml:space="preserve">     </w:t>
      </w:r>
      <w:r w:rsidRPr="001675CC">
        <w:rPr>
          <w:sz w:val="23"/>
          <w:szCs w:val="23"/>
        </w:rPr>
        <w:tab/>
        <w:t xml:space="preserve">     (LOC)</w:t>
      </w:r>
    </w:p>
    <w:p w14:paraId="22CCE21E"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1675CC">
        <w:rPr>
          <w:sz w:val="23"/>
          <w:szCs w:val="23"/>
        </w:rPr>
        <w:tab/>
      </w:r>
      <w:r w:rsidRPr="001675CC">
        <w:rPr>
          <w:sz w:val="23"/>
          <w:szCs w:val="23"/>
          <w:u w:val="single"/>
        </w:rPr>
        <w:t xml:space="preserve">Number </w:t>
      </w:r>
      <w:r w:rsidRPr="001675CC">
        <w:rPr>
          <w:sz w:val="23"/>
          <w:szCs w:val="23"/>
        </w:rPr>
        <w:tab/>
      </w:r>
      <w:r w:rsidRPr="001675CC">
        <w:rPr>
          <w:sz w:val="23"/>
          <w:szCs w:val="23"/>
        </w:rPr>
        <w:tab/>
      </w:r>
      <w:r w:rsidRPr="001675CC">
        <w:rPr>
          <w:sz w:val="23"/>
          <w:szCs w:val="23"/>
          <w:u w:val="single"/>
        </w:rPr>
        <w:t xml:space="preserve">Date  </w:t>
      </w:r>
      <w:r w:rsidRPr="001675CC">
        <w:rPr>
          <w:sz w:val="23"/>
          <w:szCs w:val="23"/>
        </w:rPr>
        <w:tab/>
        <w:t xml:space="preserve">  </w:t>
      </w:r>
      <w:r w:rsidRPr="001675CC">
        <w:rPr>
          <w:sz w:val="23"/>
          <w:szCs w:val="23"/>
        </w:rPr>
        <w:tab/>
      </w:r>
      <w:r w:rsidRPr="001675CC">
        <w:rPr>
          <w:sz w:val="23"/>
          <w:szCs w:val="23"/>
        </w:rPr>
        <w:tab/>
      </w:r>
      <w:r w:rsidRPr="001675CC">
        <w:rPr>
          <w:sz w:val="23"/>
          <w:szCs w:val="23"/>
          <w:u w:val="single"/>
        </w:rPr>
        <w:t xml:space="preserve"> Amount </w:t>
      </w:r>
      <w:r w:rsidRPr="001675CC">
        <w:rPr>
          <w:sz w:val="23"/>
          <w:szCs w:val="23"/>
        </w:rPr>
        <w:tab/>
      </w:r>
      <w:r w:rsidRPr="001675CC">
        <w:rPr>
          <w:sz w:val="23"/>
          <w:szCs w:val="23"/>
        </w:rPr>
        <w:tab/>
        <w:t xml:space="preserve">  </w:t>
      </w:r>
      <w:r w:rsidRPr="001675CC">
        <w:rPr>
          <w:sz w:val="23"/>
          <w:szCs w:val="23"/>
          <w:u w:val="single"/>
        </w:rPr>
        <w:t xml:space="preserve">  Amount   </w:t>
      </w:r>
    </w:p>
    <w:p w14:paraId="290B6600" w14:textId="77777777" w:rsidR="003B131C" w:rsidRPr="001675CC" w:rsidRDefault="003B131C" w:rsidP="003B131C">
      <w:pPr>
        <w:pStyle w:val="5Document"/>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p>
    <w:p w14:paraId="3554E452" w14:textId="71B94FD8" w:rsidR="003B131C" w:rsidRPr="001675CC" w:rsidRDefault="003B131C" w:rsidP="003B131C">
      <w:pPr>
        <w:pStyle w:val="5Document"/>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r w:rsidRPr="001675CC">
        <w:rPr>
          <w:sz w:val="23"/>
          <w:szCs w:val="23"/>
        </w:rPr>
        <w:tab/>
      </w:r>
      <w:r w:rsidRPr="001675CC">
        <w:rPr>
          <w:rFonts w:ascii="Times New Roman" w:hAnsi="Times New Roman"/>
          <w:sz w:val="23"/>
          <w:szCs w:val="23"/>
        </w:rPr>
        <w:t>FY-202</w:t>
      </w:r>
      <w:r w:rsidR="00063593" w:rsidRPr="001675CC">
        <w:rPr>
          <w:rFonts w:ascii="Times New Roman" w:hAnsi="Times New Roman"/>
          <w:sz w:val="23"/>
          <w:szCs w:val="23"/>
        </w:rPr>
        <w:t>5</w:t>
      </w:r>
      <w:r w:rsidRPr="001675CC">
        <w:rPr>
          <w:rFonts w:ascii="Times New Roman" w:hAnsi="Times New Roman"/>
          <w:sz w:val="23"/>
          <w:szCs w:val="23"/>
        </w:rPr>
        <w:t xml:space="preserve"> </w:t>
      </w:r>
    </w:p>
    <w:p w14:paraId="14C7DADC" w14:textId="63A0479C" w:rsidR="003B131C" w:rsidRPr="001675CC" w:rsidRDefault="003B131C" w:rsidP="003B131C">
      <w:pPr>
        <w:pStyle w:val="5Document"/>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r w:rsidRPr="001675CC">
        <w:rPr>
          <w:rFonts w:ascii="Times New Roman" w:hAnsi="Times New Roman"/>
          <w:sz w:val="23"/>
          <w:szCs w:val="23"/>
        </w:rPr>
        <w:tab/>
      </w:r>
      <w:r w:rsidR="00332288" w:rsidRPr="001675CC">
        <w:rPr>
          <w:rFonts w:ascii="Times New Roman" w:hAnsi="Times New Roman"/>
          <w:sz w:val="23"/>
          <w:szCs w:val="23"/>
        </w:rPr>
        <w:t>Sup/Gen</w:t>
      </w:r>
      <w:r w:rsidRPr="001675CC">
        <w:rPr>
          <w:rFonts w:ascii="Times New Roman" w:hAnsi="Times New Roman"/>
          <w:sz w:val="23"/>
          <w:szCs w:val="23"/>
        </w:rPr>
        <w:tab/>
      </w:r>
      <w:r w:rsidRPr="001675CC">
        <w:rPr>
          <w:rFonts w:ascii="Times New Roman" w:hAnsi="Times New Roman"/>
          <w:sz w:val="23"/>
          <w:szCs w:val="23"/>
        </w:rPr>
        <w:tab/>
      </w:r>
      <w:r w:rsidR="00960F18" w:rsidRPr="001675CC">
        <w:rPr>
          <w:rFonts w:ascii="Times New Roman" w:hAnsi="Times New Roman"/>
          <w:sz w:val="23"/>
          <w:szCs w:val="23"/>
        </w:rPr>
        <w:t>2</w:t>
      </w:r>
      <w:r w:rsidR="0060333D" w:rsidRPr="001675CC">
        <w:rPr>
          <w:rFonts w:ascii="Times New Roman" w:hAnsi="Times New Roman"/>
          <w:sz w:val="23"/>
          <w:szCs w:val="23"/>
        </w:rPr>
        <w:t>Q</w:t>
      </w:r>
      <w:r w:rsidRPr="001675CC">
        <w:rPr>
          <w:rFonts w:ascii="Times New Roman" w:hAnsi="Times New Roman"/>
          <w:sz w:val="23"/>
          <w:szCs w:val="23"/>
        </w:rPr>
        <w:t xml:space="preserve"> FY-202</w:t>
      </w:r>
      <w:r w:rsidR="0060333D" w:rsidRPr="001675CC">
        <w:rPr>
          <w:rFonts w:ascii="Times New Roman" w:hAnsi="Times New Roman"/>
          <w:sz w:val="23"/>
          <w:szCs w:val="23"/>
        </w:rPr>
        <w:t>7</w:t>
      </w:r>
      <w:r w:rsidRPr="001675CC">
        <w:rPr>
          <w:rFonts w:ascii="Times New Roman" w:hAnsi="Times New Roman"/>
          <w:sz w:val="23"/>
          <w:szCs w:val="23"/>
        </w:rPr>
        <w:tab/>
        <w:t xml:space="preserve">          $ </w:t>
      </w:r>
      <w:r w:rsidR="0060333D" w:rsidRPr="001675CC">
        <w:rPr>
          <w:rFonts w:ascii="Times New Roman" w:hAnsi="Times New Roman"/>
          <w:sz w:val="23"/>
          <w:szCs w:val="23"/>
        </w:rPr>
        <w:t>5,324,360</w:t>
      </w:r>
      <w:r w:rsidRPr="001675CC">
        <w:rPr>
          <w:rFonts w:ascii="Times New Roman" w:hAnsi="Times New Roman"/>
          <w:sz w:val="23"/>
          <w:szCs w:val="23"/>
        </w:rPr>
        <w:tab/>
      </w:r>
      <w:r w:rsidRPr="001675CC">
        <w:rPr>
          <w:rFonts w:ascii="Times New Roman" w:hAnsi="Times New Roman"/>
          <w:sz w:val="23"/>
          <w:szCs w:val="23"/>
        </w:rPr>
        <w:tab/>
        <w:t xml:space="preserve"> $ </w:t>
      </w:r>
      <w:r w:rsidR="0060333D" w:rsidRPr="001675CC">
        <w:rPr>
          <w:rFonts w:ascii="Times New Roman" w:hAnsi="Times New Roman"/>
          <w:sz w:val="23"/>
          <w:szCs w:val="23"/>
        </w:rPr>
        <w:t>5,324,360</w:t>
      </w:r>
    </w:p>
    <w:p w14:paraId="5223DED2"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1675CC">
        <w:rPr>
          <w:sz w:val="23"/>
          <w:szCs w:val="23"/>
        </w:rPr>
        <w:tab/>
        <w:t>No. 1 of 1</w:t>
      </w:r>
    </w:p>
    <w:p w14:paraId="45280145"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p>
    <w:p w14:paraId="2AC58BE2" w14:textId="32F92AE2" w:rsidR="003B131C" w:rsidRPr="001675CC" w:rsidRDefault="003B131C" w:rsidP="003B131C">
      <w:pPr>
        <w:pStyle w:val="5Document"/>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r w:rsidRPr="001675CC">
        <w:rPr>
          <w:sz w:val="23"/>
          <w:szCs w:val="23"/>
        </w:rPr>
        <w:tab/>
      </w:r>
      <w:r w:rsidRPr="001675CC">
        <w:rPr>
          <w:rFonts w:ascii="Times New Roman" w:hAnsi="Times New Roman"/>
          <w:sz w:val="23"/>
          <w:szCs w:val="23"/>
        </w:rPr>
        <w:t>FY-202</w:t>
      </w:r>
      <w:r w:rsidR="0060333D" w:rsidRPr="001675CC">
        <w:rPr>
          <w:rFonts w:ascii="Times New Roman" w:hAnsi="Times New Roman"/>
          <w:sz w:val="23"/>
          <w:szCs w:val="23"/>
        </w:rPr>
        <w:t>6</w:t>
      </w:r>
    </w:p>
    <w:p w14:paraId="018D6381" w14:textId="619ABC8F" w:rsidR="007F23B4" w:rsidRPr="001675CC" w:rsidRDefault="003B131C" w:rsidP="007F23B4">
      <w:pPr>
        <w:pStyle w:val="5Document"/>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r w:rsidRPr="001675CC">
        <w:rPr>
          <w:rFonts w:ascii="Times New Roman" w:hAnsi="Times New Roman"/>
          <w:sz w:val="23"/>
          <w:szCs w:val="23"/>
        </w:rPr>
        <w:tab/>
      </w:r>
      <w:r w:rsidR="0060333D" w:rsidRPr="001675CC">
        <w:rPr>
          <w:rFonts w:ascii="Times New Roman" w:hAnsi="Times New Roman"/>
          <w:sz w:val="23"/>
          <w:szCs w:val="23"/>
        </w:rPr>
        <w:t>Ann</w:t>
      </w:r>
      <w:r w:rsidRPr="001675CC">
        <w:rPr>
          <w:rFonts w:ascii="Times New Roman" w:hAnsi="Times New Roman"/>
          <w:sz w:val="23"/>
          <w:szCs w:val="23"/>
        </w:rPr>
        <w:t>/</w:t>
      </w:r>
      <w:r w:rsidR="0060333D" w:rsidRPr="001675CC">
        <w:rPr>
          <w:rFonts w:ascii="Times New Roman" w:hAnsi="Times New Roman"/>
          <w:sz w:val="23"/>
          <w:szCs w:val="23"/>
        </w:rPr>
        <w:t>Base</w:t>
      </w:r>
      <w:r w:rsidRPr="001675CC">
        <w:rPr>
          <w:rFonts w:ascii="Times New Roman" w:hAnsi="Times New Roman"/>
          <w:sz w:val="23"/>
          <w:szCs w:val="23"/>
        </w:rPr>
        <w:t xml:space="preserve">   </w:t>
      </w:r>
      <w:r w:rsidRPr="001675CC">
        <w:rPr>
          <w:rFonts w:ascii="Times New Roman" w:hAnsi="Times New Roman"/>
          <w:sz w:val="23"/>
          <w:szCs w:val="23"/>
        </w:rPr>
        <w:tab/>
      </w:r>
      <w:r w:rsidRPr="001675CC">
        <w:rPr>
          <w:rFonts w:ascii="Times New Roman" w:hAnsi="Times New Roman"/>
          <w:sz w:val="23"/>
          <w:szCs w:val="23"/>
        </w:rPr>
        <w:tab/>
      </w:r>
      <w:r w:rsidR="00960F18" w:rsidRPr="001675CC">
        <w:rPr>
          <w:rFonts w:ascii="Times New Roman" w:hAnsi="Times New Roman"/>
          <w:sz w:val="23"/>
          <w:szCs w:val="23"/>
        </w:rPr>
        <w:t>3</w:t>
      </w:r>
      <w:r w:rsidRPr="001675CC">
        <w:rPr>
          <w:rFonts w:ascii="Times New Roman" w:hAnsi="Times New Roman"/>
          <w:sz w:val="23"/>
          <w:szCs w:val="23"/>
        </w:rPr>
        <w:t>Q FY-202</w:t>
      </w:r>
      <w:r w:rsidR="0060333D" w:rsidRPr="001675CC">
        <w:rPr>
          <w:rFonts w:ascii="Times New Roman" w:hAnsi="Times New Roman"/>
          <w:sz w:val="23"/>
          <w:szCs w:val="23"/>
        </w:rPr>
        <w:t>7</w:t>
      </w:r>
      <w:r w:rsidRPr="001675CC">
        <w:rPr>
          <w:rFonts w:ascii="Times New Roman" w:hAnsi="Times New Roman"/>
          <w:sz w:val="23"/>
          <w:szCs w:val="23"/>
        </w:rPr>
        <w:tab/>
        <w:t xml:space="preserve">          $</w:t>
      </w:r>
      <w:r w:rsidR="00E608E2" w:rsidRPr="001675CC">
        <w:rPr>
          <w:rFonts w:ascii="Times New Roman" w:hAnsi="Times New Roman"/>
          <w:sz w:val="23"/>
          <w:szCs w:val="23"/>
        </w:rPr>
        <w:t xml:space="preserve"> </w:t>
      </w:r>
      <w:r w:rsidR="0060333D" w:rsidRPr="001675CC">
        <w:rPr>
          <w:rFonts w:ascii="Times New Roman" w:hAnsi="Times New Roman"/>
          <w:sz w:val="23"/>
          <w:szCs w:val="23"/>
        </w:rPr>
        <w:t>6,720,00</w:t>
      </w:r>
      <w:r w:rsidR="00E608E2" w:rsidRPr="001675CC">
        <w:rPr>
          <w:rFonts w:ascii="Times New Roman" w:hAnsi="Times New Roman"/>
          <w:sz w:val="23"/>
          <w:szCs w:val="23"/>
        </w:rPr>
        <w:t>0</w:t>
      </w:r>
      <w:r w:rsidRPr="001675CC">
        <w:rPr>
          <w:rFonts w:ascii="Times New Roman" w:hAnsi="Times New Roman"/>
          <w:sz w:val="23"/>
          <w:szCs w:val="23"/>
        </w:rPr>
        <w:tab/>
      </w:r>
      <w:r w:rsidRPr="001675CC">
        <w:rPr>
          <w:rFonts w:ascii="Times New Roman" w:hAnsi="Times New Roman"/>
          <w:sz w:val="23"/>
          <w:szCs w:val="23"/>
        </w:rPr>
        <w:tab/>
        <w:t xml:space="preserve"> $ </w:t>
      </w:r>
      <w:r w:rsidR="00960F18" w:rsidRPr="001675CC">
        <w:rPr>
          <w:rFonts w:ascii="Times New Roman" w:hAnsi="Times New Roman"/>
          <w:sz w:val="23"/>
          <w:szCs w:val="23"/>
        </w:rPr>
        <w:t>12,044,360</w:t>
      </w:r>
    </w:p>
    <w:p w14:paraId="0B6014FC" w14:textId="64CB45B1"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1675CC">
        <w:rPr>
          <w:sz w:val="23"/>
          <w:szCs w:val="23"/>
        </w:rPr>
        <w:tab/>
        <w:t xml:space="preserve">No. 1 of </w:t>
      </w:r>
      <w:r w:rsidR="0060333D" w:rsidRPr="001675CC">
        <w:rPr>
          <w:sz w:val="23"/>
          <w:szCs w:val="23"/>
        </w:rPr>
        <w:t>1</w:t>
      </w:r>
    </w:p>
    <w:p w14:paraId="5A383AF1" w14:textId="77777777" w:rsidR="007F23B4" w:rsidRPr="001675CC" w:rsidRDefault="007F23B4"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p>
    <w:p w14:paraId="38121E3C" w14:textId="1FDA3B82" w:rsidR="007F23B4" w:rsidRPr="001675CC" w:rsidRDefault="007F23B4" w:rsidP="007F23B4">
      <w:pPr>
        <w:pStyle w:val="5Document"/>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r w:rsidRPr="001675CC">
        <w:rPr>
          <w:rFonts w:ascii="Times New Roman" w:hAnsi="Times New Roman"/>
          <w:sz w:val="23"/>
          <w:szCs w:val="23"/>
        </w:rPr>
        <w:tab/>
        <w:t>FY-202</w:t>
      </w:r>
      <w:r w:rsidR="00960F18" w:rsidRPr="001675CC">
        <w:rPr>
          <w:rFonts w:ascii="Times New Roman" w:hAnsi="Times New Roman"/>
          <w:sz w:val="23"/>
          <w:szCs w:val="23"/>
        </w:rPr>
        <w:t>6</w:t>
      </w:r>
    </w:p>
    <w:p w14:paraId="2A1EA609" w14:textId="3080DD69" w:rsidR="007F23B4" w:rsidRPr="001675CC" w:rsidRDefault="007F23B4" w:rsidP="007F23B4">
      <w:pPr>
        <w:pStyle w:val="5Document"/>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r w:rsidRPr="001675CC">
        <w:rPr>
          <w:rFonts w:ascii="Times New Roman" w:hAnsi="Times New Roman"/>
          <w:sz w:val="23"/>
          <w:szCs w:val="23"/>
        </w:rPr>
        <w:tab/>
        <w:t xml:space="preserve">Sup/Gen   </w:t>
      </w:r>
      <w:r w:rsidRPr="001675CC">
        <w:rPr>
          <w:rFonts w:ascii="Times New Roman" w:hAnsi="Times New Roman"/>
          <w:sz w:val="23"/>
          <w:szCs w:val="23"/>
        </w:rPr>
        <w:tab/>
      </w:r>
      <w:r w:rsidRPr="001675CC">
        <w:rPr>
          <w:rFonts w:ascii="Times New Roman" w:hAnsi="Times New Roman"/>
          <w:sz w:val="23"/>
          <w:szCs w:val="23"/>
        </w:rPr>
        <w:tab/>
      </w:r>
      <w:r w:rsidR="00960F18" w:rsidRPr="001675CC">
        <w:rPr>
          <w:rFonts w:ascii="Times New Roman" w:hAnsi="Times New Roman"/>
          <w:sz w:val="23"/>
          <w:szCs w:val="23"/>
        </w:rPr>
        <w:t>4</w:t>
      </w:r>
      <w:r w:rsidRPr="001675CC">
        <w:rPr>
          <w:rFonts w:ascii="Times New Roman" w:hAnsi="Times New Roman"/>
          <w:sz w:val="23"/>
          <w:szCs w:val="23"/>
        </w:rPr>
        <w:t>Q FY-2027</w:t>
      </w:r>
      <w:r w:rsidRPr="001675CC">
        <w:rPr>
          <w:rFonts w:ascii="Times New Roman" w:hAnsi="Times New Roman"/>
          <w:sz w:val="23"/>
          <w:szCs w:val="23"/>
        </w:rPr>
        <w:tab/>
        <w:t xml:space="preserve">          $  </w:t>
      </w:r>
      <w:r w:rsidR="00960F18" w:rsidRPr="001675CC">
        <w:rPr>
          <w:rFonts w:ascii="Times New Roman" w:hAnsi="Times New Roman"/>
          <w:sz w:val="23"/>
          <w:szCs w:val="23"/>
        </w:rPr>
        <w:t>22,194,810</w:t>
      </w:r>
      <w:r w:rsidRPr="001675CC">
        <w:rPr>
          <w:rFonts w:ascii="Times New Roman" w:hAnsi="Times New Roman"/>
          <w:sz w:val="23"/>
          <w:szCs w:val="23"/>
        </w:rPr>
        <w:tab/>
      </w:r>
      <w:r w:rsidRPr="001675CC">
        <w:rPr>
          <w:rFonts w:ascii="Times New Roman" w:hAnsi="Times New Roman"/>
          <w:sz w:val="23"/>
          <w:szCs w:val="23"/>
        </w:rPr>
        <w:tab/>
        <w:t xml:space="preserve"> $ </w:t>
      </w:r>
      <w:r w:rsidR="00960F18" w:rsidRPr="001675CC">
        <w:rPr>
          <w:rFonts w:ascii="Times New Roman" w:hAnsi="Times New Roman"/>
          <w:sz w:val="23"/>
          <w:szCs w:val="23"/>
        </w:rPr>
        <w:t>34,239,17</w:t>
      </w:r>
      <w:r w:rsidRPr="001675CC">
        <w:rPr>
          <w:rFonts w:ascii="Times New Roman" w:hAnsi="Times New Roman"/>
          <w:sz w:val="23"/>
          <w:szCs w:val="23"/>
        </w:rPr>
        <w:t>0</w:t>
      </w:r>
    </w:p>
    <w:p w14:paraId="0011CBD0" w14:textId="1C590C0B" w:rsidR="003B131C" w:rsidRPr="001675CC" w:rsidRDefault="007F23B4" w:rsidP="007F23B4">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1675CC">
        <w:rPr>
          <w:sz w:val="23"/>
          <w:szCs w:val="23"/>
        </w:rPr>
        <w:tab/>
        <w:t xml:space="preserve">No. </w:t>
      </w:r>
      <w:r w:rsidR="00832E52" w:rsidRPr="001675CC">
        <w:rPr>
          <w:sz w:val="23"/>
          <w:szCs w:val="23"/>
        </w:rPr>
        <w:t>1</w:t>
      </w:r>
      <w:r w:rsidRPr="001675CC">
        <w:rPr>
          <w:sz w:val="23"/>
          <w:szCs w:val="23"/>
        </w:rPr>
        <w:t xml:space="preserve"> of </w:t>
      </w:r>
      <w:r w:rsidR="00832E52" w:rsidRPr="001675CC">
        <w:rPr>
          <w:sz w:val="23"/>
          <w:szCs w:val="23"/>
        </w:rPr>
        <w:t>1</w:t>
      </w:r>
    </w:p>
    <w:p w14:paraId="1FEA7A19" w14:textId="3C7FC929" w:rsidR="003B131C" w:rsidRPr="00332288" w:rsidRDefault="003B131C" w:rsidP="007F23B4">
      <w:pPr>
        <w:pStyle w:val="5Document"/>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color w:val="EE0000"/>
          <w:sz w:val="23"/>
          <w:szCs w:val="23"/>
        </w:rPr>
      </w:pPr>
      <w:r w:rsidRPr="00332288">
        <w:rPr>
          <w:color w:val="EE0000"/>
          <w:sz w:val="23"/>
          <w:szCs w:val="23"/>
        </w:rPr>
        <w:tab/>
      </w:r>
    </w:p>
    <w:p w14:paraId="015ACDC7" w14:textId="77777777" w:rsidR="003B131C" w:rsidRPr="00B7326A"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B7326A">
        <w:rPr>
          <w:sz w:val="23"/>
          <w:szCs w:val="23"/>
        </w:rPr>
        <w:t>VIII.</w:t>
      </w:r>
      <w:r w:rsidRPr="00B7326A">
        <w:rPr>
          <w:sz w:val="23"/>
          <w:szCs w:val="23"/>
        </w:rPr>
        <w:tab/>
        <w:t xml:space="preserve">Projected Schedule of Drawdowns Against Federal Letter of Credit, based upon </w:t>
      </w:r>
      <w:r w:rsidRPr="00B7326A">
        <w:rPr>
          <w:sz w:val="23"/>
          <w:szCs w:val="23"/>
        </w:rPr>
        <w:tab/>
        <w:t>Appendix A:</w:t>
      </w:r>
    </w:p>
    <w:p w14:paraId="139503B8" w14:textId="77777777" w:rsidR="003B131C" w:rsidRPr="00B7326A"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56BC54B4" w14:textId="1682B0FB"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B7326A">
        <w:rPr>
          <w:sz w:val="23"/>
          <w:szCs w:val="23"/>
        </w:rPr>
        <w:tab/>
        <w:t xml:space="preserve">For </w:t>
      </w:r>
      <w:r w:rsidRPr="001675CC">
        <w:rPr>
          <w:sz w:val="23"/>
          <w:szCs w:val="23"/>
        </w:rPr>
        <w:t>FY 202</w:t>
      </w:r>
      <w:r w:rsidR="00E608E2" w:rsidRPr="001675CC">
        <w:rPr>
          <w:sz w:val="23"/>
          <w:szCs w:val="23"/>
        </w:rPr>
        <w:t>5</w:t>
      </w:r>
      <w:r w:rsidR="00B7326A" w:rsidRPr="001675CC">
        <w:rPr>
          <w:sz w:val="23"/>
          <w:szCs w:val="23"/>
        </w:rPr>
        <w:t xml:space="preserve"> </w:t>
      </w:r>
      <w:r w:rsidR="00332288" w:rsidRPr="001675CC">
        <w:rPr>
          <w:sz w:val="23"/>
          <w:szCs w:val="23"/>
        </w:rPr>
        <w:t xml:space="preserve">SRF Sup/Gen </w:t>
      </w:r>
      <w:r w:rsidRPr="001675CC">
        <w:rPr>
          <w:sz w:val="23"/>
          <w:szCs w:val="23"/>
        </w:rPr>
        <w:t>Cap Grant: (See Appendix B).</w:t>
      </w:r>
    </w:p>
    <w:p w14:paraId="120A5ED7"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highlight w:val="yellow"/>
        </w:rPr>
      </w:pPr>
    </w:p>
    <w:p w14:paraId="32E50704"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t>Outlay</w:t>
      </w:r>
      <w:r w:rsidRPr="001675CC">
        <w:rPr>
          <w:sz w:val="23"/>
          <w:szCs w:val="23"/>
        </w:rPr>
        <w:tab/>
      </w:r>
      <w:r w:rsidRPr="001675CC">
        <w:rPr>
          <w:sz w:val="23"/>
          <w:szCs w:val="23"/>
        </w:rPr>
        <w:tab/>
      </w:r>
      <w:r w:rsidRPr="001675CC">
        <w:rPr>
          <w:sz w:val="23"/>
          <w:szCs w:val="23"/>
        </w:rPr>
        <w:tab/>
        <w:t xml:space="preserve">     Federal</w:t>
      </w:r>
      <w:r w:rsidRPr="001675CC">
        <w:rPr>
          <w:sz w:val="23"/>
          <w:szCs w:val="23"/>
        </w:rPr>
        <w:tab/>
      </w:r>
      <w:r w:rsidRPr="001675CC">
        <w:rPr>
          <w:sz w:val="23"/>
          <w:szCs w:val="23"/>
        </w:rPr>
        <w:tab/>
      </w:r>
      <w:r w:rsidRPr="001675CC">
        <w:rPr>
          <w:sz w:val="23"/>
          <w:szCs w:val="23"/>
        </w:rPr>
        <w:tab/>
        <w:t xml:space="preserve">  Cumulative</w:t>
      </w:r>
    </w:p>
    <w:p w14:paraId="174B050A"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r>
      <w:r w:rsidRPr="001675CC">
        <w:rPr>
          <w:sz w:val="23"/>
          <w:szCs w:val="23"/>
          <w:u w:val="single"/>
        </w:rPr>
        <w:t>Quarter</w:t>
      </w:r>
      <w:r w:rsidRPr="001675CC">
        <w:rPr>
          <w:sz w:val="23"/>
          <w:szCs w:val="23"/>
        </w:rPr>
        <w:tab/>
      </w:r>
      <w:r w:rsidRPr="001675CC">
        <w:rPr>
          <w:sz w:val="23"/>
          <w:szCs w:val="23"/>
        </w:rPr>
        <w:tab/>
      </w:r>
      <w:r w:rsidRPr="001675CC">
        <w:rPr>
          <w:sz w:val="23"/>
          <w:szCs w:val="23"/>
          <w:u w:val="single"/>
        </w:rPr>
        <w:t>Outlay Amount</w:t>
      </w:r>
      <w:r w:rsidRPr="001675CC">
        <w:rPr>
          <w:sz w:val="23"/>
          <w:szCs w:val="23"/>
        </w:rPr>
        <w:tab/>
      </w:r>
      <w:r w:rsidRPr="001675CC">
        <w:rPr>
          <w:sz w:val="23"/>
          <w:szCs w:val="23"/>
        </w:rPr>
        <w:tab/>
      </w:r>
      <w:r w:rsidRPr="001675CC">
        <w:rPr>
          <w:sz w:val="23"/>
          <w:szCs w:val="23"/>
        </w:rPr>
        <w:tab/>
      </w:r>
      <w:r w:rsidRPr="001675CC">
        <w:rPr>
          <w:sz w:val="23"/>
          <w:szCs w:val="23"/>
          <w:u w:val="single"/>
        </w:rPr>
        <w:t>Outlay Amount</w:t>
      </w:r>
      <w:r w:rsidRPr="001675CC">
        <w:rPr>
          <w:sz w:val="23"/>
          <w:szCs w:val="23"/>
        </w:rPr>
        <w:t xml:space="preserve"> </w:t>
      </w:r>
    </w:p>
    <w:p w14:paraId="340D0948"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7329CEEB" w14:textId="3205D655"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t>2Q FY-2</w:t>
      </w:r>
      <w:r w:rsidR="00332288" w:rsidRPr="001675CC">
        <w:rPr>
          <w:sz w:val="23"/>
          <w:szCs w:val="23"/>
        </w:rPr>
        <w:t>7</w:t>
      </w:r>
      <w:r w:rsidRPr="001675CC">
        <w:rPr>
          <w:sz w:val="23"/>
          <w:szCs w:val="23"/>
        </w:rPr>
        <w:tab/>
      </w:r>
      <w:r w:rsidRPr="001675CC">
        <w:rPr>
          <w:sz w:val="23"/>
          <w:szCs w:val="23"/>
        </w:rPr>
        <w:tab/>
        <w:t xml:space="preserve"> $ </w:t>
      </w:r>
      <w:r w:rsidR="00332288" w:rsidRPr="001675CC">
        <w:rPr>
          <w:sz w:val="23"/>
          <w:szCs w:val="23"/>
        </w:rPr>
        <w:t>1,985,128</w:t>
      </w:r>
      <w:r w:rsidRPr="001675CC">
        <w:rPr>
          <w:sz w:val="23"/>
          <w:szCs w:val="23"/>
        </w:rPr>
        <w:t xml:space="preserve">    </w:t>
      </w:r>
      <w:r w:rsidRPr="001675CC">
        <w:rPr>
          <w:sz w:val="23"/>
          <w:szCs w:val="23"/>
        </w:rPr>
        <w:tab/>
      </w:r>
      <w:r w:rsidRPr="001675CC">
        <w:rPr>
          <w:sz w:val="23"/>
          <w:szCs w:val="23"/>
        </w:rPr>
        <w:tab/>
      </w:r>
      <w:r w:rsidRPr="001675CC">
        <w:rPr>
          <w:sz w:val="23"/>
          <w:szCs w:val="23"/>
        </w:rPr>
        <w:tab/>
        <w:t xml:space="preserve">    $ </w:t>
      </w:r>
      <w:r w:rsidR="00332288" w:rsidRPr="001675CC">
        <w:rPr>
          <w:sz w:val="23"/>
          <w:szCs w:val="23"/>
        </w:rPr>
        <w:t>1,985,128</w:t>
      </w:r>
    </w:p>
    <w:p w14:paraId="25F3FD51"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r>
    </w:p>
    <w:p w14:paraId="1C49CE4A" w14:textId="272729B1"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t>3Q FY-2</w:t>
      </w:r>
      <w:r w:rsidR="00332288" w:rsidRPr="001675CC">
        <w:rPr>
          <w:sz w:val="23"/>
          <w:szCs w:val="23"/>
        </w:rPr>
        <w:t>7</w:t>
      </w:r>
      <w:r w:rsidRPr="001675CC">
        <w:rPr>
          <w:sz w:val="23"/>
          <w:szCs w:val="23"/>
        </w:rPr>
        <w:tab/>
      </w:r>
      <w:r w:rsidRPr="001675CC">
        <w:rPr>
          <w:sz w:val="23"/>
          <w:szCs w:val="23"/>
        </w:rPr>
        <w:tab/>
        <w:t xml:space="preserve"> $ </w:t>
      </w:r>
      <w:r w:rsidR="00332288" w:rsidRPr="001675CC">
        <w:rPr>
          <w:sz w:val="23"/>
          <w:szCs w:val="23"/>
        </w:rPr>
        <w:t>3,339,232</w:t>
      </w:r>
      <w:r w:rsidRPr="001675CC">
        <w:rPr>
          <w:sz w:val="23"/>
          <w:szCs w:val="23"/>
        </w:rPr>
        <w:tab/>
      </w:r>
      <w:r w:rsidRPr="001675CC">
        <w:rPr>
          <w:sz w:val="23"/>
          <w:szCs w:val="23"/>
        </w:rPr>
        <w:tab/>
      </w:r>
      <w:r w:rsidRPr="001675CC">
        <w:rPr>
          <w:sz w:val="23"/>
          <w:szCs w:val="23"/>
        </w:rPr>
        <w:tab/>
        <w:t xml:space="preserve">    $ </w:t>
      </w:r>
      <w:r w:rsidR="00332288" w:rsidRPr="001675CC">
        <w:rPr>
          <w:sz w:val="23"/>
          <w:szCs w:val="23"/>
        </w:rPr>
        <w:t>5,324,360</w:t>
      </w:r>
    </w:p>
    <w:p w14:paraId="05DD3EDA" w14:textId="77777777" w:rsidR="004A032A" w:rsidRPr="001675CC" w:rsidRDefault="004A032A"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7A2B9A0A" w14:textId="14C83312" w:rsidR="003B131C" w:rsidRPr="001675CC" w:rsidRDefault="004A032A"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003B131C" w:rsidRPr="001675CC">
        <w:rPr>
          <w:sz w:val="23"/>
          <w:szCs w:val="23"/>
        </w:rPr>
        <w:t>For FY 202</w:t>
      </w:r>
      <w:r w:rsidR="00332288" w:rsidRPr="001675CC">
        <w:rPr>
          <w:sz w:val="23"/>
          <w:szCs w:val="23"/>
        </w:rPr>
        <w:t>6</w:t>
      </w:r>
      <w:r w:rsidR="003B131C" w:rsidRPr="001675CC">
        <w:rPr>
          <w:sz w:val="23"/>
          <w:szCs w:val="23"/>
        </w:rPr>
        <w:t xml:space="preserve"> SRF </w:t>
      </w:r>
      <w:r w:rsidR="00332288" w:rsidRPr="001675CC">
        <w:rPr>
          <w:sz w:val="23"/>
          <w:szCs w:val="23"/>
        </w:rPr>
        <w:t>Ann/Base</w:t>
      </w:r>
      <w:r w:rsidR="003B131C" w:rsidRPr="001675CC">
        <w:rPr>
          <w:sz w:val="23"/>
          <w:szCs w:val="23"/>
        </w:rPr>
        <w:t xml:space="preserve"> Cap Grant: (See Appendix B).</w:t>
      </w:r>
    </w:p>
    <w:p w14:paraId="75C17222"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19446FF9"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t>Outlay</w:t>
      </w:r>
      <w:r w:rsidRPr="001675CC">
        <w:rPr>
          <w:sz w:val="23"/>
          <w:szCs w:val="23"/>
        </w:rPr>
        <w:tab/>
      </w:r>
      <w:r w:rsidRPr="001675CC">
        <w:rPr>
          <w:sz w:val="23"/>
          <w:szCs w:val="23"/>
        </w:rPr>
        <w:tab/>
      </w:r>
      <w:r w:rsidRPr="001675CC">
        <w:rPr>
          <w:sz w:val="23"/>
          <w:szCs w:val="23"/>
        </w:rPr>
        <w:tab/>
        <w:t xml:space="preserve">     Federal</w:t>
      </w:r>
      <w:r w:rsidRPr="001675CC">
        <w:rPr>
          <w:sz w:val="23"/>
          <w:szCs w:val="23"/>
        </w:rPr>
        <w:tab/>
      </w:r>
      <w:r w:rsidRPr="001675CC">
        <w:rPr>
          <w:sz w:val="23"/>
          <w:szCs w:val="23"/>
        </w:rPr>
        <w:tab/>
      </w:r>
      <w:r w:rsidRPr="001675CC">
        <w:rPr>
          <w:sz w:val="23"/>
          <w:szCs w:val="23"/>
        </w:rPr>
        <w:tab/>
        <w:t xml:space="preserve">  Cumulative</w:t>
      </w:r>
    </w:p>
    <w:p w14:paraId="71887367"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r>
      <w:r w:rsidRPr="001675CC">
        <w:rPr>
          <w:sz w:val="23"/>
          <w:szCs w:val="23"/>
          <w:u w:val="single"/>
        </w:rPr>
        <w:t>Quarter</w:t>
      </w:r>
      <w:r w:rsidRPr="001675CC">
        <w:rPr>
          <w:sz w:val="23"/>
          <w:szCs w:val="23"/>
        </w:rPr>
        <w:tab/>
      </w:r>
      <w:r w:rsidRPr="001675CC">
        <w:rPr>
          <w:sz w:val="23"/>
          <w:szCs w:val="23"/>
        </w:rPr>
        <w:tab/>
      </w:r>
      <w:r w:rsidRPr="001675CC">
        <w:rPr>
          <w:sz w:val="23"/>
          <w:szCs w:val="23"/>
          <w:u w:val="single"/>
        </w:rPr>
        <w:t>Outlay Amount</w:t>
      </w:r>
      <w:r w:rsidRPr="001675CC">
        <w:rPr>
          <w:sz w:val="23"/>
          <w:szCs w:val="23"/>
        </w:rPr>
        <w:tab/>
      </w:r>
      <w:r w:rsidRPr="001675CC">
        <w:rPr>
          <w:sz w:val="23"/>
          <w:szCs w:val="23"/>
        </w:rPr>
        <w:tab/>
      </w:r>
      <w:r w:rsidRPr="001675CC">
        <w:rPr>
          <w:sz w:val="23"/>
          <w:szCs w:val="23"/>
        </w:rPr>
        <w:tab/>
      </w:r>
      <w:r w:rsidRPr="001675CC">
        <w:rPr>
          <w:sz w:val="23"/>
          <w:szCs w:val="23"/>
          <w:u w:val="single"/>
        </w:rPr>
        <w:t>Outlay Amount</w:t>
      </w:r>
      <w:r w:rsidRPr="001675CC">
        <w:rPr>
          <w:sz w:val="23"/>
          <w:szCs w:val="23"/>
        </w:rPr>
        <w:t xml:space="preserve"> </w:t>
      </w:r>
    </w:p>
    <w:p w14:paraId="1AC02F5B"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59E57020" w14:textId="0C4F7516"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r>
      <w:r w:rsidR="00332288" w:rsidRPr="001675CC">
        <w:rPr>
          <w:sz w:val="23"/>
          <w:szCs w:val="23"/>
        </w:rPr>
        <w:t>3</w:t>
      </w:r>
      <w:r w:rsidRPr="001675CC">
        <w:rPr>
          <w:sz w:val="23"/>
          <w:szCs w:val="23"/>
        </w:rPr>
        <w:t>Q FY-2</w:t>
      </w:r>
      <w:r w:rsidR="00332288" w:rsidRPr="001675CC">
        <w:rPr>
          <w:sz w:val="23"/>
          <w:szCs w:val="23"/>
        </w:rPr>
        <w:t>7</w:t>
      </w:r>
      <w:r w:rsidRPr="001675CC">
        <w:rPr>
          <w:sz w:val="23"/>
          <w:szCs w:val="23"/>
        </w:rPr>
        <w:tab/>
      </w:r>
      <w:r w:rsidRPr="001675CC">
        <w:rPr>
          <w:sz w:val="23"/>
          <w:szCs w:val="23"/>
        </w:rPr>
        <w:tab/>
        <w:t xml:space="preserve"> $ </w:t>
      </w:r>
      <w:r w:rsidR="00332288" w:rsidRPr="001675CC">
        <w:rPr>
          <w:sz w:val="23"/>
          <w:szCs w:val="23"/>
        </w:rPr>
        <w:t>4,566,768</w:t>
      </w:r>
      <w:r w:rsidRPr="001675CC">
        <w:rPr>
          <w:sz w:val="23"/>
          <w:szCs w:val="23"/>
        </w:rPr>
        <w:tab/>
      </w:r>
      <w:r w:rsidRPr="001675CC">
        <w:rPr>
          <w:sz w:val="23"/>
          <w:szCs w:val="23"/>
        </w:rPr>
        <w:tab/>
      </w:r>
      <w:r w:rsidRPr="001675CC">
        <w:rPr>
          <w:sz w:val="23"/>
          <w:szCs w:val="23"/>
        </w:rPr>
        <w:tab/>
        <w:t xml:space="preserve">    $ </w:t>
      </w:r>
      <w:r w:rsidR="00332288" w:rsidRPr="001675CC">
        <w:rPr>
          <w:sz w:val="23"/>
          <w:szCs w:val="23"/>
        </w:rPr>
        <w:t>4,566,768</w:t>
      </w:r>
    </w:p>
    <w:p w14:paraId="520B730F"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r>
    </w:p>
    <w:p w14:paraId="1C49F4D2" w14:textId="6C771222"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r>
      <w:r w:rsidR="009E2039" w:rsidRPr="001675CC">
        <w:rPr>
          <w:sz w:val="23"/>
          <w:szCs w:val="23"/>
        </w:rPr>
        <w:t>4</w:t>
      </w:r>
      <w:r w:rsidRPr="001675CC">
        <w:rPr>
          <w:sz w:val="23"/>
          <w:szCs w:val="23"/>
        </w:rPr>
        <w:t>Q FY-2</w:t>
      </w:r>
      <w:r w:rsidR="001949A6" w:rsidRPr="001675CC">
        <w:rPr>
          <w:sz w:val="23"/>
          <w:szCs w:val="23"/>
        </w:rPr>
        <w:t>7</w:t>
      </w:r>
      <w:r w:rsidRPr="001675CC">
        <w:rPr>
          <w:sz w:val="23"/>
          <w:szCs w:val="23"/>
        </w:rPr>
        <w:tab/>
      </w:r>
      <w:r w:rsidRPr="001675CC">
        <w:rPr>
          <w:sz w:val="23"/>
          <w:szCs w:val="23"/>
        </w:rPr>
        <w:tab/>
        <w:t xml:space="preserve"> $ </w:t>
      </w:r>
      <w:r w:rsidR="009E2039" w:rsidRPr="001675CC">
        <w:rPr>
          <w:sz w:val="23"/>
          <w:szCs w:val="23"/>
        </w:rPr>
        <w:t>2,153,232</w:t>
      </w:r>
      <w:r w:rsidRPr="001675CC">
        <w:rPr>
          <w:sz w:val="23"/>
          <w:szCs w:val="23"/>
        </w:rPr>
        <w:tab/>
      </w:r>
      <w:r w:rsidRPr="001675CC">
        <w:rPr>
          <w:sz w:val="23"/>
          <w:szCs w:val="23"/>
        </w:rPr>
        <w:tab/>
      </w:r>
      <w:r w:rsidRPr="001675CC">
        <w:rPr>
          <w:sz w:val="23"/>
          <w:szCs w:val="23"/>
        </w:rPr>
        <w:tab/>
        <w:t xml:space="preserve">    $ </w:t>
      </w:r>
      <w:r w:rsidR="009E2039" w:rsidRPr="001675CC">
        <w:rPr>
          <w:sz w:val="23"/>
          <w:szCs w:val="23"/>
        </w:rPr>
        <w:t>6,720,000</w:t>
      </w:r>
    </w:p>
    <w:p w14:paraId="5C41E51E" w14:textId="77777777" w:rsidR="003B131C" w:rsidRPr="001675CC" w:rsidRDefault="003B131C" w:rsidP="003B131C">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2F7DA812" w14:textId="1E111E1B" w:rsidR="009E2039" w:rsidRPr="001675CC" w:rsidRDefault="003B131C"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009E2039" w:rsidRPr="001675CC">
        <w:rPr>
          <w:sz w:val="23"/>
          <w:szCs w:val="23"/>
        </w:rPr>
        <w:t>For FY 2026 SRF IIJA Sup Cap Grant: (See Appendix B).</w:t>
      </w:r>
    </w:p>
    <w:p w14:paraId="02A57F8D" w14:textId="77777777" w:rsidR="009E2039" w:rsidRPr="001675CC"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221B02DD" w14:textId="77777777" w:rsidR="009E2039" w:rsidRPr="001675CC"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t>Outlay</w:t>
      </w:r>
      <w:r w:rsidRPr="001675CC">
        <w:rPr>
          <w:sz w:val="23"/>
          <w:szCs w:val="23"/>
        </w:rPr>
        <w:tab/>
      </w:r>
      <w:r w:rsidRPr="001675CC">
        <w:rPr>
          <w:sz w:val="23"/>
          <w:szCs w:val="23"/>
        </w:rPr>
        <w:tab/>
      </w:r>
      <w:r w:rsidRPr="001675CC">
        <w:rPr>
          <w:sz w:val="23"/>
          <w:szCs w:val="23"/>
        </w:rPr>
        <w:tab/>
        <w:t xml:space="preserve">     Federal</w:t>
      </w:r>
      <w:r w:rsidRPr="001675CC">
        <w:rPr>
          <w:sz w:val="23"/>
          <w:szCs w:val="23"/>
        </w:rPr>
        <w:tab/>
      </w:r>
      <w:r w:rsidRPr="001675CC">
        <w:rPr>
          <w:sz w:val="23"/>
          <w:szCs w:val="23"/>
        </w:rPr>
        <w:tab/>
      </w:r>
      <w:r w:rsidRPr="001675CC">
        <w:rPr>
          <w:sz w:val="23"/>
          <w:szCs w:val="23"/>
        </w:rPr>
        <w:tab/>
        <w:t xml:space="preserve">  Cumulative</w:t>
      </w:r>
    </w:p>
    <w:p w14:paraId="0149AC70" w14:textId="77777777" w:rsidR="009E2039" w:rsidRPr="001675CC"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r>
      <w:r w:rsidRPr="001675CC">
        <w:rPr>
          <w:sz w:val="23"/>
          <w:szCs w:val="23"/>
          <w:u w:val="single"/>
        </w:rPr>
        <w:t>Quarter</w:t>
      </w:r>
      <w:r w:rsidRPr="001675CC">
        <w:rPr>
          <w:sz w:val="23"/>
          <w:szCs w:val="23"/>
        </w:rPr>
        <w:tab/>
      </w:r>
      <w:r w:rsidRPr="001675CC">
        <w:rPr>
          <w:sz w:val="23"/>
          <w:szCs w:val="23"/>
        </w:rPr>
        <w:tab/>
      </w:r>
      <w:r w:rsidRPr="001675CC">
        <w:rPr>
          <w:sz w:val="23"/>
          <w:szCs w:val="23"/>
          <w:u w:val="single"/>
        </w:rPr>
        <w:t>Outlay Amount</w:t>
      </w:r>
      <w:r w:rsidRPr="001675CC">
        <w:rPr>
          <w:sz w:val="23"/>
          <w:szCs w:val="23"/>
        </w:rPr>
        <w:tab/>
      </w:r>
      <w:r w:rsidRPr="001675CC">
        <w:rPr>
          <w:sz w:val="23"/>
          <w:szCs w:val="23"/>
        </w:rPr>
        <w:tab/>
      </w:r>
      <w:r w:rsidRPr="001675CC">
        <w:rPr>
          <w:sz w:val="23"/>
          <w:szCs w:val="23"/>
        </w:rPr>
        <w:tab/>
      </w:r>
      <w:r w:rsidRPr="001675CC">
        <w:rPr>
          <w:sz w:val="23"/>
          <w:szCs w:val="23"/>
          <w:u w:val="single"/>
        </w:rPr>
        <w:t>Outlay Amount</w:t>
      </w:r>
      <w:r w:rsidRPr="001675CC">
        <w:rPr>
          <w:sz w:val="23"/>
          <w:szCs w:val="23"/>
        </w:rPr>
        <w:t xml:space="preserve"> </w:t>
      </w:r>
    </w:p>
    <w:p w14:paraId="0268E822" w14:textId="77777777" w:rsidR="009E2039" w:rsidRPr="001675CC"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0D9E109C" w14:textId="0527A714" w:rsidR="009E2039" w:rsidRPr="001675CC"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t>4Q FY-27</w:t>
      </w:r>
      <w:r w:rsidRPr="001675CC">
        <w:rPr>
          <w:sz w:val="23"/>
          <w:szCs w:val="23"/>
        </w:rPr>
        <w:tab/>
      </w:r>
      <w:r w:rsidRPr="001675CC">
        <w:rPr>
          <w:sz w:val="23"/>
          <w:szCs w:val="23"/>
        </w:rPr>
        <w:tab/>
        <w:t xml:space="preserve"> $ 4,657,806</w:t>
      </w:r>
      <w:r w:rsidRPr="001675CC">
        <w:rPr>
          <w:sz w:val="23"/>
          <w:szCs w:val="23"/>
        </w:rPr>
        <w:tab/>
      </w:r>
      <w:r w:rsidRPr="001675CC">
        <w:rPr>
          <w:sz w:val="23"/>
          <w:szCs w:val="23"/>
        </w:rPr>
        <w:tab/>
      </w:r>
      <w:r w:rsidRPr="001675CC">
        <w:rPr>
          <w:sz w:val="23"/>
          <w:szCs w:val="23"/>
        </w:rPr>
        <w:tab/>
        <w:t xml:space="preserve">    $ 4,657,806</w:t>
      </w:r>
    </w:p>
    <w:p w14:paraId="03EFEEC0" w14:textId="77777777" w:rsidR="009E2039" w:rsidRPr="001675CC"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r>
    </w:p>
    <w:p w14:paraId="26A6FE2D" w14:textId="45989428" w:rsidR="009E2039" w:rsidRPr="001675CC"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t>1Q FY-28</w:t>
      </w:r>
      <w:r w:rsidRPr="001675CC">
        <w:rPr>
          <w:sz w:val="23"/>
          <w:szCs w:val="23"/>
        </w:rPr>
        <w:tab/>
      </w:r>
      <w:r w:rsidRPr="001675CC">
        <w:rPr>
          <w:sz w:val="23"/>
          <w:szCs w:val="23"/>
        </w:rPr>
        <w:tab/>
        <w:t xml:space="preserve"> $ 11,100,000</w:t>
      </w:r>
      <w:r w:rsidRPr="001675CC">
        <w:rPr>
          <w:sz w:val="23"/>
          <w:szCs w:val="23"/>
        </w:rPr>
        <w:tab/>
      </w:r>
      <w:r w:rsidRPr="001675CC">
        <w:rPr>
          <w:sz w:val="23"/>
          <w:szCs w:val="23"/>
        </w:rPr>
        <w:tab/>
      </w:r>
      <w:r w:rsidRPr="001675CC">
        <w:rPr>
          <w:sz w:val="23"/>
          <w:szCs w:val="23"/>
        </w:rPr>
        <w:tab/>
        <w:t xml:space="preserve">    $ 15,757,806</w:t>
      </w:r>
    </w:p>
    <w:p w14:paraId="754440F6" w14:textId="77777777" w:rsidR="009E2039" w:rsidRPr="001675CC"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192098FF" w14:textId="4D41E717" w:rsidR="009E2039" w:rsidRPr="001675CC"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1675CC">
        <w:rPr>
          <w:sz w:val="23"/>
          <w:szCs w:val="23"/>
        </w:rPr>
        <w:tab/>
      </w:r>
      <w:r w:rsidRPr="001675CC">
        <w:rPr>
          <w:sz w:val="23"/>
          <w:szCs w:val="23"/>
        </w:rPr>
        <w:tab/>
        <w:t>2Q FY-28</w:t>
      </w:r>
      <w:r w:rsidRPr="001675CC">
        <w:rPr>
          <w:sz w:val="23"/>
          <w:szCs w:val="23"/>
        </w:rPr>
        <w:tab/>
      </w:r>
      <w:r w:rsidRPr="001675CC">
        <w:rPr>
          <w:sz w:val="23"/>
          <w:szCs w:val="23"/>
        </w:rPr>
        <w:tab/>
        <w:t xml:space="preserve"> $ 6,437,004</w:t>
      </w:r>
      <w:r w:rsidRPr="001675CC">
        <w:rPr>
          <w:sz w:val="23"/>
          <w:szCs w:val="23"/>
        </w:rPr>
        <w:tab/>
      </w:r>
      <w:r w:rsidRPr="001675CC">
        <w:rPr>
          <w:sz w:val="23"/>
          <w:szCs w:val="23"/>
        </w:rPr>
        <w:tab/>
      </w:r>
      <w:r w:rsidRPr="001675CC">
        <w:rPr>
          <w:sz w:val="23"/>
          <w:szCs w:val="23"/>
        </w:rPr>
        <w:tab/>
        <w:t xml:space="preserve">    $ 22,194,810</w:t>
      </w:r>
      <w:r w:rsidRPr="001675CC">
        <w:rPr>
          <w:sz w:val="23"/>
          <w:szCs w:val="23"/>
        </w:rPr>
        <w:tab/>
      </w:r>
    </w:p>
    <w:p w14:paraId="6F71CBF0" w14:textId="77777777" w:rsidR="009E2039" w:rsidRPr="00332288" w:rsidRDefault="009E2039"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color w:val="EE0000"/>
          <w:sz w:val="23"/>
          <w:szCs w:val="23"/>
        </w:rPr>
      </w:pPr>
    </w:p>
    <w:p w14:paraId="1DE32D84" w14:textId="7BA9B899" w:rsidR="001949A6" w:rsidRPr="0087263F" w:rsidRDefault="003B131C" w:rsidP="009E2039">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color w:val="EE0000"/>
          <w:sz w:val="23"/>
          <w:szCs w:val="23"/>
        </w:rPr>
      </w:pPr>
      <w:r w:rsidRPr="00332288">
        <w:rPr>
          <w:color w:val="EE0000"/>
          <w:sz w:val="23"/>
          <w:szCs w:val="23"/>
        </w:rPr>
        <w:tab/>
      </w:r>
    </w:p>
    <w:p w14:paraId="4EE55097"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605177D8" w14:textId="77777777" w:rsidR="003B131C" w:rsidRPr="00616E5F" w:rsidRDefault="003B131C"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3EB00EFC" w14:textId="77777777" w:rsidR="003B131C" w:rsidRPr="00616E5F" w:rsidRDefault="003B131C"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227224C1" w14:textId="77777777" w:rsidR="003B131C" w:rsidRPr="00616E5F" w:rsidRDefault="003B131C"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07399203" w14:textId="77777777" w:rsidR="005C7528" w:rsidRPr="00616E5F" w:rsidRDefault="005C7528"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3950AA0D"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3"/>
          <w:szCs w:val="23"/>
        </w:rPr>
        <w:t>IX.</w:t>
      </w:r>
      <w:r w:rsidRPr="00616E5F">
        <w:rPr>
          <w:sz w:val="23"/>
          <w:szCs w:val="23"/>
        </w:rPr>
        <w:tab/>
        <w:t>Certifications</w:t>
      </w:r>
    </w:p>
    <w:p w14:paraId="68AE7378"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78F51F7C" w14:textId="1F3F5116"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616E5F">
        <w:rPr>
          <w:sz w:val="23"/>
          <w:szCs w:val="23"/>
        </w:rPr>
        <w:t>1.</w:t>
      </w:r>
      <w:r w:rsidRPr="00616E5F">
        <w:rPr>
          <w:sz w:val="23"/>
          <w:szCs w:val="23"/>
        </w:rPr>
        <w:tab/>
        <w:t xml:space="preserve">The State certifies that all treatment works for funding under this Intended Use Plan are or will be in compliance with Section </w:t>
      </w:r>
      <w:r w:rsidR="00BD0E2B" w:rsidRPr="00616E5F">
        <w:rPr>
          <w:sz w:val="23"/>
          <w:szCs w:val="23"/>
        </w:rPr>
        <w:t>20</w:t>
      </w:r>
      <w:r w:rsidRPr="00616E5F">
        <w:rPr>
          <w:sz w:val="23"/>
          <w:szCs w:val="23"/>
        </w:rPr>
        <w:t>5(j), 3</w:t>
      </w:r>
      <w:r w:rsidR="00BD0E2B" w:rsidRPr="00616E5F">
        <w:rPr>
          <w:sz w:val="23"/>
          <w:szCs w:val="23"/>
        </w:rPr>
        <w:t>19</w:t>
      </w:r>
      <w:r w:rsidRPr="00616E5F">
        <w:rPr>
          <w:sz w:val="23"/>
          <w:szCs w:val="23"/>
        </w:rPr>
        <w:t xml:space="preserve"> and/or 3</w:t>
      </w:r>
      <w:r w:rsidR="00BD0E2B" w:rsidRPr="00616E5F">
        <w:rPr>
          <w:sz w:val="23"/>
          <w:szCs w:val="23"/>
        </w:rPr>
        <w:t>20</w:t>
      </w:r>
      <w:r w:rsidRPr="00616E5F">
        <w:rPr>
          <w:sz w:val="23"/>
          <w:szCs w:val="23"/>
        </w:rPr>
        <w:t xml:space="preserve"> planning and that all non</w:t>
      </w:r>
      <w:r w:rsidRPr="00616E5F">
        <w:rPr>
          <w:sz w:val="23"/>
          <w:szCs w:val="23"/>
        </w:rPr>
        <w:noBreakHyphen/>
        <w:t>point source control and estuarine projects are or will be consistent with planning under Sections 3</w:t>
      </w:r>
      <w:r w:rsidR="00BD0E2B" w:rsidRPr="00616E5F">
        <w:rPr>
          <w:sz w:val="23"/>
          <w:szCs w:val="23"/>
        </w:rPr>
        <w:t>19</w:t>
      </w:r>
      <w:r w:rsidRPr="00616E5F">
        <w:rPr>
          <w:sz w:val="23"/>
          <w:szCs w:val="23"/>
        </w:rPr>
        <w:t xml:space="preserve"> and/or 3</w:t>
      </w:r>
      <w:r w:rsidR="00BD0E2B" w:rsidRPr="00616E5F">
        <w:rPr>
          <w:sz w:val="23"/>
          <w:szCs w:val="23"/>
        </w:rPr>
        <w:t>20</w:t>
      </w:r>
      <w:r w:rsidRPr="00616E5F">
        <w:rPr>
          <w:sz w:val="23"/>
          <w:szCs w:val="23"/>
        </w:rPr>
        <w:t xml:space="preserve">. </w:t>
      </w:r>
    </w:p>
    <w:p w14:paraId="33CE2273"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p>
    <w:p w14:paraId="3CB69B17"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616E5F">
        <w:rPr>
          <w:sz w:val="23"/>
          <w:szCs w:val="23"/>
        </w:rPr>
        <w:t>2.</w:t>
      </w:r>
      <w:r w:rsidRPr="00616E5F">
        <w:rPr>
          <w:sz w:val="23"/>
          <w:szCs w:val="23"/>
        </w:rPr>
        <w:tab/>
        <w:t>The State certifies that it will make an annual report to the Regional Administrator on the actual use of funds and how the State has met the goals and objectives for the previous fiscal year as identified in the IUP; and to annually have conducted an independent audit of the fund to be conducted in accordance with generally accepted government accounting standards.</w:t>
      </w:r>
    </w:p>
    <w:p w14:paraId="59CA3B16"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5398BF15" w14:textId="0FDCBF43"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616E5F">
        <w:rPr>
          <w:sz w:val="23"/>
          <w:szCs w:val="23"/>
        </w:rPr>
        <w:t>3.</w:t>
      </w:r>
      <w:r w:rsidRPr="00616E5F">
        <w:rPr>
          <w:sz w:val="23"/>
          <w:szCs w:val="23"/>
        </w:rPr>
        <w:tab/>
        <w:t>The State certifies that this Intended Use Plan has been subjected to public review and comment prior to final submission to EPA.</w:t>
      </w:r>
      <w:r w:rsidR="002F45F6" w:rsidRPr="00616E5F">
        <w:rPr>
          <w:sz w:val="23"/>
          <w:szCs w:val="23"/>
        </w:rPr>
        <w:t xml:space="preserve">  The review includes a public notice (30 days) </w:t>
      </w:r>
      <w:r w:rsidR="00333E0E" w:rsidRPr="00616E5F">
        <w:rPr>
          <w:sz w:val="23"/>
          <w:szCs w:val="23"/>
        </w:rPr>
        <w:t>which</w:t>
      </w:r>
      <w:r w:rsidR="002F45F6" w:rsidRPr="00616E5F">
        <w:rPr>
          <w:sz w:val="23"/>
          <w:szCs w:val="23"/>
        </w:rPr>
        <w:t xml:space="preserve"> indicates that the draft IUP is available for viewing and downloading a</w:t>
      </w:r>
      <w:r w:rsidR="00333E0E" w:rsidRPr="00616E5F">
        <w:rPr>
          <w:sz w:val="23"/>
          <w:szCs w:val="23"/>
        </w:rPr>
        <w:t>t</w:t>
      </w:r>
      <w:r w:rsidR="002F45F6" w:rsidRPr="00616E5F">
        <w:rPr>
          <w:sz w:val="23"/>
          <w:szCs w:val="23"/>
        </w:rPr>
        <w:t xml:space="preserve"> </w:t>
      </w:r>
      <w:hyperlink r:id="rId14" w:history="1">
        <w:r w:rsidR="002F45F6" w:rsidRPr="00616E5F">
          <w:rPr>
            <w:rStyle w:val="Hyperlink"/>
            <w:color w:val="auto"/>
            <w:sz w:val="23"/>
            <w:szCs w:val="23"/>
          </w:rPr>
          <w:t>www.mdeq.ms.gov/cwsrf</w:t>
        </w:r>
      </w:hyperlink>
      <w:r w:rsidR="002F45F6" w:rsidRPr="00616E5F">
        <w:rPr>
          <w:sz w:val="23"/>
          <w:szCs w:val="23"/>
        </w:rPr>
        <w:t xml:space="preserve">.  Written or verbal comments are solicited and can be submitted to the Construction Branch or in person at the public hearing that is held at the conclusion of the public review period.  Any comments submitted, along with Agency responses, are collected and transcribed and provided to the Commission when the draft IUP is submitted for final adoption.  </w:t>
      </w:r>
    </w:p>
    <w:p w14:paraId="5CF92296"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68D337DF" w14:textId="29213345" w:rsidR="00A95241" w:rsidRPr="00616E5F" w:rsidRDefault="00A95241" w:rsidP="00A95241">
      <w:pPr>
        <w:pStyle w:val="BodyTextIndent3"/>
        <w:rPr>
          <w:rFonts w:ascii="Times New Roman" w:hAnsi="Times New Roman"/>
          <w:sz w:val="23"/>
          <w:szCs w:val="23"/>
        </w:rPr>
      </w:pPr>
      <w:r w:rsidRPr="00616E5F">
        <w:rPr>
          <w:rFonts w:ascii="Times New Roman" w:hAnsi="Times New Roman"/>
          <w:sz w:val="23"/>
          <w:szCs w:val="23"/>
        </w:rPr>
        <w:t>4.</w:t>
      </w:r>
      <w:r w:rsidRPr="00616E5F">
        <w:rPr>
          <w:rFonts w:ascii="Times New Roman" w:hAnsi="Times New Roman"/>
          <w:sz w:val="23"/>
          <w:szCs w:val="23"/>
        </w:rPr>
        <w:tab/>
        <w:t xml:space="preserve">The State certifies that all wastewater facility projects in this Intended Use Plan are on the project Priority List developed pursuant to the requirements of Section </w:t>
      </w:r>
      <w:r w:rsidR="00BD0E2B" w:rsidRPr="00616E5F">
        <w:rPr>
          <w:rFonts w:ascii="Times New Roman" w:hAnsi="Times New Roman"/>
          <w:sz w:val="23"/>
          <w:szCs w:val="23"/>
        </w:rPr>
        <w:t>21</w:t>
      </w:r>
      <w:r w:rsidRPr="00616E5F">
        <w:rPr>
          <w:rFonts w:ascii="Times New Roman" w:hAnsi="Times New Roman"/>
          <w:sz w:val="23"/>
          <w:szCs w:val="23"/>
        </w:rPr>
        <w:t>6, CWA.</w:t>
      </w:r>
    </w:p>
    <w:p w14:paraId="3BCBCB4C" w14:textId="77777777" w:rsidR="00A95241" w:rsidRPr="00616E5F" w:rsidRDefault="00A95241" w:rsidP="00A95241">
      <w:pPr>
        <w:rPr>
          <w:sz w:val="23"/>
          <w:szCs w:val="23"/>
        </w:rPr>
      </w:pPr>
    </w:p>
    <w:p w14:paraId="2FB29ABC" w14:textId="1DAC41F4"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616E5F">
        <w:rPr>
          <w:sz w:val="23"/>
          <w:szCs w:val="23"/>
        </w:rPr>
        <w:t>5.</w:t>
      </w:r>
      <w:r w:rsidRPr="00616E5F">
        <w:rPr>
          <w:sz w:val="23"/>
          <w:szCs w:val="23"/>
        </w:rPr>
        <w:tab/>
        <w:t>The State certifies that it will enter into binding commitments for 1</w:t>
      </w:r>
      <w:r w:rsidR="00BD0E2B" w:rsidRPr="00616E5F">
        <w:rPr>
          <w:sz w:val="23"/>
          <w:szCs w:val="23"/>
        </w:rPr>
        <w:t>20</w:t>
      </w:r>
      <w:r w:rsidRPr="00616E5F">
        <w:rPr>
          <w:sz w:val="23"/>
          <w:szCs w:val="23"/>
        </w:rPr>
        <w:t>% of the amount of each payment (LOC) under the capitalization grant within one year after receipt of each payment (LOC).</w:t>
      </w:r>
    </w:p>
    <w:p w14:paraId="5B48A671"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6872FF9D"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616E5F">
        <w:rPr>
          <w:sz w:val="23"/>
          <w:szCs w:val="23"/>
        </w:rPr>
        <w:t>6.</w:t>
      </w:r>
      <w:r w:rsidRPr="00616E5F">
        <w:rPr>
          <w:sz w:val="23"/>
          <w:szCs w:val="23"/>
        </w:rPr>
        <w:tab/>
        <w:t>The State certifies that it will expend all funds in the WPCRLF in an expeditious and timely manner.</w:t>
      </w:r>
    </w:p>
    <w:p w14:paraId="675380AA"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p>
    <w:p w14:paraId="3664AE10"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rPr>
          <w:sz w:val="23"/>
          <w:szCs w:val="23"/>
        </w:rPr>
      </w:pPr>
      <w:r w:rsidRPr="00616E5F">
        <w:rPr>
          <w:sz w:val="23"/>
          <w:szCs w:val="23"/>
        </w:rPr>
        <w:t>7.</w:t>
      </w:r>
      <w:r w:rsidRPr="00616E5F">
        <w:rPr>
          <w:sz w:val="23"/>
          <w:szCs w:val="23"/>
        </w:rPr>
        <w:tab/>
        <w:t xml:space="preserve">The State certifies that all wastewater facilities in the State are in compliance with enforceable requirements or are making progress toward meeting those requirements. </w:t>
      </w:r>
    </w:p>
    <w:p w14:paraId="2D830042" w14:textId="77777777" w:rsidR="00A95241" w:rsidRPr="00616E5F" w:rsidRDefault="00A95241" w:rsidP="00A95241">
      <w:pPr>
        <w:pStyle w:val="1Technica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3"/>
          <w:szCs w:val="23"/>
        </w:rPr>
      </w:pPr>
    </w:p>
    <w:p w14:paraId="32EF0823" w14:textId="77777777" w:rsidR="00A95241" w:rsidRPr="00616E5F" w:rsidRDefault="00A95241" w:rsidP="00A95241">
      <w:pPr>
        <w:numPr>
          <w:ilvl w:val="0"/>
          <w:numId w:val="6"/>
        </w:numPr>
        <w:tabs>
          <w:tab w:val="left" w:pos="-1440"/>
          <w:tab w:val="left" w:pos="-720"/>
          <w:tab w:val="left" w:pos="0"/>
          <w:tab w:val="left" w:pos="7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The State certifies that it will conduct environmental reviews on treatment works projects in accordance with the State environmental review process.</w:t>
      </w:r>
    </w:p>
    <w:p w14:paraId="46CCE917" w14:textId="77777777" w:rsidR="00A95241" w:rsidRPr="00616E5F" w:rsidRDefault="00A95241" w:rsidP="00A95241">
      <w:pPr>
        <w:tabs>
          <w:tab w:val="left" w:pos="-1440"/>
          <w:tab w:val="left" w:pos="-720"/>
          <w:tab w:val="left" w:pos="0"/>
          <w:tab w:val="left" w:pos="7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p>
    <w:p w14:paraId="49B3C247" w14:textId="77777777" w:rsidR="00A95241" w:rsidRPr="00616E5F" w:rsidRDefault="00A95241" w:rsidP="00A95241">
      <w:pPr>
        <w:numPr>
          <w:ilvl w:val="0"/>
          <w:numId w:val="6"/>
        </w:numPr>
        <w:tabs>
          <w:tab w:val="left" w:pos="-1440"/>
          <w:tab w:val="left" w:pos="-720"/>
          <w:tab w:val="left" w:pos="0"/>
          <w:tab w:val="left" w:pos="7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r w:rsidRPr="00616E5F">
        <w:rPr>
          <w:sz w:val="23"/>
          <w:szCs w:val="23"/>
        </w:rPr>
        <w:t>The State certifies that all POTWs listed on the national Municipal Policy List are either in compliance with their final limits, have an enforcement action filed against them, or have a funding commitment during or prior to the first year covered by this IUP.</w:t>
      </w:r>
    </w:p>
    <w:p w14:paraId="01430F26" w14:textId="77777777" w:rsidR="000F0466" w:rsidRPr="00616E5F" w:rsidRDefault="000F0466" w:rsidP="00A95241">
      <w:pPr>
        <w:tabs>
          <w:tab w:val="left" w:pos="-1440"/>
          <w:tab w:val="left" w:pos="-720"/>
          <w:tab w:val="left" w:pos="0"/>
          <w:tab w:val="left" w:pos="7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p w14:paraId="7F6BEFB7" w14:textId="0A5F1FF1" w:rsidR="00A95241" w:rsidRPr="00616E5F" w:rsidRDefault="00A95241" w:rsidP="00A95241">
      <w:pPr>
        <w:tabs>
          <w:tab w:val="left" w:pos="-1440"/>
          <w:tab w:val="left" w:pos="-720"/>
          <w:tab w:val="left" w:pos="0"/>
          <w:tab w:val="left" w:pos="7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r w:rsidRPr="00616E5F">
        <w:rPr>
          <w:sz w:val="23"/>
          <w:szCs w:val="23"/>
        </w:rPr>
        <w:t>X.</w:t>
      </w:r>
      <w:r w:rsidRPr="00616E5F">
        <w:rPr>
          <w:sz w:val="23"/>
          <w:szCs w:val="23"/>
        </w:rPr>
        <w:tab/>
        <w:t>Expected Environmental Outcomes and Performance Measures</w:t>
      </w:r>
      <w:r w:rsidR="000A2097" w:rsidRPr="00616E5F">
        <w:rPr>
          <w:sz w:val="23"/>
          <w:szCs w:val="23"/>
        </w:rPr>
        <w:t xml:space="preserve"> (EPA/SP/Outcomes)</w:t>
      </w:r>
    </w:p>
    <w:p w14:paraId="44CD0D84" w14:textId="77777777" w:rsidR="00A95241" w:rsidRPr="00616E5F" w:rsidRDefault="00A95241" w:rsidP="00A95241">
      <w:pPr>
        <w:tabs>
          <w:tab w:val="left" w:pos="-1440"/>
          <w:tab w:val="left" w:pos="-720"/>
        </w:tabs>
        <w:jc w:val="both"/>
        <w:rPr>
          <w:sz w:val="23"/>
          <w:szCs w:val="23"/>
        </w:rPr>
      </w:pPr>
    </w:p>
    <w:p w14:paraId="5775C1DD" w14:textId="77777777" w:rsidR="00A95241" w:rsidRPr="00616E5F" w:rsidRDefault="00A95241" w:rsidP="00A95241">
      <w:pPr>
        <w:pStyle w:val="Quick1"/>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616E5F">
        <w:rPr>
          <w:sz w:val="23"/>
          <w:szCs w:val="23"/>
        </w:rPr>
        <w:t>The objective of this program is to disperse all loan funds available in a timely manner in order to achieve the intended cost-effective environmental protection benefits, and to ensure compliance with loan agreements, as required by state and federal laws and regulations.</w:t>
      </w:r>
    </w:p>
    <w:p w14:paraId="0E5EEF3F" w14:textId="77777777" w:rsidR="00A95241" w:rsidRPr="00616E5F" w:rsidRDefault="00A95241" w:rsidP="00A95241">
      <w:pPr>
        <w:pStyle w:val="Quick1"/>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p>
    <w:p w14:paraId="7DAFF7B6" w14:textId="5610E2E4" w:rsidR="000A2097" w:rsidRPr="00616E5F" w:rsidRDefault="000A2097" w:rsidP="00AD4C53">
      <w:pPr>
        <w:pStyle w:val="Quick1"/>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 w:val="23"/>
          <w:szCs w:val="23"/>
        </w:rPr>
      </w:pPr>
      <w:r w:rsidRPr="00616E5F">
        <w:rPr>
          <w:sz w:val="23"/>
          <w:szCs w:val="23"/>
        </w:rPr>
        <w:t xml:space="preserve">The State has historically entered data into the EPA CBR system and provided the one-page worksheet for all binding commitments, as requested by EPA to comply with EPA Order 5700.7.  Though CBR no longer exists, the State now enters data for all binding commitments into the new EPA Data System and can provide related data if requested by EPA.  </w:t>
      </w:r>
    </w:p>
    <w:p w14:paraId="5A7DE7DE" w14:textId="5611390C" w:rsidR="008D6022" w:rsidRPr="00616E5F" w:rsidRDefault="00A95241" w:rsidP="003B131C">
      <w:pPr>
        <w:pStyle w:val="Quick1"/>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r w:rsidRPr="00616E5F">
        <w:rPr>
          <w:sz w:val="23"/>
          <w:szCs w:val="23"/>
        </w:rPr>
        <w:br w:type="page"/>
      </w:r>
      <w:r w:rsidR="008D6022" w:rsidRPr="00616E5F">
        <w:rPr>
          <w:b/>
          <w:bCs/>
          <w:sz w:val="23"/>
          <w:szCs w:val="23"/>
          <w:u w:val="single"/>
        </w:rPr>
        <w:lastRenderedPageBreak/>
        <w:t xml:space="preserve">PART 2 – </w:t>
      </w:r>
      <w:r w:rsidR="00762487" w:rsidRPr="00616E5F">
        <w:rPr>
          <w:b/>
          <w:bCs/>
          <w:sz w:val="23"/>
          <w:szCs w:val="23"/>
          <w:u w:val="single"/>
        </w:rPr>
        <w:t xml:space="preserve">Additional Federal Requirements </w:t>
      </w:r>
      <w:r w:rsidR="001971C5" w:rsidRPr="00616E5F">
        <w:rPr>
          <w:b/>
          <w:bCs/>
          <w:sz w:val="23"/>
          <w:szCs w:val="23"/>
          <w:u w:val="single"/>
        </w:rPr>
        <w:t>for</w:t>
      </w:r>
      <w:r w:rsidR="008D6022" w:rsidRPr="00616E5F">
        <w:rPr>
          <w:b/>
          <w:bCs/>
          <w:sz w:val="23"/>
          <w:szCs w:val="23"/>
          <w:u w:val="single"/>
        </w:rPr>
        <w:t xml:space="preserve"> Fiscal Year </w:t>
      </w:r>
      <w:r w:rsidR="00200DDA" w:rsidRPr="001675CC">
        <w:rPr>
          <w:b/>
          <w:bCs/>
          <w:sz w:val="23"/>
          <w:szCs w:val="23"/>
          <w:u w:val="single"/>
        </w:rPr>
        <w:t>2026</w:t>
      </w:r>
      <w:r w:rsidR="00E47B5A" w:rsidRPr="00616E5F">
        <w:rPr>
          <w:b/>
          <w:bCs/>
          <w:sz w:val="23"/>
          <w:szCs w:val="23"/>
          <w:u w:val="single"/>
        </w:rPr>
        <w:t xml:space="preserve"> </w:t>
      </w:r>
      <w:r w:rsidR="005512F6" w:rsidRPr="00616E5F">
        <w:rPr>
          <w:b/>
          <w:bCs/>
          <w:sz w:val="23"/>
          <w:szCs w:val="23"/>
          <w:u w:val="single"/>
        </w:rPr>
        <w:t>and After</w:t>
      </w:r>
      <w:r w:rsidR="0070733B" w:rsidRPr="00616E5F">
        <w:rPr>
          <w:sz w:val="23"/>
          <w:szCs w:val="23"/>
        </w:rPr>
        <w:t xml:space="preserve"> (EPA/SP/Outputs)</w:t>
      </w:r>
    </w:p>
    <w:p w14:paraId="017DFA3C" w14:textId="77777777" w:rsidR="00A95241" w:rsidRPr="00616E5F" w:rsidRDefault="00A95241" w:rsidP="008D6022">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p>
    <w:p w14:paraId="199AE7C1" w14:textId="77777777" w:rsidR="008D6022" w:rsidRPr="00616E5F" w:rsidRDefault="008D6022" w:rsidP="008D6022">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r w:rsidRPr="00616E5F">
        <w:rPr>
          <w:sz w:val="23"/>
          <w:szCs w:val="23"/>
        </w:rPr>
        <w:t>I. Introduction</w:t>
      </w:r>
    </w:p>
    <w:p w14:paraId="486D2828" w14:textId="77777777" w:rsidR="00EA0501" w:rsidRPr="00616E5F" w:rsidRDefault="00EA0501" w:rsidP="008D6022">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p>
    <w:p w14:paraId="6BBFA70F" w14:textId="664C1187" w:rsidR="00EA0501" w:rsidRPr="00616E5F" w:rsidRDefault="00EA0501" w:rsidP="008D6022">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u w:val="single"/>
        </w:rPr>
      </w:pPr>
      <w:r w:rsidRPr="00616E5F">
        <w:t xml:space="preserve">The </w:t>
      </w:r>
      <w:r w:rsidRPr="00616E5F">
        <w:rPr>
          <w:i/>
        </w:rPr>
        <w:t xml:space="preserve">Water Resources Reform and Development Act, </w:t>
      </w:r>
      <w:r w:rsidR="00BD0E2B" w:rsidRPr="00616E5F">
        <w:rPr>
          <w:i/>
        </w:rPr>
        <w:t>20</w:t>
      </w:r>
      <w:r w:rsidR="00361935" w:rsidRPr="00616E5F">
        <w:rPr>
          <w:i/>
        </w:rPr>
        <w:t>14</w:t>
      </w:r>
      <w:r w:rsidR="00F104A0" w:rsidRPr="00616E5F">
        <w:rPr>
          <w:i/>
        </w:rPr>
        <w:t xml:space="preserve"> </w:t>
      </w:r>
      <w:r w:rsidRPr="00616E5F">
        <w:t xml:space="preserve">(WRRDA), which was passed by Congress and signed into law by the President on June 10, </w:t>
      </w:r>
      <w:r w:rsidR="00BD0E2B" w:rsidRPr="00616E5F">
        <w:t>20</w:t>
      </w:r>
      <w:r w:rsidR="00361935" w:rsidRPr="00616E5F">
        <w:t>1</w:t>
      </w:r>
      <w:r w:rsidR="00F104A0" w:rsidRPr="00616E5F">
        <w:t>4</w:t>
      </w:r>
      <w:r w:rsidRPr="00616E5F">
        <w:t>, included amendments to the Clean Water State Revolving Fund (CWSRF) program authorized by Title VI of the Federal Clean Water Act.  Those amendment</w:t>
      </w:r>
      <w:r w:rsidR="00F642ED" w:rsidRPr="00616E5F">
        <w:t xml:space="preserve">s, along with the exhaustion of </w:t>
      </w:r>
      <w:r w:rsidRPr="00616E5F">
        <w:t>“banked equivalency/cross-cutter compliance,” utilized by the Water Pollution Control Revolving Loan Fund (WPCRLF) Program since FY-</w:t>
      </w:r>
      <w:r w:rsidR="00BD0E2B" w:rsidRPr="00616E5F">
        <w:t>20</w:t>
      </w:r>
      <w:r w:rsidRPr="00616E5F">
        <w:t xml:space="preserve">01, </w:t>
      </w:r>
      <w:r w:rsidR="00924C56" w:rsidRPr="00616E5F">
        <w:t>required</w:t>
      </w:r>
      <w:r w:rsidRPr="00616E5F">
        <w:t xml:space="preserve"> significant changes to the WPCRLF Program for loans awarded October 1, </w:t>
      </w:r>
      <w:r w:rsidR="00BD0E2B" w:rsidRPr="00616E5F">
        <w:t>20</w:t>
      </w:r>
      <w:r w:rsidR="00361935" w:rsidRPr="00616E5F">
        <w:t>14</w:t>
      </w:r>
      <w:r w:rsidRPr="00616E5F">
        <w:t>, and after.</w:t>
      </w:r>
      <w:r w:rsidR="00472DB4" w:rsidRPr="00616E5F">
        <w:t xml:space="preserve">  Some of th</w:t>
      </w:r>
      <w:r w:rsidR="005F1309" w:rsidRPr="00616E5F">
        <w:t>o</w:t>
      </w:r>
      <w:r w:rsidR="00472DB4" w:rsidRPr="00616E5F">
        <w:t xml:space="preserve">se changes </w:t>
      </w:r>
      <w:r w:rsidR="003947FE" w:rsidRPr="00616E5F">
        <w:t>were implemented</w:t>
      </w:r>
      <w:r w:rsidR="00472DB4" w:rsidRPr="00616E5F">
        <w:t xml:space="preserve"> in FY-</w:t>
      </w:r>
      <w:r w:rsidR="00BD0E2B" w:rsidRPr="00616E5F">
        <w:t>20</w:t>
      </w:r>
      <w:r w:rsidR="00361935" w:rsidRPr="00616E5F">
        <w:t>15</w:t>
      </w:r>
      <w:r w:rsidR="003947FE" w:rsidRPr="00616E5F">
        <w:t xml:space="preserve"> as required</w:t>
      </w:r>
      <w:r w:rsidR="00472DB4" w:rsidRPr="00616E5F">
        <w:t xml:space="preserve">, </w:t>
      </w:r>
      <w:r w:rsidR="003947FE" w:rsidRPr="00616E5F">
        <w:t xml:space="preserve">and the remaining requirements </w:t>
      </w:r>
      <w:r w:rsidR="00924C56" w:rsidRPr="00616E5F">
        <w:t>were</w:t>
      </w:r>
      <w:r w:rsidR="003947FE" w:rsidRPr="00616E5F">
        <w:t xml:space="preserve"> implemented in FY-</w:t>
      </w:r>
      <w:r w:rsidR="00BD0E2B" w:rsidRPr="00616E5F">
        <w:t>20</w:t>
      </w:r>
      <w:r w:rsidR="00361935" w:rsidRPr="00616E5F">
        <w:t>16</w:t>
      </w:r>
      <w:r w:rsidR="00472DB4" w:rsidRPr="00616E5F">
        <w:t xml:space="preserve">.  </w:t>
      </w:r>
      <w:r w:rsidR="003947FE" w:rsidRPr="00616E5F">
        <w:t xml:space="preserve">Additional optional WRRDA-related changes </w:t>
      </w:r>
      <w:r w:rsidR="00E47B5A" w:rsidRPr="00616E5F">
        <w:t>may</w:t>
      </w:r>
      <w:r w:rsidR="003947FE" w:rsidRPr="00616E5F">
        <w:t xml:space="preserve"> be considered for implementation in future fiscal years.</w:t>
      </w:r>
      <w:r w:rsidR="006777A1" w:rsidRPr="00616E5F">
        <w:t xml:space="preserve">  </w:t>
      </w:r>
      <w:r w:rsidR="00E47B5A" w:rsidRPr="00616E5F">
        <w:t xml:space="preserve">Also, the </w:t>
      </w:r>
      <w:r w:rsidR="00E47B5A" w:rsidRPr="00616E5F">
        <w:rPr>
          <w:i/>
          <w:iCs/>
        </w:rPr>
        <w:t>Infrastructure Investment and Jobs Act, 2021</w:t>
      </w:r>
      <w:r w:rsidR="00E47B5A" w:rsidRPr="00616E5F">
        <w:t xml:space="preserve"> (IIJA), which was passed by Congress and signed into law by the President on </w:t>
      </w:r>
      <w:r w:rsidR="004A0EBF" w:rsidRPr="00616E5F">
        <w:t>November 15, 2021</w:t>
      </w:r>
      <w:r w:rsidR="00E47B5A" w:rsidRPr="00616E5F">
        <w:t>, imposed the Build America Buy America (BABA) requirements on the CWSRF, super</w:t>
      </w:r>
      <w:r w:rsidR="0084675C" w:rsidRPr="00616E5F">
        <w:t>s</w:t>
      </w:r>
      <w:r w:rsidR="00E47B5A" w:rsidRPr="00616E5F">
        <w:t xml:space="preserve">eding the American Iron and Steel (AIS) requirement </w:t>
      </w:r>
      <w:r w:rsidR="0084675C" w:rsidRPr="00616E5F">
        <w:t xml:space="preserve">previously </w:t>
      </w:r>
      <w:r w:rsidR="00E47B5A" w:rsidRPr="00616E5F">
        <w:t>imposed by WRRDA</w:t>
      </w:r>
      <w:r w:rsidR="00E30B7D" w:rsidRPr="00616E5F">
        <w:t xml:space="preserve">. </w:t>
      </w:r>
      <w:r w:rsidR="001228BA" w:rsidRPr="00616E5F">
        <w:t xml:space="preserve"> IIJA also included an emphasis on “disadvantaged communities,” which resulted in EPA requiring </w:t>
      </w:r>
      <w:r w:rsidR="0084675C" w:rsidRPr="00616E5F">
        <w:t>reevaluation of the subsidy affordability criteria previously mandated by WRRDA.</w:t>
      </w:r>
      <w:r w:rsidR="00E47B5A" w:rsidRPr="00616E5F">
        <w:t xml:space="preserve"> </w:t>
      </w:r>
      <w:r w:rsidR="0084675C" w:rsidRPr="00616E5F">
        <w:t xml:space="preserve"> Sections III.L and III.O, below </w:t>
      </w:r>
      <w:r w:rsidR="00A821E2" w:rsidRPr="00616E5F">
        <w:t>reflect those IIJA-required changes to the WRRDA requirements</w:t>
      </w:r>
      <w:r w:rsidR="0084675C" w:rsidRPr="00616E5F">
        <w:t xml:space="preserve">.  </w:t>
      </w:r>
      <w:r w:rsidR="006777A1" w:rsidRPr="00616E5F">
        <w:t>All WPCRLF-funded projects are required to meet all applicable federal requirement, and thus</w:t>
      </w:r>
      <w:r w:rsidR="009C6347" w:rsidRPr="00616E5F">
        <w:t>, all can be considered “equivalency” projects if/</w:t>
      </w:r>
      <w:r w:rsidR="00FB7616" w:rsidRPr="00616E5F">
        <w:t>as needed</w:t>
      </w:r>
      <w:r w:rsidR="009C6347" w:rsidRPr="00616E5F">
        <w:t>.</w:t>
      </w:r>
      <w:r w:rsidR="00FB7616" w:rsidRPr="00616E5F">
        <w:t xml:space="preserve">  MDEQ will </w:t>
      </w:r>
      <w:r w:rsidR="00B316D0" w:rsidRPr="00616E5F">
        <w:t xml:space="preserve">strive to </w:t>
      </w:r>
      <w:r w:rsidR="00697711" w:rsidRPr="00616E5F">
        <w:t xml:space="preserve">ensure that </w:t>
      </w:r>
      <w:r w:rsidR="00AD23EA" w:rsidRPr="00616E5F">
        <w:t>all</w:t>
      </w:r>
      <w:r w:rsidR="00697711" w:rsidRPr="00616E5F">
        <w:t xml:space="preserve"> appropriate data is entered quarterly into the CWSRF Data System (formerly CBR/NIMS).</w:t>
      </w:r>
    </w:p>
    <w:p w14:paraId="6DE2FEB1" w14:textId="77777777" w:rsidR="00EA0501" w:rsidRPr="00616E5F" w:rsidRDefault="00EA0501" w:rsidP="008D6022">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5C14A027" w14:textId="77777777" w:rsidR="00EA0501" w:rsidRPr="00616E5F" w:rsidRDefault="00EA0501" w:rsidP="008D6022">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r w:rsidRPr="00616E5F">
        <w:t xml:space="preserve">II. </w:t>
      </w:r>
      <w:r w:rsidR="004F303D" w:rsidRPr="00616E5F">
        <w:t xml:space="preserve">Supplemental </w:t>
      </w:r>
      <w:r w:rsidRPr="00616E5F">
        <w:t>Guidance</w:t>
      </w:r>
    </w:p>
    <w:p w14:paraId="7287B6D4" w14:textId="77777777" w:rsidR="00EA0501" w:rsidRPr="00616E5F" w:rsidRDefault="00EA0501" w:rsidP="008D6022">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5FCBD6B0" w14:textId="62F8A3F2" w:rsidR="004F303D" w:rsidRPr="00616E5F" w:rsidRDefault="00D97752" w:rsidP="008D6022">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Cs w:val="24"/>
        </w:rPr>
      </w:pPr>
      <w:r w:rsidRPr="00616E5F">
        <w:t xml:space="preserve">To assist in complying with the </w:t>
      </w:r>
      <w:r w:rsidR="00D52B27" w:rsidRPr="00616E5F">
        <w:t>Water Resources Reform and Redevelopment Act of 2014 (</w:t>
      </w:r>
      <w:r w:rsidR="00E412D3" w:rsidRPr="00616E5F">
        <w:t>WRRDA</w:t>
      </w:r>
      <w:r w:rsidR="00D52B27" w:rsidRPr="00616E5F">
        <w:t>)</w:t>
      </w:r>
      <w:r w:rsidR="00E412D3" w:rsidRPr="00616E5F">
        <w:t xml:space="preserve"> and Bu</w:t>
      </w:r>
      <w:r w:rsidR="00D52B27" w:rsidRPr="00616E5F">
        <w:t>i</w:t>
      </w:r>
      <w:r w:rsidR="00E412D3" w:rsidRPr="00616E5F">
        <w:t>ld America, Buy America</w:t>
      </w:r>
      <w:r w:rsidR="00D52B27" w:rsidRPr="00616E5F">
        <w:t xml:space="preserve"> (BABA) from federal Infrastructure Investment and Job (IIJA) Act of 2021</w:t>
      </w:r>
      <w:r w:rsidR="00E412D3" w:rsidRPr="00616E5F">
        <w:t xml:space="preserve"> </w:t>
      </w:r>
      <w:r w:rsidRPr="00616E5F">
        <w:t xml:space="preserve">requirements, MDEQ has prepared a supplemental guidance document to be used in conjunction with the previously existing WPCRLF Regulations and checklist/guidance.  </w:t>
      </w:r>
      <w:r w:rsidR="00C467E9" w:rsidRPr="00616E5F">
        <w:t xml:space="preserve">The </w:t>
      </w:r>
      <w:r w:rsidR="004F303D" w:rsidRPr="00616E5F">
        <w:t>document</w:t>
      </w:r>
      <w:r w:rsidR="00C467E9" w:rsidRPr="00616E5F">
        <w:t xml:space="preserve"> is</w:t>
      </w:r>
      <w:r w:rsidR="004F303D" w:rsidRPr="00616E5F">
        <w:t xml:space="preserve"> entitled, </w:t>
      </w:r>
      <w:bookmarkStart w:id="7" w:name="_Hlk167200227"/>
      <w:r w:rsidR="00D52B27" w:rsidRPr="00616E5F">
        <w:rPr>
          <w:szCs w:val="24"/>
        </w:rPr>
        <w:t xml:space="preserve">“Guidance for Water Pollution Control Revolving Loan Fund Projects Funded Beginning Federal FY </w:t>
      </w:r>
      <w:r w:rsidR="005C7528" w:rsidRPr="00616E5F">
        <w:rPr>
          <w:szCs w:val="24"/>
        </w:rPr>
        <w:t xml:space="preserve">2025 </w:t>
      </w:r>
      <w:r w:rsidR="00D52B27" w:rsidRPr="00616E5F">
        <w:rPr>
          <w:szCs w:val="24"/>
        </w:rPr>
        <w:t>(October 1, 202</w:t>
      </w:r>
      <w:r w:rsidR="005C7528" w:rsidRPr="00616E5F">
        <w:rPr>
          <w:szCs w:val="24"/>
        </w:rPr>
        <w:t>4</w:t>
      </w:r>
      <w:r w:rsidR="00D52B27" w:rsidRPr="00616E5F">
        <w:rPr>
          <w:szCs w:val="24"/>
        </w:rPr>
        <w:t xml:space="preserve"> and After)” </w:t>
      </w:r>
      <w:bookmarkEnd w:id="7"/>
      <w:r w:rsidR="00C467E9" w:rsidRPr="00616E5F">
        <w:rPr>
          <w:szCs w:val="24"/>
        </w:rPr>
        <w:t>and</w:t>
      </w:r>
      <w:r w:rsidR="004F303D" w:rsidRPr="00616E5F">
        <w:rPr>
          <w:szCs w:val="24"/>
        </w:rPr>
        <w:t xml:space="preserve"> is</w:t>
      </w:r>
      <w:r w:rsidR="00C467E9" w:rsidRPr="00616E5F">
        <w:rPr>
          <w:szCs w:val="24"/>
        </w:rPr>
        <w:t xml:space="preserve"> </w:t>
      </w:r>
      <w:r w:rsidR="004F303D" w:rsidRPr="00616E5F">
        <w:rPr>
          <w:szCs w:val="24"/>
        </w:rPr>
        <w:t>available for viewing/downloading on MDEQ’s WPCRLF Program webpage</w:t>
      </w:r>
      <w:r w:rsidR="00C467E9" w:rsidRPr="00616E5F">
        <w:rPr>
          <w:rFonts w:eastAsiaTheme="minorHAnsi"/>
          <w:szCs w:val="24"/>
        </w:rPr>
        <w:t xml:space="preserve"> by going to </w:t>
      </w:r>
      <w:hyperlink r:id="rId15" w:history="1">
        <w:r w:rsidR="00A821E2" w:rsidRPr="00616E5F">
          <w:rPr>
            <w:rStyle w:val="Hyperlink"/>
            <w:color w:val="auto"/>
            <w:szCs w:val="24"/>
          </w:rPr>
          <w:t>www.mdeq.ms.gov/cwsrf</w:t>
        </w:r>
      </w:hyperlink>
      <w:r w:rsidR="00A821E2" w:rsidRPr="00616E5F">
        <w:rPr>
          <w:szCs w:val="24"/>
          <w:u w:val="single"/>
        </w:rPr>
        <w:t>.</w:t>
      </w:r>
      <w:r w:rsidR="00A821E2" w:rsidRPr="00616E5F">
        <w:rPr>
          <w:szCs w:val="24"/>
        </w:rPr>
        <w:t xml:space="preserve"> </w:t>
      </w:r>
      <w:r w:rsidR="00E30B7D" w:rsidRPr="00616E5F">
        <w:rPr>
          <w:szCs w:val="24"/>
        </w:rPr>
        <w:t xml:space="preserve"> </w:t>
      </w:r>
      <w:r w:rsidR="002E2DD9" w:rsidRPr="00616E5F">
        <w:rPr>
          <w:szCs w:val="24"/>
        </w:rPr>
        <w:t xml:space="preserve">Note this guidance includes the WRRDA and BABA related guidelines, which supersedes the AIS guidelines.  </w:t>
      </w:r>
    </w:p>
    <w:p w14:paraId="5022F28E" w14:textId="77777777" w:rsidR="004F303D" w:rsidRPr="00616E5F" w:rsidRDefault="004F303D" w:rsidP="008D6022">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7D0B8154" w14:textId="77777777" w:rsidR="00507BE6" w:rsidRPr="00616E5F" w:rsidRDefault="00507BE6" w:rsidP="00507BE6">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r w:rsidRPr="00616E5F">
        <w:t xml:space="preserve">III. </w:t>
      </w:r>
      <w:r w:rsidR="00762487" w:rsidRPr="00616E5F">
        <w:t>Additional</w:t>
      </w:r>
      <w:r w:rsidRPr="00616E5F">
        <w:t xml:space="preserve"> Requirements</w:t>
      </w:r>
    </w:p>
    <w:p w14:paraId="6B7FF49D"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2D11C399" w14:textId="77777777" w:rsidR="000C38F9" w:rsidRPr="00616E5F" w:rsidRDefault="00965EBF" w:rsidP="00965EBF">
      <w:pPr>
        <w:pStyle w:val="Quick1"/>
        <w:tabs>
          <w:tab w:val="left" w:pos="-1440"/>
          <w:tab w:val="left" w:pos="-720"/>
          <w:tab w:val="left" w:pos="90"/>
          <w:tab w:val="left" w:pos="720"/>
          <w:tab w:val="left" w:pos="153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pPr>
      <w:r w:rsidRPr="00616E5F">
        <w:t>A.</w:t>
      </w:r>
      <w:r w:rsidRPr="00616E5F">
        <w:tab/>
      </w:r>
      <w:r w:rsidR="000C38F9" w:rsidRPr="00616E5F">
        <w:t>Endangered Species Act, Fish and Wildlife Coordination Act, M</w:t>
      </w:r>
      <w:r w:rsidR="0066419F" w:rsidRPr="00616E5F">
        <w:t>igratory Bird Treaty Act, and (O</w:t>
      </w:r>
      <w:r w:rsidR="000C38F9" w:rsidRPr="00616E5F">
        <w:t>nly for projects located in Jackson, Harrison, and Hancock Counties) Coastal Barrier Resources Act (Cross-Cutters)</w:t>
      </w:r>
      <w:r w:rsidR="00CB3848" w:rsidRPr="00616E5F">
        <w:t>:</w:t>
      </w:r>
    </w:p>
    <w:p w14:paraId="4CC059DA"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pPr>
    </w:p>
    <w:p w14:paraId="664848E8" w14:textId="77777777" w:rsidR="000C38F9" w:rsidRPr="00616E5F" w:rsidRDefault="000C38F9" w:rsidP="000C38F9">
      <w:pPr>
        <w:pStyle w:val="Quick1"/>
        <w:tabs>
          <w:tab w:val="left" w:pos="-1440"/>
          <w:tab w:val="left" w:pos="-720"/>
          <w:tab w:val="left" w:pos="90"/>
          <w:tab w:val="left" w:pos="810"/>
          <w:tab w:val="left" w:pos="153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pPr>
      <w:r w:rsidRPr="00616E5F">
        <w:t>The Loan Recipient/Consultant must submit a map and description of the proposed project to the U.S. Fish &amp; Wildlife Service (USFWS)</w:t>
      </w:r>
      <w:r w:rsidR="00C2252A" w:rsidRPr="00616E5F">
        <w:t xml:space="preserve"> Mississippi Ecological Services Field Office.  T</w:t>
      </w:r>
      <w:r w:rsidR="00ED3E25" w:rsidRPr="00616E5F">
        <w:t>he USFWS</w:t>
      </w:r>
      <w:r w:rsidRPr="00616E5F">
        <w:t xml:space="preserve"> comments </w:t>
      </w:r>
      <w:r w:rsidR="00C2252A" w:rsidRPr="00616E5F">
        <w:t xml:space="preserve">must be included </w:t>
      </w:r>
      <w:r w:rsidRPr="00616E5F">
        <w:t>in the facilities plan</w:t>
      </w:r>
      <w:r w:rsidR="00C2252A" w:rsidRPr="00616E5F">
        <w:t>; and,</w:t>
      </w:r>
      <w:r w:rsidRPr="00616E5F">
        <w:t xml:space="preserve"> </w:t>
      </w:r>
      <w:r w:rsidR="00C2252A" w:rsidRPr="00616E5F">
        <w:t>i</w:t>
      </w:r>
      <w:r w:rsidRPr="00616E5F">
        <w:t xml:space="preserve">f the USFWS requires further action (e.g. a vegetative/wildlife survey), such action </w:t>
      </w:r>
      <w:r w:rsidR="00C2252A" w:rsidRPr="00616E5F">
        <w:t>must be taken, and t</w:t>
      </w:r>
      <w:r w:rsidR="0098031E" w:rsidRPr="00616E5F">
        <w:t>he</w:t>
      </w:r>
      <w:r w:rsidR="00ED3E25" w:rsidRPr="00616E5F">
        <w:t xml:space="preserve"> final </w:t>
      </w:r>
      <w:r w:rsidR="0098031E" w:rsidRPr="00616E5F">
        <w:t xml:space="preserve">USFWS </w:t>
      </w:r>
      <w:r w:rsidR="00ED3E25" w:rsidRPr="00616E5F">
        <w:t>clearance letter</w:t>
      </w:r>
      <w:r w:rsidR="0098031E" w:rsidRPr="00616E5F">
        <w:t xml:space="preserve"> must be submitted to MDEQ with the loan application package</w:t>
      </w:r>
      <w:r w:rsidRPr="00616E5F">
        <w:t>.</w:t>
      </w:r>
    </w:p>
    <w:p w14:paraId="41DA1215"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7D81487C" w14:textId="77777777" w:rsidR="000C38F9" w:rsidRPr="00616E5F" w:rsidRDefault="00965EBF" w:rsidP="00965EBF">
      <w:pPr>
        <w:pStyle w:val="Quick1"/>
        <w:tabs>
          <w:tab w:val="left" w:pos="-1440"/>
          <w:tab w:val="left" w:pos="-720"/>
          <w:tab w:val="left" w:pos="90"/>
          <w:tab w:val="left" w:pos="720"/>
          <w:tab w:val="left" w:pos="153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pPr>
      <w:r w:rsidRPr="00616E5F">
        <w:t>B.</w:t>
      </w:r>
      <w:r w:rsidRPr="00616E5F">
        <w:tab/>
      </w:r>
      <w:r w:rsidR="000C38F9" w:rsidRPr="00616E5F">
        <w:t>Sole Source Aquifer</w:t>
      </w:r>
      <w:r w:rsidR="0066419F" w:rsidRPr="00616E5F">
        <w:t xml:space="preserve"> (Only for projects located in the Southern Hills Regional Aquifer System which is the area between the Mississippi and Pearl Rivers from and including Warren and Hinds Counties, south to the Louisiana State Line.</w:t>
      </w:r>
      <w:r w:rsidR="00AC5CA5" w:rsidRPr="00616E5F">
        <w:t>)</w:t>
      </w:r>
      <w:r w:rsidR="000C38F9" w:rsidRPr="00616E5F">
        <w:t xml:space="preserve"> (Cross-Cutter)</w:t>
      </w:r>
      <w:r w:rsidR="00CB3848" w:rsidRPr="00616E5F">
        <w:t>:</w:t>
      </w:r>
    </w:p>
    <w:p w14:paraId="4CF13355"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pPr>
    </w:p>
    <w:p w14:paraId="079B059B" w14:textId="77777777" w:rsidR="000C38F9" w:rsidRPr="00616E5F" w:rsidRDefault="000C38F9" w:rsidP="000C38F9">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pPr>
      <w:r w:rsidRPr="00616E5F">
        <w:t>The Loan Recipient/Consultant must submit a map and description of the proposed project to the USEPA Region IV, Grants and Dr</w:t>
      </w:r>
      <w:r w:rsidR="004A3964" w:rsidRPr="00616E5F">
        <w:t xml:space="preserve">inking Water Protection Branch, and include any resulting </w:t>
      </w:r>
      <w:r w:rsidRPr="00616E5F">
        <w:t xml:space="preserve">EPA comments in the facilities plan.  </w:t>
      </w:r>
    </w:p>
    <w:p w14:paraId="3DA529F9" w14:textId="77777777" w:rsidR="00F24C42" w:rsidRDefault="00F24C42"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58995BD8" w14:textId="77777777" w:rsidR="00F23280" w:rsidRPr="00616E5F" w:rsidRDefault="00F23280"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4D97D311" w14:textId="77777777" w:rsidR="000C38F9" w:rsidRPr="00616E5F" w:rsidRDefault="00965EBF" w:rsidP="00965EBF">
      <w:pPr>
        <w:pStyle w:val="Quick1"/>
        <w:tabs>
          <w:tab w:val="left" w:pos="-1440"/>
          <w:tab w:val="left" w:pos="-720"/>
          <w:tab w:val="left" w:pos="0"/>
          <w:tab w:val="left" w:pos="720"/>
          <w:tab w:val="left" w:pos="81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r w:rsidRPr="00616E5F">
        <w:lastRenderedPageBreak/>
        <w:t>C.</w:t>
      </w:r>
      <w:r w:rsidRPr="00616E5F">
        <w:tab/>
      </w:r>
      <w:r w:rsidR="000C38F9" w:rsidRPr="00616E5F">
        <w:t>Farmland Protection Policy Act (FPPA</w:t>
      </w:r>
      <w:r w:rsidR="0066419F" w:rsidRPr="00616E5F">
        <w:t>)</w:t>
      </w:r>
      <w:r w:rsidR="000C38F9" w:rsidRPr="00616E5F">
        <w:t xml:space="preserve"> </w:t>
      </w:r>
      <w:r w:rsidR="0066419F" w:rsidRPr="00616E5F">
        <w:t>(</w:t>
      </w:r>
      <w:r w:rsidR="000C38F9" w:rsidRPr="00616E5F">
        <w:t>Cross-Cutter)</w:t>
      </w:r>
      <w:r w:rsidR="00CB3848" w:rsidRPr="00616E5F">
        <w:t>:</w:t>
      </w:r>
    </w:p>
    <w:p w14:paraId="6CD137CE"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pPr>
    </w:p>
    <w:p w14:paraId="737D1030" w14:textId="3C1D5F9C" w:rsidR="000C38F9" w:rsidRPr="00616E5F" w:rsidRDefault="004C3849" w:rsidP="000C38F9">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pPr>
      <w:r w:rsidRPr="00616E5F">
        <w:t xml:space="preserve">All WPCRLF projects must now undergo Farmland Protection Policy Act review.  </w:t>
      </w:r>
      <w:r w:rsidR="000C38F9" w:rsidRPr="00616E5F">
        <w:t xml:space="preserve">The MDEQ Project Manager will complete this review in accordance with the FY </w:t>
      </w:r>
      <w:r w:rsidR="00BD0E2B" w:rsidRPr="00616E5F">
        <w:t>20</w:t>
      </w:r>
      <w:r w:rsidR="00361935" w:rsidRPr="00616E5F">
        <w:t>15</w:t>
      </w:r>
      <w:r w:rsidR="00F104A0" w:rsidRPr="00616E5F">
        <w:t xml:space="preserve"> </w:t>
      </w:r>
      <w:r w:rsidR="000C38F9" w:rsidRPr="00616E5F">
        <w:t xml:space="preserve">Operating Procedure for FPPA.  Once complete, copies of the compliance documentation will be </w:t>
      </w:r>
      <w:r w:rsidR="00CB3848" w:rsidRPr="00616E5F">
        <w:t>provided to the Loan Recipient/</w:t>
      </w:r>
      <w:r w:rsidR="000C38F9" w:rsidRPr="00616E5F">
        <w:t>Consultant for their planning files.</w:t>
      </w:r>
    </w:p>
    <w:p w14:paraId="07E4BC8B"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6B87DE71" w14:textId="77777777" w:rsidR="000305B5" w:rsidRPr="00616E5F" w:rsidRDefault="00965EBF" w:rsidP="00965EBF">
      <w:pPr>
        <w:pStyle w:val="Quick1"/>
        <w:tabs>
          <w:tab w:val="left" w:pos="-1440"/>
          <w:tab w:val="left" w:pos="-720"/>
          <w:tab w:val="left" w:pos="0"/>
          <w:tab w:val="left" w:pos="720"/>
          <w:tab w:val="left" w:pos="153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r w:rsidRPr="00616E5F">
        <w:t>D.</w:t>
      </w:r>
      <w:r w:rsidRPr="00616E5F">
        <w:tab/>
      </w:r>
      <w:r w:rsidR="000C38F9" w:rsidRPr="00616E5F">
        <w:t>Environmental Review {WRRDA Section 5002(1)}</w:t>
      </w:r>
      <w:r w:rsidR="00CB3848" w:rsidRPr="00616E5F">
        <w:t>:</w:t>
      </w:r>
    </w:p>
    <w:p w14:paraId="34F1C49A" w14:textId="77777777" w:rsidR="000305B5" w:rsidRPr="00616E5F" w:rsidRDefault="000305B5" w:rsidP="000305B5">
      <w:pPr>
        <w:pStyle w:val="Quick1"/>
        <w:tabs>
          <w:tab w:val="left" w:pos="-1440"/>
          <w:tab w:val="left" w:pos="-720"/>
          <w:tab w:val="left" w:pos="0"/>
          <w:tab w:val="left" w:pos="810"/>
          <w:tab w:val="left" w:pos="153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b/>
        </w:rPr>
      </w:pPr>
    </w:p>
    <w:p w14:paraId="7946AD7B" w14:textId="77777777" w:rsidR="000C38F9" w:rsidRPr="00616E5F" w:rsidRDefault="000305B5" w:rsidP="000305B5">
      <w:pPr>
        <w:pStyle w:val="Quick1"/>
        <w:tabs>
          <w:tab w:val="left" w:pos="-1440"/>
          <w:tab w:val="left" w:pos="-720"/>
          <w:tab w:val="left" w:pos="0"/>
          <w:tab w:val="left" w:pos="810"/>
          <w:tab w:val="left" w:pos="153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b/>
        </w:rPr>
      </w:pPr>
      <w:r w:rsidRPr="00616E5F">
        <w:t>All WPCRLF</w:t>
      </w:r>
      <w:r w:rsidR="000C38F9" w:rsidRPr="00616E5F">
        <w:t xml:space="preserve"> project</w:t>
      </w:r>
      <w:r w:rsidRPr="00616E5F">
        <w:t>s</w:t>
      </w:r>
      <w:r w:rsidR="000C38F9" w:rsidRPr="00616E5F">
        <w:t xml:space="preserve"> </w:t>
      </w:r>
      <w:r w:rsidRPr="00616E5F">
        <w:t>must now</w:t>
      </w:r>
      <w:r w:rsidR="000C38F9" w:rsidRPr="00616E5F">
        <w:t xml:space="preserve"> comply with 40CFR35.3140(b) {Tier 1 </w:t>
      </w:r>
      <w:r w:rsidRPr="00616E5F">
        <w:t>“</w:t>
      </w:r>
      <w:r w:rsidR="000C38F9" w:rsidRPr="00616E5F">
        <w:t>NEPA-like</w:t>
      </w:r>
      <w:r w:rsidRPr="00616E5F">
        <w:t>”</w:t>
      </w:r>
      <w:r w:rsidR="000C38F9" w:rsidRPr="00616E5F">
        <w:t xml:space="preserve"> </w:t>
      </w:r>
      <w:r w:rsidRPr="00616E5F">
        <w:t xml:space="preserve">review}.  </w:t>
      </w:r>
      <w:r w:rsidR="00BA6A70" w:rsidRPr="00616E5F">
        <w:t xml:space="preserve">Therefore, in addition to (or in lieu of) the requirements of Appendix </w:t>
      </w:r>
      <w:r w:rsidR="00CB3848" w:rsidRPr="00616E5F">
        <w:t>B</w:t>
      </w:r>
      <w:r w:rsidR="00BA6A70" w:rsidRPr="00616E5F">
        <w:t xml:space="preserve"> of the WPCRLF Regulations and Sections VI.C, VIII.B, and VIII.C, of the Facilities Plan Checklist, </w:t>
      </w:r>
      <w:r w:rsidR="000C38F9" w:rsidRPr="00616E5F">
        <w:t>the following will be required:</w:t>
      </w:r>
    </w:p>
    <w:p w14:paraId="6A956623"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pPr>
    </w:p>
    <w:p w14:paraId="433834C5" w14:textId="77777777" w:rsidR="000C38F9" w:rsidRPr="00616E5F" w:rsidRDefault="00BA6A70" w:rsidP="000C38F9">
      <w:pPr>
        <w:pStyle w:val="Quick1"/>
        <w:numPr>
          <w:ilvl w:val="3"/>
          <w:numId w:val="29"/>
        </w:numPr>
        <w:tabs>
          <w:tab w:val="clear" w:pos="2880"/>
          <w:tab w:val="left" w:pos="-1440"/>
          <w:tab w:val="left" w:pos="-720"/>
          <w:tab w:val="left" w:pos="0"/>
          <w:tab w:val="left" w:pos="720"/>
          <w:tab w:val="left" w:pos="1440"/>
          <w:tab w:val="left" w:pos="2101"/>
          <w:tab w:val="left" w:pos="306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080"/>
        <w:jc w:val="both"/>
      </w:pPr>
      <w:r w:rsidRPr="00616E5F">
        <w:t>T</w:t>
      </w:r>
      <w:r w:rsidR="000C38F9" w:rsidRPr="00616E5F">
        <w:t xml:space="preserve">he comparative evaluation of alternatives </w:t>
      </w:r>
      <w:r w:rsidRPr="00616E5F">
        <w:t xml:space="preserve">in the facilities plan </w:t>
      </w:r>
      <w:r w:rsidR="000C38F9" w:rsidRPr="00616E5F">
        <w:t>must also include any sensitive environmental issues that are identified during management of the project or</w:t>
      </w:r>
      <w:r w:rsidRPr="00616E5F">
        <w:t xml:space="preserve"> through public participation.</w:t>
      </w:r>
    </w:p>
    <w:p w14:paraId="05DBCD01" w14:textId="77777777" w:rsidR="000C38F9" w:rsidRPr="00616E5F" w:rsidRDefault="000C38F9" w:rsidP="000C38F9">
      <w:pPr>
        <w:pStyle w:val="Quick1"/>
        <w:tabs>
          <w:tab w:val="left" w:pos="-1440"/>
          <w:tab w:val="left" w:pos="-720"/>
          <w:tab w:val="left" w:pos="0"/>
          <w:tab w:val="left" w:pos="720"/>
          <w:tab w:val="left" w:pos="1440"/>
          <w:tab w:val="left" w:pos="2101"/>
          <w:tab w:val="left" w:pos="306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080"/>
        <w:jc w:val="both"/>
      </w:pPr>
    </w:p>
    <w:p w14:paraId="70F391E9" w14:textId="77777777" w:rsidR="000C38F9" w:rsidRPr="00616E5F" w:rsidRDefault="00BA6A70" w:rsidP="000C38F9">
      <w:pPr>
        <w:pStyle w:val="Quick1"/>
        <w:numPr>
          <w:ilvl w:val="3"/>
          <w:numId w:val="29"/>
        </w:numPr>
        <w:tabs>
          <w:tab w:val="clear" w:pos="2880"/>
          <w:tab w:val="left" w:pos="-1440"/>
          <w:tab w:val="left" w:pos="-720"/>
          <w:tab w:val="left" w:pos="0"/>
          <w:tab w:val="left" w:pos="720"/>
          <w:tab w:val="left" w:pos="1440"/>
          <w:tab w:val="left" w:pos="2101"/>
          <w:tab w:val="left" w:pos="306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080"/>
        <w:jc w:val="both"/>
      </w:pPr>
      <w:r w:rsidRPr="00616E5F">
        <w:t>A</w:t>
      </w:r>
      <w:r w:rsidR="000C38F9" w:rsidRPr="00616E5F">
        <w:t xml:space="preserve"> public hearing must be held for </w:t>
      </w:r>
      <w:r w:rsidRPr="00616E5F">
        <w:t>ALL</w:t>
      </w:r>
      <w:r w:rsidR="000C38F9" w:rsidRPr="00616E5F">
        <w:t xml:space="preserve"> projects.  Topics to be discussed at the hearing include the facilities to be built, why they are needed, where they will be built, how much they will cost, the average monthly user charge, and the environmental impact.  The facilities plan must include proof that notice of the hearing was published in a newspaper of general circulation in the project area at least 30 days prior to the hearing date.  The plan must also include minutes from the hearing, </w:t>
      </w:r>
      <w:r w:rsidRPr="00616E5F">
        <w:t>including any public comments.</w:t>
      </w:r>
    </w:p>
    <w:p w14:paraId="4F027B32" w14:textId="77777777" w:rsidR="000305B5" w:rsidRPr="00616E5F" w:rsidRDefault="000305B5" w:rsidP="000305B5">
      <w:pPr>
        <w:pStyle w:val="Quick1"/>
        <w:tabs>
          <w:tab w:val="left" w:pos="-1440"/>
          <w:tab w:val="left" w:pos="-720"/>
          <w:tab w:val="left" w:pos="0"/>
          <w:tab w:val="left" w:pos="720"/>
          <w:tab w:val="left" w:pos="1440"/>
          <w:tab w:val="left" w:pos="2101"/>
          <w:tab w:val="left" w:pos="306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080"/>
        <w:jc w:val="both"/>
      </w:pPr>
    </w:p>
    <w:p w14:paraId="2B7A61ED" w14:textId="2F4B00B8" w:rsidR="000C38F9" w:rsidRPr="00616E5F" w:rsidRDefault="000C38F9" w:rsidP="00965EBF">
      <w:pPr>
        <w:pStyle w:val="Quick1"/>
        <w:tabs>
          <w:tab w:val="left" w:pos="-1440"/>
          <w:tab w:val="left" w:pos="-720"/>
          <w:tab w:val="left" w:pos="0"/>
          <w:tab w:val="left" w:pos="720"/>
          <w:tab w:val="left" w:pos="1440"/>
          <w:tab w:val="left" w:pos="2101"/>
          <w:tab w:val="left" w:pos="306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b/>
          <w:strike/>
          <w:u w:val="single"/>
        </w:rPr>
      </w:pPr>
      <w:r w:rsidRPr="00616E5F">
        <w:t xml:space="preserve">When the facilities plan is </w:t>
      </w:r>
      <w:r w:rsidR="000305B5" w:rsidRPr="00616E5F">
        <w:t>approvable</w:t>
      </w:r>
      <w:r w:rsidRPr="00616E5F">
        <w:t xml:space="preserve">, the MDEQ Project Manager will prepare the </w:t>
      </w:r>
      <w:r w:rsidR="00650D14" w:rsidRPr="00616E5F">
        <w:t xml:space="preserve">appropriate </w:t>
      </w:r>
      <w:r w:rsidRPr="00616E5F">
        <w:t>environmental document</w:t>
      </w:r>
      <w:r w:rsidR="00D51721" w:rsidRPr="00616E5F">
        <w:t xml:space="preserve"> (</w:t>
      </w:r>
      <w:r w:rsidR="00A64DA9" w:rsidRPr="00616E5F">
        <w:t xml:space="preserve">Categorical Exclusion, </w:t>
      </w:r>
      <w:r w:rsidR="00D51721" w:rsidRPr="00616E5F">
        <w:t>F</w:t>
      </w:r>
      <w:r w:rsidR="00A14F2F" w:rsidRPr="00616E5F">
        <w:t xml:space="preserve">inding of </w:t>
      </w:r>
      <w:r w:rsidR="00D51721" w:rsidRPr="00616E5F">
        <w:t>N</w:t>
      </w:r>
      <w:r w:rsidR="00A14F2F" w:rsidRPr="00616E5F">
        <w:t xml:space="preserve">o </w:t>
      </w:r>
      <w:r w:rsidR="00D51721" w:rsidRPr="00616E5F">
        <w:t>S</w:t>
      </w:r>
      <w:r w:rsidR="00A14F2F" w:rsidRPr="00616E5F">
        <w:t xml:space="preserve">ignificant </w:t>
      </w:r>
      <w:r w:rsidR="00D51721" w:rsidRPr="00616E5F">
        <w:t>I</w:t>
      </w:r>
      <w:r w:rsidR="00A14F2F" w:rsidRPr="00616E5F">
        <w:t>mpact</w:t>
      </w:r>
      <w:r w:rsidR="00D51721" w:rsidRPr="00616E5F">
        <w:t>/E</w:t>
      </w:r>
      <w:r w:rsidR="00A14F2F" w:rsidRPr="00616E5F">
        <w:t xml:space="preserve">nvironmental </w:t>
      </w:r>
      <w:r w:rsidR="00D51721" w:rsidRPr="00616E5F">
        <w:t>A</w:t>
      </w:r>
      <w:r w:rsidR="00A14F2F" w:rsidRPr="00616E5F">
        <w:t>ssessment</w:t>
      </w:r>
      <w:r w:rsidR="00D51721" w:rsidRPr="00616E5F">
        <w:t>, E</w:t>
      </w:r>
      <w:r w:rsidR="00A14F2F" w:rsidRPr="00616E5F">
        <w:t xml:space="preserve">nvironmental </w:t>
      </w:r>
      <w:r w:rsidR="00D51721" w:rsidRPr="00616E5F">
        <w:t>I</w:t>
      </w:r>
      <w:r w:rsidR="00A14F2F" w:rsidRPr="00616E5F">
        <w:t xml:space="preserve">mpact </w:t>
      </w:r>
      <w:r w:rsidR="00D51721" w:rsidRPr="00616E5F">
        <w:t>S</w:t>
      </w:r>
      <w:r w:rsidR="00A14F2F" w:rsidRPr="00616E5F">
        <w:t>tatement</w:t>
      </w:r>
      <w:r w:rsidR="00D51721" w:rsidRPr="00616E5F">
        <w:t>, etc.)</w:t>
      </w:r>
      <w:r w:rsidRPr="00616E5F">
        <w:t xml:space="preserve"> for the project in accordance with </w:t>
      </w:r>
      <w:r w:rsidR="00C336DD" w:rsidRPr="00616E5F">
        <w:t>MDEQ’s</w:t>
      </w:r>
      <w:r w:rsidRPr="00616E5F">
        <w:t xml:space="preserve"> </w:t>
      </w:r>
      <w:r w:rsidR="00C336DD" w:rsidRPr="00616E5F">
        <w:t>“</w:t>
      </w:r>
      <w:r w:rsidRPr="00616E5F">
        <w:t xml:space="preserve">FY </w:t>
      </w:r>
      <w:r w:rsidR="00BD0E2B" w:rsidRPr="00616E5F">
        <w:t>20</w:t>
      </w:r>
      <w:r w:rsidR="00361935" w:rsidRPr="00616E5F">
        <w:t>15</w:t>
      </w:r>
      <w:r w:rsidR="00F104A0" w:rsidRPr="00616E5F">
        <w:t xml:space="preserve"> </w:t>
      </w:r>
      <w:r w:rsidRPr="00616E5F">
        <w:t>Operating Pro</w:t>
      </w:r>
      <w:r w:rsidR="00C336DD" w:rsidRPr="00616E5F">
        <w:t>cedure for Environmental Review</w:t>
      </w:r>
      <w:r w:rsidR="00BF37D8" w:rsidRPr="00616E5F">
        <w:t>.</w:t>
      </w:r>
      <w:r w:rsidR="00C336DD" w:rsidRPr="00616E5F">
        <w:t xml:space="preserve">” </w:t>
      </w:r>
      <w:r w:rsidR="00D51721" w:rsidRPr="00616E5F">
        <w:t>Note that this is a deviation from</w:t>
      </w:r>
      <w:r w:rsidR="002C5ED9" w:rsidRPr="00616E5F">
        <w:t xml:space="preserve"> Appendix B of</w:t>
      </w:r>
      <w:r w:rsidR="00D51721" w:rsidRPr="00616E5F">
        <w:t xml:space="preserve"> the </w:t>
      </w:r>
      <w:r w:rsidR="00681BF5" w:rsidRPr="00616E5F">
        <w:t xml:space="preserve">existing </w:t>
      </w:r>
      <w:r w:rsidR="00D51721" w:rsidRPr="00616E5F">
        <w:t>WPCRLF Regulations, and any necessary variances will be provided through each loan agreement in accordance with the variance procedures in the Regulations.</w:t>
      </w:r>
    </w:p>
    <w:p w14:paraId="63FF2D74"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pPr>
    </w:p>
    <w:p w14:paraId="26C1DBC8" w14:textId="77777777" w:rsidR="000C38F9" w:rsidRPr="00616E5F" w:rsidRDefault="00E11933" w:rsidP="00965EBF">
      <w:pPr>
        <w:pStyle w:val="Quick1"/>
        <w:tabs>
          <w:tab w:val="left" w:pos="-1440"/>
          <w:tab w:val="left" w:pos="-720"/>
          <w:tab w:val="left" w:pos="0"/>
          <w:tab w:val="left" w:pos="720"/>
          <w:tab w:val="left" w:pos="153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r w:rsidRPr="00616E5F">
        <w:t>E</w:t>
      </w:r>
      <w:r w:rsidR="00965EBF" w:rsidRPr="00616E5F">
        <w:t>.</w:t>
      </w:r>
      <w:r w:rsidR="00965EBF" w:rsidRPr="00616E5F">
        <w:tab/>
      </w:r>
      <w:r w:rsidR="000C38F9" w:rsidRPr="00616E5F">
        <w:t>Fiscal Sustainability Plan {WRRDA Section 5003(2)}</w:t>
      </w:r>
      <w:r w:rsidR="00CB3848" w:rsidRPr="00616E5F">
        <w:t>:</w:t>
      </w:r>
    </w:p>
    <w:p w14:paraId="3DCF3892"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pPr>
    </w:p>
    <w:p w14:paraId="2131B960" w14:textId="77777777" w:rsidR="00F53E57" w:rsidRPr="00616E5F" w:rsidRDefault="00F53E57" w:rsidP="00F53E57">
      <w:pPr>
        <w:autoSpaceDE w:val="0"/>
        <w:autoSpaceDN w:val="0"/>
        <w:adjustRightInd w:val="0"/>
        <w:ind w:left="720"/>
        <w:rPr>
          <w:rFonts w:eastAsiaTheme="minorHAnsi"/>
          <w:iCs/>
          <w:sz w:val="22"/>
          <w:szCs w:val="22"/>
        </w:rPr>
      </w:pPr>
      <w:r w:rsidRPr="00616E5F">
        <w:rPr>
          <w:rFonts w:eastAsiaTheme="minorHAnsi"/>
          <w:sz w:val="22"/>
          <w:szCs w:val="22"/>
        </w:rPr>
        <w:t xml:space="preserve">All WPCRLF loan recipients must now </w:t>
      </w:r>
      <w:r w:rsidR="00B05B88" w:rsidRPr="00616E5F">
        <w:rPr>
          <w:rFonts w:eastAsiaTheme="minorHAnsi"/>
          <w:sz w:val="22"/>
          <w:szCs w:val="22"/>
        </w:rPr>
        <w:t>certify that they have developed and implemented</w:t>
      </w:r>
      <w:r w:rsidRPr="00616E5F">
        <w:rPr>
          <w:rFonts w:eastAsiaTheme="minorHAnsi"/>
          <w:sz w:val="22"/>
          <w:szCs w:val="22"/>
        </w:rPr>
        <w:t xml:space="preserve"> a</w:t>
      </w:r>
      <w:r w:rsidRPr="00616E5F">
        <w:rPr>
          <w:rFonts w:eastAsiaTheme="minorHAnsi"/>
          <w:iCs/>
          <w:sz w:val="22"/>
          <w:szCs w:val="22"/>
        </w:rPr>
        <w:t xml:space="preserve"> </w:t>
      </w:r>
      <w:r w:rsidR="00B05B88" w:rsidRPr="00616E5F">
        <w:rPr>
          <w:rFonts w:eastAsiaTheme="minorHAnsi"/>
          <w:iCs/>
          <w:sz w:val="22"/>
          <w:szCs w:val="22"/>
        </w:rPr>
        <w:t>F</w:t>
      </w:r>
      <w:r w:rsidRPr="00616E5F">
        <w:rPr>
          <w:rFonts w:eastAsiaTheme="minorHAnsi"/>
          <w:iCs/>
          <w:sz w:val="22"/>
          <w:szCs w:val="22"/>
        </w:rPr>
        <w:t xml:space="preserve">iscal </w:t>
      </w:r>
      <w:r w:rsidR="00B05B88" w:rsidRPr="00616E5F">
        <w:rPr>
          <w:rFonts w:eastAsiaTheme="minorHAnsi"/>
          <w:iCs/>
          <w:sz w:val="22"/>
          <w:szCs w:val="22"/>
        </w:rPr>
        <w:t>S</w:t>
      </w:r>
      <w:r w:rsidRPr="00616E5F">
        <w:rPr>
          <w:rFonts w:eastAsiaTheme="minorHAnsi"/>
          <w:iCs/>
          <w:sz w:val="22"/>
          <w:szCs w:val="22"/>
        </w:rPr>
        <w:t xml:space="preserve">ustainability </w:t>
      </w:r>
      <w:r w:rsidR="00B05B88" w:rsidRPr="00616E5F">
        <w:rPr>
          <w:rFonts w:eastAsiaTheme="minorHAnsi"/>
          <w:iCs/>
          <w:sz w:val="22"/>
          <w:szCs w:val="22"/>
        </w:rPr>
        <w:t>P</w:t>
      </w:r>
      <w:r w:rsidRPr="00616E5F">
        <w:rPr>
          <w:rFonts w:eastAsiaTheme="minorHAnsi"/>
          <w:iCs/>
          <w:sz w:val="22"/>
          <w:szCs w:val="22"/>
        </w:rPr>
        <w:t>lan</w:t>
      </w:r>
      <w:r w:rsidR="00B05B88" w:rsidRPr="00616E5F">
        <w:rPr>
          <w:rFonts w:eastAsiaTheme="minorHAnsi"/>
          <w:iCs/>
          <w:sz w:val="22"/>
          <w:szCs w:val="22"/>
        </w:rPr>
        <w:t xml:space="preserve"> (FSP)</w:t>
      </w:r>
      <w:r w:rsidRPr="00616E5F">
        <w:rPr>
          <w:rFonts w:eastAsiaTheme="minorHAnsi"/>
          <w:iCs/>
          <w:sz w:val="22"/>
          <w:szCs w:val="22"/>
        </w:rPr>
        <w:t xml:space="preserve"> that includes:</w:t>
      </w:r>
    </w:p>
    <w:p w14:paraId="2787F392" w14:textId="77777777" w:rsidR="00F53E57" w:rsidRPr="00616E5F" w:rsidRDefault="00F53E57" w:rsidP="00F53E57">
      <w:pPr>
        <w:autoSpaceDE w:val="0"/>
        <w:autoSpaceDN w:val="0"/>
        <w:adjustRightInd w:val="0"/>
        <w:ind w:left="720"/>
        <w:rPr>
          <w:rFonts w:eastAsiaTheme="minorHAnsi"/>
          <w:iCs/>
          <w:sz w:val="22"/>
          <w:szCs w:val="22"/>
        </w:rPr>
      </w:pPr>
    </w:p>
    <w:p w14:paraId="1A05589A" w14:textId="77777777" w:rsidR="00F53E57" w:rsidRPr="00616E5F" w:rsidRDefault="00F53E57" w:rsidP="00F53E57">
      <w:pPr>
        <w:autoSpaceDE w:val="0"/>
        <w:autoSpaceDN w:val="0"/>
        <w:adjustRightInd w:val="0"/>
        <w:ind w:left="720"/>
        <w:rPr>
          <w:rFonts w:eastAsiaTheme="minorHAnsi"/>
          <w:iCs/>
          <w:sz w:val="22"/>
          <w:szCs w:val="22"/>
        </w:rPr>
      </w:pPr>
      <w:r w:rsidRPr="00616E5F">
        <w:rPr>
          <w:rFonts w:eastAsiaTheme="minorHAnsi"/>
          <w:iCs/>
          <w:sz w:val="22"/>
          <w:szCs w:val="22"/>
        </w:rPr>
        <w:t>1.</w:t>
      </w:r>
      <w:r w:rsidRPr="00616E5F">
        <w:rPr>
          <w:rFonts w:eastAsiaTheme="minorHAnsi"/>
          <w:iCs/>
          <w:sz w:val="22"/>
          <w:szCs w:val="22"/>
        </w:rPr>
        <w:tab/>
      </w:r>
      <w:r w:rsidR="00DB64CF" w:rsidRPr="00616E5F">
        <w:rPr>
          <w:rFonts w:eastAsiaTheme="minorHAnsi"/>
          <w:iCs/>
          <w:sz w:val="22"/>
          <w:szCs w:val="22"/>
        </w:rPr>
        <w:t>A</w:t>
      </w:r>
      <w:r w:rsidRPr="00616E5F">
        <w:rPr>
          <w:rFonts w:eastAsiaTheme="minorHAnsi"/>
          <w:iCs/>
          <w:sz w:val="22"/>
          <w:szCs w:val="22"/>
        </w:rPr>
        <w:t>n inventory of critical assets that are a part of the treatment works;</w:t>
      </w:r>
    </w:p>
    <w:p w14:paraId="2A719171" w14:textId="77777777" w:rsidR="00F53E57" w:rsidRPr="00616E5F" w:rsidRDefault="00F53E57" w:rsidP="00F53E57">
      <w:pPr>
        <w:autoSpaceDE w:val="0"/>
        <w:autoSpaceDN w:val="0"/>
        <w:adjustRightInd w:val="0"/>
        <w:ind w:left="720"/>
        <w:rPr>
          <w:rFonts w:eastAsiaTheme="minorHAnsi"/>
          <w:iCs/>
          <w:sz w:val="22"/>
          <w:szCs w:val="22"/>
        </w:rPr>
      </w:pPr>
      <w:r w:rsidRPr="00616E5F">
        <w:rPr>
          <w:rFonts w:eastAsiaTheme="minorHAnsi"/>
          <w:iCs/>
          <w:sz w:val="22"/>
          <w:szCs w:val="22"/>
        </w:rPr>
        <w:t>2.</w:t>
      </w:r>
      <w:r w:rsidRPr="00616E5F">
        <w:rPr>
          <w:rFonts w:eastAsiaTheme="minorHAnsi"/>
          <w:iCs/>
          <w:sz w:val="22"/>
          <w:szCs w:val="22"/>
        </w:rPr>
        <w:tab/>
      </w:r>
      <w:r w:rsidR="00DB64CF" w:rsidRPr="00616E5F">
        <w:rPr>
          <w:rFonts w:eastAsiaTheme="minorHAnsi"/>
          <w:iCs/>
          <w:sz w:val="22"/>
          <w:szCs w:val="22"/>
        </w:rPr>
        <w:t>A</w:t>
      </w:r>
      <w:r w:rsidRPr="00616E5F">
        <w:rPr>
          <w:rFonts w:eastAsiaTheme="minorHAnsi"/>
          <w:iCs/>
          <w:sz w:val="22"/>
          <w:szCs w:val="22"/>
        </w:rPr>
        <w:t>n evaluation of the condition and performance of inventoried assets or asset groupings;</w:t>
      </w:r>
    </w:p>
    <w:p w14:paraId="546422EF" w14:textId="77777777" w:rsidR="00F53E57" w:rsidRPr="00616E5F" w:rsidRDefault="00F53E57" w:rsidP="00B05B88">
      <w:pPr>
        <w:autoSpaceDE w:val="0"/>
        <w:autoSpaceDN w:val="0"/>
        <w:adjustRightInd w:val="0"/>
        <w:ind w:left="1440" w:hanging="720"/>
        <w:rPr>
          <w:rFonts w:eastAsiaTheme="minorHAnsi"/>
          <w:iCs/>
          <w:sz w:val="22"/>
          <w:szCs w:val="22"/>
        </w:rPr>
      </w:pPr>
      <w:r w:rsidRPr="00616E5F">
        <w:rPr>
          <w:rFonts w:eastAsiaTheme="minorHAnsi"/>
          <w:iCs/>
          <w:sz w:val="22"/>
          <w:szCs w:val="22"/>
        </w:rPr>
        <w:t>3.</w:t>
      </w:r>
      <w:r w:rsidRPr="00616E5F">
        <w:rPr>
          <w:rFonts w:eastAsiaTheme="minorHAnsi"/>
          <w:iCs/>
          <w:sz w:val="22"/>
          <w:szCs w:val="22"/>
        </w:rPr>
        <w:tab/>
      </w:r>
      <w:r w:rsidR="00DB64CF" w:rsidRPr="00616E5F">
        <w:rPr>
          <w:rFonts w:eastAsiaTheme="minorHAnsi"/>
          <w:iCs/>
          <w:sz w:val="22"/>
          <w:szCs w:val="22"/>
        </w:rPr>
        <w:t>A</w:t>
      </w:r>
      <w:r w:rsidRPr="00616E5F">
        <w:rPr>
          <w:rFonts w:eastAsiaTheme="minorHAnsi"/>
          <w:iCs/>
          <w:sz w:val="22"/>
          <w:szCs w:val="22"/>
        </w:rPr>
        <w:t xml:space="preserve"> certification that the recipient has evaluated and will be implementing water and </w:t>
      </w:r>
      <w:r w:rsidR="00B05B88" w:rsidRPr="00616E5F">
        <w:rPr>
          <w:rFonts w:eastAsiaTheme="minorHAnsi"/>
          <w:iCs/>
          <w:sz w:val="22"/>
          <w:szCs w:val="22"/>
        </w:rPr>
        <w:t>e</w:t>
      </w:r>
      <w:r w:rsidRPr="00616E5F">
        <w:rPr>
          <w:rFonts w:eastAsiaTheme="minorHAnsi"/>
          <w:iCs/>
          <w:sz w:val="22"/>
          <w:szCs w:val="22"/>
        </w:rPr>
        <w:t>nergy conservation efforts as part of the plan;</w:t>
      </w:r>
      <w:r w:rsidR="009D583A" w:rsidRPr="00616E5F">
        <w:rPr>
          <w:rFonts w:eastAsiaTheme="minorHAnsi"/>
          <w:iCs/>
          <w:sz w:val="22"/>
          <w:szCs w:val="22"/>
        </w:rPr>
        <w:t xml:space="preserve"> </w:t>
      </w:r>
      <w:r w:rsidRPr="00616E5F">
        <w:rPr>
          <w:rFonts w:eastAsiaTheme="minorHAnsi"/>
          <w:iCs/>
          <w:sz w:val="22"/>
          <w:szCs w:val="22"/>
        </w:rPr>
        <w:t>and</w:t>
      </w:r>
    </w:p>
    <w:p w14:paraId="5BC339F9" w14:textId="77777777" w:rsidR="00F53E57" w:rsidRPr="00616E5F" w:rsidRDefault="00B05B88" w:rsidP="00B05B88">
      <w:pPr>
        <w:autoSpaceDE w:val="0"/>
        <w:autoSpaceDN w:val="0"/>
        <w:adjustRightInd w:val="0"/>
        <w:ind w:left="1440" w:hanging="720"/>
        <w:rPr>
          <w:rFonts w:eastAsiaTheme="minorHAnsi"/>
          <w:iCs/>
          <w:sz w:val="22"/>
          <w:szCs w:val="22"/>
        </w:rPr>
      </w:pPr>
      <w:r w:rsidRPr="00616E5F">
        <w:rPr>
          <w:rFonts w:eastAsiaTheme="minorHAnsi"/>
          <w:iCs/>
          <w:sz w:val="22"/>
          <w:szCs w:val="22"/>
        </w:rPr>
        <w:t>4.</w:t>
      </w:r>
      <w:r w:rsidRPr="00616E5F">
        <w:rPr>
          <w:rFonts w:eastAsiaTheme="minorHAnsi"/>
          <w:iCs/>
          <w:sz w:val="22"/>
          <w:szCs w:val="22"/>
        </w:rPr>
        <w:tab/>
      </w:r>
      <w:r w:rsidR="00DB64CF" w:rsidRPr="00616E5F">
        <w:rPr>
          <w:rFonts w:eastAsiaTheme="minorHAnsi"/>
          <w:iCs/>
          <w:sz w:val="22"/>
          <w:szCs w:val="22"/>
        </w:rPr>
        <w:t>A</w:t>
      </w:r>
      <w:r w:rsidR="00F53E57" w:rsidRPr="00616E5F">
        <w:rPr>
          <w:rFonts w:eastAsiaTheme="minorHAnsi"/>
          <w:iCs/>
          <w:sz w:val="22"/>
          <w:szCs w:val="22"/>
        </w:rPr>
        <w:t xml:space="preserve"> plan for maintaining, repairing, and, as necessary, replacing the</w:t>
      </w:r>
      <w:r w:rsidRPr="00616E5F">
        <w:rPr>
          <w:rFonts w:eastAsiaTheme="minorHAnsi"/>
          <w:iCs/>
          <w:sz w:val="22"/>
          <w:szCs w:val="22"/>
        </w:rPr>
        <w:t xml:space="preserve"> treatment works and a </w:t>
      </w:r>
      <w:r w:rsidR="00F53E57" w:rsidRPr="00616E5F">
        <w:rPr>
          <w:rFonts w:eastAsiaTheme="minorHAnsi"/>
          <w:iCs/>
          <w:sz w:val="22"/>
          <w:szCs w:val="22"/>
        </w:rPr>
        <w:t>pla</w:t>
      </w:r>
      <w:r w:rsidRPr="00616E5F">
        <w:rPr>
          <w:rFonts w:eastAsiaTheme="minorHAnsi"/>
          <w:iCs/>
          <w:sz w:val="22"/>
          <w:szCs w:val="22"/>
        </w:rPr>
        <w:t>n for funding such activities.</w:t>
      </w:r>
    </w:p>
    <w:p w14:paraId="5D068C59" w14:textId="77777777" w:rsidR="00F53E57" w:rsidRPr="00616E5F" w:rsidRDefault="00F53E57" w:rsidP="00F53E57">
      <w:pPr>
        <w:spacing w:line="276" w:lineRule="auto"/>
        <w:jc w:val="both"/>
        <w:rPr>
          <w:rFonts w:eastAsiaTheme="minorHAnsi"/>
          <w:sz w:val="22"/>
          <w:szCs w:val="22"/>
        </w:rPr>
      </w:pPr>
    </w:p>
    <w:p w14:paraId="22EFA799" w14:textId="77777777" w:rsidR="00F53E57" w:rsidRPr="00616E5F" w:rsidRDefault="00B05B88" w:rsidP="00F53E57">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pPr>
      <w:r w:rsidRPr="00616E5F">
        <w:t>A Fiscal Sustainability Plan (FSP) Certification must be submitted with the loan application package indicating</w:t>
      </w:r>
      <w:r w:rsidR="00165A63" w:rsidRPr="00616E5F">
        <w:rPr>
          <w:rFonts w:eastAsiaTheme="minorHAnsi"/>
          <w:sz w:val="22"/>
          <w:szCs w:val="22"/>
        </w:rPr>
        <w:t xml:space="preserve"> </w:t>
      </w:r>
      <w:r w:rsidRPr="00616E5F">
        <w:t xml:space="preserve">that the Loan Recipient has either </w:t>
      </w:r>
      <w:r w:rsidR="00165A63" w:rsidRPr="00616E5F">
        <w:t xml:space="preserve">1) already </w:t>
      </w:r>
      <w:r w:rsidRPr="00616E5F">
        <w:t xml:space="preserve">developed and implemented an FSP or </w:t>
      </w:r>
      <w:r w:rsidR="00165A63" w:rsidRPr="00616E5F">
        <w:t xml:space="preserve">2) </w:t>
      </w:r>
      <w:r w:rsidRPr="00616E5F">
        <w:t>will do so</w:t>
      </w:r>
      <w:r w:rsidR="00165A63" w:rsidRPr="00616E5F">
        <w:t xml:space="preserve"> </w:t>
      </w:r>
      <w:r w:rsidRPr="00616E5F">
        <w:rPr>
          <w:rFonts w:eastAsiaTheme="minorHAnsi"/>
          <w:sz w:val="22"/>
          <w:szCs w:val="22"/>
        </w:rPr>
        <w:t>by the date established in the loan agreement which represents 90% of construction</w:t>
      </w:r>
      <w:r w:rsidR="00F53E57" w:rsidRPr="00616E5F">
        <w:rPr>
          <w:rFonts w:eastAsiaTheme="minorHAnsi"/>
          <w:sz w:val="22"/>
          <w:szCs w:val="22"/>
        </w:rPr>
        <w:t xml:space="preserve"> completion</w:t>
      </w:r>
      <w:r w:rsidR="003452A2" w:rsidRPr="00616E5F">
        <w:rPr>
          <w:rFonts w:eastAsiaTheme="minorHAnsi"/>
          <w:sz w:val="22"/>
          <w:szCs w:val="22"/>
        </w:rPr>
        <w:t>.  If the latter,</w:t>
      </w:r>
      <w:r w:rsidR="003452A2" w:rsidRPr="00616E5F">
        <w:t xml:space="preserve"> a corresponding follow-up FSP Certification will be required by that same 90% construction completion date.</w:t>
      </w:r>
    </w:p>
    <w:p w14:paraId="341A276E"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526DB888" w14:textId="77777777" w:rsidR="000C38F9" w:rsidRPr="00616E5F" w:rsidRDefault="00E11933" w:rsidP="00965EBF">
      <w:pPr>
        <w:pStyle w:val="Quick1"/>
        <w:tabs>
          <w:tab w:val="left" w:pos="-1440"/>
          <w:tab w:val="left" w:pos="-720"/>
          <w:tab w:val="left" w:pos="90"/>
          <w:tab w:val="left" w:pos="720"/>
          <w:tab w:val="left" w:pos="153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pPr>
      <w:r w:rsidRPr="00616E5F">
        <w:t>F</w:t>
      </w:r>
      <w:r w:rsidR="00965EBF" w:rsidRPr="00616E5F">
        <w:t>.</w:t>
      </w:r>
      <w:r w:rsidR="00965EBF" w:rsidRPr="00616E5F">
        <w:tab/>
      </w:r>
      <w:r w:rsidR="000C38F9" w:rsidRPr="00616E5F">
        <w:t>Generally Accepted Accounting Principles (GAAP)/Governmental Accounting Standards Board (GASB) {WRRDA Section 5002}</w:t>
      </w:r>
      <w:r w:rsidR="00CB3848" w:rsidRPr="00616E5F">
        <w:t>:</w:t>
      </w:r>
    </w:p>
    <w:p w14:paraId="53BACD0F"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3C8EBB86" w14:textId="77777777" w:rsidR="00F51726" w:rsidRPr="00616E5F" w:rsidRDefault="00F51726" w:rsidP="00F51726">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pPr>
      <w:r w:rsidRPr="00616E5F">
        <w:t xml:space="preserve">All WPCRLF loan recipients are now required to maintain project accounts according to Generally </w:t>
      </w:r>
      <w:r w:rsidRPr="00616E5F">
        <w:lastRenderedPageBreak/>
        <w:t xml:space="preserve">Accepted Accounting Principles (GAAP) as issued by the Governmental Accounting Standards Board (GASB), </w:t>
      </w:r>
      <w:r w:rsidRPr="00616E5F">
        <w:rPr>
          <w:u w:val="single"/>
        </w:rPr>
        <w:t>including standards relating to the reporting of infrastructure assets</w:t>
      </w:r>
      <w:r w:rsidRPr="00616E5F">
        <w:t>.  A corresponding GAAP Certification must be submitted with the loan application.</w:t>
      </w:r>
    </w:p>
    <w:p w14:paraId="4AE6BDC3" w14:textId="77777777" w:rsidR="00F51726" w:rsidRPr="00616E5F" w:rsidRDefault="00F51726" w:rsidP="00F51726">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pPr>
    </w:p>
    <w:p w14:paraId="759AA13E" w14:textId="44EEC1C0" w:rsidR="000C38F9" w:rsidRPr="00616E5F" w:rsidRDefault="00F51726" w:rsidP="00F51726">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pPr>
      <w:r w:rsidRPr="00616E5F">
        <w:t xml:space="preserve">The most recent applicable standard is GASB Statement No. 34 (GASB 34), issued in June </w:t>
      </w:r>
      <w:r w:rsidR="00916C47" w:rsidRPr="00616E5F">
        <w:t>19</w:t>
      </w:r>
      <w:r w:rsidRPr="00616E5F">
        <w:t>99, which details governmental reporting requirements including standards for reporting of infrastructure assets.  Further details on the requirements, as well as the full text of GASB 34, can be obtained through the GASB.</w:t>
      </w:r>
    </w:p>
    <w:p w14:paraId="6CDA7058"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676282EB" w14:textId="77777777" w:rsidR="000C38F9" w:rsidRPr="00616E5F" w:rsidRDefault="00E11933" w:rsidP="00965EBF">
      <w:pPr>
        <w:pStyle w:val="Quick1"/>
        <w:tabs>
          <w:tab w:val="left" w:pos="-1440"/>
          <w:tab w:val="left" w:pos="-720"/>
          <w:tab w:val="left" w:pos="0"/>
          <w:tab w:val="left" w:pos="720"/>
          <w:tab w:val="left" w:pos="153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r w:rsidRPr="00616E5F">
        <w:t>G</w:t>
      </w:r>
      <w:r w:rsidR="00965EBF" w:rsidRPr="00616E5F">
        <w:t>.</w:t>
      </w:r>
      <w:r w:rsidR="00965EBF" w:rsidRPr="00616E5F">
        <w:tab/>
      </w:r>
      <w:r w:rsidR="00305B1B" w:rsidRPr="00616E5F">
        <w:t>Loan Term/</w:t>
      </w:r>
      <w:r w:rsidR="000C38F9" w:rsidRPr="00616E5F">
        <w:t>Useful Life {WRRDA Section 5003(2)}</w:t>
      </w:r>
      <w:r w:rsidR="00CB3848" w:rsidRPr="00616E5F">
        <w:t>:</w:t>
      </w:r>
    </w:p>
    <w:p w14:paraId="1D7BD492"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4F2EFCF3" w14:textId="77777777" w:rsidR="00305B1B" w:rsidRPr="00616E5F" w:rsidRDefault="00305B1B" w:rsidP="00305B1B">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rPr>
          <w:szCs w:val="24"/>
        </w:rPr>
      </w:pPr>
      <w:r w:rsidRPr="00616E5F">
        <w:t xml:space="preserve">The maximum CWSRF loan term allowed by federal law was changed from twenty years to the lesser of thirty years and the “projected useful life of the project.” </w:t>
      </w:r>
      <w:r w:rsidR="006D535F" w:rsidRPr="00616E5F">
        <w:t xml:space="preserve"> </w:t>
      </w:r>
      <w:r w:rsidR="00470922" w:rsidRPr="00616E5F">
        <w:t>T</w:t>
      </w:r>
      <w:r w:rsidRPr="00616E5F">
        <w:t xml:space="preserve">he </w:t>
      </w:r>
      <w:r w:rsidR="00961FA1" w:rsidRPr="00616E5F">
        <w:t xml:space="preserve">current </w:t>
      </w:r>
      <w:r w:rsidRPr="00616E5F">
        <w:t>WPCRLF loan term</w:t>
      </w:r>
      <w:r w:rsidR="00073099" w:rsidRPr="00616E5F">
        <w:t>s</w:t>
      </w:r>
      <w:r w:rsidRPr="00616E5F">
        <w:t xml:space="preserve"> </w:t>
      </w:r>
      <w:r w:rsidR="00E30A73" w:rsidRPr="00616E5F">
        <w:t>and interest rate</w:t>
      </w:r>
      <w:r w:rsidR="00073099" w:rsidRPr="00616E5F">
        <w:t>s</w:t>
      </w:r>
      <w:r w:rsidR="00470922" w:rsidRPr="00616E5F">
        <w:t xml:space="preserve"> </w:t>
      </w:r>
      <w:r w:rsidR="00961FA1" w:rsidRPr="00616E5F">
        <w:t xml:space="preserve">available as a </w:t>
      </w:r>
      <w:r w:rsidR="00470922" w:rsidRPr="00616E5F">
        <w:t>result</w:t>
      </w:r>
      <w:r w:rsidR="00961FA1" w:rsidRPr="00616E5F">
        <w:t xml:space="preserve"> of</w:t>
      </w:r>
      <w:r w:rsidR="00470922" w:rsidRPr="00616E5F">
        <w:t xml:space="preserve"> implementation of this new provision</w:t>
      </w:r>
      <w:r w:rsidR="00E30A73" w:rsidRPr="00616E5F">
        <w:t xml:space="preserve"> </w:t>
      </w:r>
      <w:r w:rsidR="00470922" w:rsidRPr="00616E5F">
        <w:t xml:space="preserve">are </w:t>
      </w:r>
      <w:r w:rsidR="00E30A73" w:rsidRPr="00616E5F">
        <w:t>outlined in Part 1, Section II.c.</w:t>
      </w:r>
      <w:r w:rsidR="00470922" w:rsidRPr="00616E5F">
        <w:t>, j., and k.</w:t>
      </w:r>
      <w:r w:rsidR="00E30A73" w:rsidRPr="00616E5F">
        <w:t xml:space="preserve"> of this Intended Use Plan</w:t>
      </w:r>
      <w:r w:rsidRPr="00616E5F">
        <w:t>.</w:t>
      </w:r>
    </w:p>
    <w:p w14:paraId="1D1F4880" w14:textId="77777777" w:rsidR="00305B1B" w:rsidRPr="00616E5F" w:rsidRDefault="00305B1B"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Cs w:val="24"/>
        </w:rPr>
      </w:pPr>
    </w:p>
    <w:p w14:paraId="70BD7DDF" w14:textId="69D931B0" w:rsidR="000C38F9" w:rsidRPr="00616E5F" w:rsidRDefault="00445D7E" w:rsidP="001F6DE3">
      <w:pPr>
        <w:widowControl w:val="0"/>
        <w:ind w:left="720"/>
        <w:jc w:val="both"/>
        <w:rPr>
          <w:b/>
          <w:strike/>
          <w:u w:val="single"/>
        </w:rPr>
      </w:pPr>
      <w:r w:rsidRPr="00616E5F">
        <w:rPr>
          <w:snapToGrid w:val="0"/>
          <w:szCs w:val="24"/>
        </w:rPr>
        <w:t>Regarding the “useful life” limitation, the Department has confirmed with EPA that, in view of the WPCRLF loan award</w:t>
      </w:r>
      <w:r w:rsidR="00B17EB2" w:rsidRPr="00616E5F">
        <w:rPr>
          <w:snapToGrid w:val="0"/>
          <w:szCs w:val="24"/>
        </w:rPr>
        <w:t xml:space="preserve"> history</w:t>
      </w:r>
      <w:r w:rsidR="00280104" w:rsidRPr="00616E5F">
        <w:rPr>
          <w:snapToGrid w:val="0"/>
          <w:szCs w:val="24"/>
        </w:rPr>
        <w:t>,</w:t>
      </w:r>
      <w:r w:rsidRPr="00616E5F">
        <w:rPr>
          <w:snapToGrid w:val="0"/>
          <w:szCs w:val="24"/>
        </w:rPr>
        <w:t xml:space="preserve"> the following approach is acceptable.  F</w:t>
      </w:r>
      <w:r w:rsidR="003B05B4" w:rsidRPr="00616E5F">
        <w:rPr>
          <w:snapToGrid w:val="0"/>
          <w:szCs w:val="24"/>
        </w:rPr>
        <w:t xml:space="preserve">or treatment works projects funded with WPCRLF loans with repayment terms of </w:t>
      </w:r>
      <w:r w:rsidR="00916C47" w:rsidRPr="00616E5F">
        <w:rPr>
          <w:snapToGrid w:val="0"/>
          <w:szCs w:val="24"/>
        </w:rPr>
        <w:t>20</w:t>
      </w:r>
      <w:r w:rsidR="003B05B4" w:rsidRPr="00616E5F">
        <w:rPr>
          <w:snapToGrid w:val="0"/>
          <w:szCs w:val="24"/>
        </w:rPr>
        <w:t xml:space="preserve"> years o</w:t>
      </w:r>
      <w:r w:rsidR="00B17EB2" w:rsidRPr="00616E5F">
        <w:rPr>
          <w:snapToGrid w:val="0"/>
          <w:szCs w:val="24"/>
        </w:rPr>
        <w:t>r</w:t>
      </w:r>
      <w:r w:rsidR="003B05B4" w:rsidRPr="00616E5F">
        <w:rPr>
          <w:snapToGrid w:val="0"/>
          <w:szCs w:val="24"/>
        </w:rPr>
        <w:t xml:space="preserve"> less, the useful life will be considered to be at least </w:t>
      </w:r>
      <w:r w:rsidR="00916C47" w:rsidRPr="00616E5F">
        <w:rPr>
          <w:snapToGrid w:val="0"/>
          <w:szCs w:val="24"/>
        </w:rPr>
        <w:t>20</w:t>
      </w:r>
      <w:r w:rsidR="003B05B4" w:rsidRPr="00616E5F">
        <w:rPr>
          <w:snapToGrid w:val="0"/>
          <w:szCs w:val="24"/>
        </w:rPr>
        <w:t xml:space="preserve"> years, with no additional documentation or project-specific determination required.</w:t>
      </w:r>
      <w:r w:rsidR="00280104" w:rsidRPr="00616E5F">
        <w:rPr>
          <w:snapToGrid w:val="0"/>
          <w:szCs w:val="24"/>
        </w:rPr>
        <w:t xml:space="preserve">  </w:t>
      </w:r>
      <w:r w:rsidR="003B05B4" w:rsidRPr="00616E5F">
        <w:rPr>
          <w:snapToGrid w:val="0"/>
          <w:szCs w:val="24"/>
        </w:rPr>
        <w:t xml:space="preserve">For treatment works projects to be funded with WPCRLF loans with repayment terms greater than </w:t>
      </w:r>
      <w:r w:rsidR="00916C47" w:rsidRPr="00616E5F">
        <w:rPr>
          <w:snapToGrid w:val="0"/>
          <w:szCs w:val="24"/>
        </w:rPr>
        <w:t>20</w:t>
      </w:r>
      <w:r w:rsidR="003B05B4" w:rsidRPr="00616E5F">
        <w:rPr>
          <w:snapToGrid w:val="0"/>
          <w:szCs w:val="24"/>
        </w:rPr>
        <w:t xml:space="preserve"> years, and for any non-treatment works projects, additional documentation supporting the project useful life may be required, and a project-specific useful life determination will be made and included in the project files.</w:t>
      </w:r>
      <w:r w:rsidR="001F6DE3" w:rsidRPr="00616E5F">
        <w:rPr>
          <w:snapToGrid w:val="0"/>
          <w:szCs w:val="24"/>
        </w:rPr>
        <w:t xml:space="preserve">  </w:t>
      </w:r>
      <w:r w:rsidR="00AC4566" w:rsidRPr="00616E5F">
        <w:rPr>
          <w:snapToGrid w:val="0"/>
          <w:szCs w:val="24"/>
        </w:rPr>
        <w:t>E</w:t>
      </w:r>
      <w:r w:rsidR="003B05B4" w:rsidRPr="00616E5F">
        <w:t>ach applicable project’s Loan Application File</w:t>
      </w:r>
      <w:r w:rsidR="00AC4566" w:rsidRPr="00616E5F">
        <w:t xml:space="preserve"> will be documented</w:t>
      </w:r>
      <w:r w:rsidR="003B05B4" w:rsidRPr="00616E5F">
        <w:t xml:space="preserve"> with</w:t>
      </w:r>
      <w:r w:rsidR="000C38F9" w:rsidRPr="00616E5F">
        <w:t xml:space="preserve"> a copy of </w:t>
      </w:r>
      <w:r w:rsidR="003B05B4" w:rsidRPr="00616E5F">
        <w:t>a corresponding</w:t>
      </w:r>
      <w:r w:rsidR="000C38F9" w:rsidRPr="00616E5F">
        <w:t xml:space="preserve"> useful life determination memo</w:t>
      </w:r>
      <w:r w:rsidR="00AC4566" w:rsidRPr="00616E5F">
        <w:t>, which confirms this approach</w:t>
      </w:r>
      <w:r w:rsidR="000C38F9" w:rsidRPr="00616E5F">
        <w:t>.</w:t>
      </w:r>
    </w:p>
    <w:p w14:paraId="0612E972"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b/>
          <w:u w:val="single"/>
        </w:rPr>
      </w:pPr>
    </w:p>
    <w:p w14:paraId="598556B8" w14:textId="77777777" w:rsidR="000C38F9" w:rsidRPr="00616E5F" w:rsidRDefault="00E11933" w:rsidP="00965EBF">
      <w:pPr>
        <w:pStyle w:val="Quick1"/>
        <w:tabs>
          <w:tab w:val="left" w:pos="-1440"/>
          <w:tab w:val="left" w:pos="-720"/>
          <w:tab w:val="left" w:pos="9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pPr>
      <w:r w:rsidRPr="00616E5F">
        <w:t>H</w:t>
      </w:r>
      <w:r w:rsidR="00965EBF" w:rsidRPr="00616E5F">
        <w:t>.</w:t>
      </w:r>
      <w:r w:rsidR="00965EBF" w:rsidRPr="00616E5F">
        <w:tab/>
      </w:r>
      <w:r w:rsidR="000C38F9" w:rsidRPr="00616E5F">
        <w:t>Uniform Relocation Assistance and Real Property Acquisition Policies Act (Cross-Cutter)</w:t>
      </w:r>
      <w:r w:rsidR="00CB3848" w:rsidRPr="00616E5F">
        <w:t>:</w:t>
      </w:r>
    </w:p>
    <w:p w14:paraId="4DFFF28C" w14:textId="77777777" w:rsidR="000C38F9" w:rsidRPr="00616E5F" w:rsidRDefault="000C38F9" w:rsidP="000C38F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4D677B96" w14:textId="29282E26" w:rsidR="00936EDF" w:rsidRPr="00616E5F" w:rsidRDefault="0039098B" w:rsidP="00A14F2F">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both"/>
      </w:pPr>
      <w:r w:rsidRPr="00616E5F">
        <w:t xml:space="preserve">All WPCRLF loan recipients are now required to </w:t>
      </w:r>
      <w:r w:rsidR="000C38F9" w:rsidRPr="00616E5F">
        <w:t>comply with the</w:t>
      </w:r>
      <w:r w:rsidRPr="00616E5F">
        <w:t xml:space="preserve"> federal “Uniform Act.”  The</w:t>
      </w:r>
      <w:r w:rsidR="000C38F9" w:rsidRPr="00616E5F">
        <w:t xml:space="preserve"> implementing regulations </w:t>
      </w:r>
      <w:r w:rsidRPr="00616E5F">
        <w:t xml:space="preserve">can be found </w:t>
      </w:r>
      <w:r w:rsidR="000C38F9" w:rsidRPr="00616E5F">
        <w:t>at 49CFR24.101 through 24.105</w:t>
      </w:r>
      <w:r w:rsidRPr="00616E5F">
        <w:t xml:space="preserve">.  </w:t>
      </w:r>
      <w:r w:rsidR="00073099" w:rsidRPr="00616E5F">
        <w:t>To confirm compliance, t</w:t>
      </w:r>
      <w:r w:rsidR="000C38F9" w:rsidRPr="00616E5F">
        <w:t xml:space="preserve">he Loan Recipient and Title Counsel must submit the </w:t>
      </w:r>
      <w:r w:rsidRPr="00616E5F">
        <w:t>“</w:t>
      </w:r>
      <w:r w:rsidR="000C38F9" w:rsidRPr="00616E5F">
        <w:t xml:space="preserve">Limited </w:t>
      </w:r>
      <w:r w:rsidRPr="00616E5F">
        <w:t xml:space="preserve">Site Certificates for Projects Funded </w:t>
      </w:r>
      <w:r w:rsidR="007228D8" w:rsidRPr="00616E5F">
        <w:t>Beginning</w:t>
      </w:r>
      <w:r w:rsidRPr="00616E5F">
        <w:t xml:space="preserve"> FY </w:t>
      </w:r>
      <w:r w:rsidR="00916C47" w:rsidRPr="00616E5F">
        <w:t>20</w:t>
      </w:r>
      <w:r w:rsidR="00361935" w:rsidRPr="00616E5F">
        <w:t>15</w:t>
      </w:r>
      <w:r w:rsidRPr="00616E5F">
        <w:t xml:space="preserve">” </w:t>
      </w:r>
      <w:r w:rsidR="000C38F9" w:rsidRPr="00616E5F">
        <w:t xml:space="preserve">and </w:t>
      </w:r>
      <w:r w:rsidRPr="00616E5F">
        <w:t>“</w:t>
      </w:r>
      <w:r w:rsidR="000C38F9" w:rsidRPr="00616E5F">
        <w:t xml:space="preserve">Clear Site Certificates for Projects Funded </w:t>
      </w:r>
      <w:r w:rsidR="007228D8" w:rsidRPr="00616E5F">
        <w:t xml:space="preserve">Beginning FY </w:t>
      </w:r>
      <w:r w:rsidR="00916C47" w:rsidRPr="00616E5F">
        <w:t>20</w:t>
      </w:r>
      <w:r w:rsidR="00361935" w:rsidRPr="00616E5F">
        <w:t>15</w:t>
      </w:r>
      <w:r w:rsidRPr="00616E5F">
        <w:t>”</w:t>
      </w:r>
      <w:r w:rsidR="000C38F9" w:rsidRPr="00616E5F">
        <w:t xml:space="preserve"> by the date</w:t>
      </w:r>
      <w:r w:rsidRPr="00616E5F">
        <w:t>(s)</w:t>
      </w:r>
      <w:r w:rsidR="000C38F9" w:rsidRPr="00616E5F">
        <w:t xml:space="preserve"> specified in the loan agreement</w:t>
      </w:r>
      <w:r w:rsidRPr="00616E5F">
        <w:t>.</w:t>
      </w:r>
    </w:p>
    <w:p w14:paraId="66FCFE07" w14:textId="77777777" w:rsidR="00936EDF" w:rsidRPr="00616E5F" w:rsidRDefault="00936EDF" w:rsidP="00936EDF">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pPr>
    </w:p>
    <w:p w14:paraId="6FC8E2D9" w14:textId="77777777" w:rsidR="00936EDF" w:rsidRPr="00616E5F" w:rsidRDefault="00E11933" w:rsidP="00965EBF">
      <w:pPr>
        <w:pStyle w:val="Quick1"/>
        <w:tabs>
          <w:tab w:val="left" w:pos="-1440"/>
          <w:tab w:val="left" w:pos="-720"/>
          <w:tab w:val="left" w:pos="0"/>
          <w:tab w:val="left" w:pos="81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r w:rsidRPr="00616E5F">
        <w:t>I</w:t>
      </w:r>
      <w:r w:rsidR="00965EBF" w:rsidRPr="00616E5F">
        <w:t>.</w:t>
      </w:r>
      <w:r w:rsidR="00965EBF" w:rsidRPr="00616E5F">
        <w:tab/>
      </w:r>
      <w:r w:rsidR="00936EDF" w:rsidRPr="00616E5F">
        <w:t>Executive Order 12549-Debarment and Suspension (Cross-Cutter)</w:t>
      </w:r>
      <w:r w:rsidR="00CB3848" w:rsidRPr="00616E5F">
        <w:t>:</w:t>
      </w:r>
    </w:p>
    <w:p w14:paraId="0CE5CD97" w14:textId="77777777" w:rsidR="00A14F2F" w:rsidRPr="00616E5F" w:rsidRDefault="00A14F2F" w:rsidP="00965EBF">
      <w:pPr>
        <w:pStyle w:val="Quick1"/>
        <w:tabs>
          <w:tab w:val="left" w:pos="-1440"/>
          <w:tab w:val="left" w:pos="-720"/>
          <w:tab w:val="left" w:pos="0"/>
          <w:tab w:val="left" w:pos="81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b/>
        </w:rPr>
      </w:pPr>
    </w:p>
    <w:p w14:paraId="70ADB007" w14:textId="54FA54DD" w:rsidR="00A14F2F" w:rsidRPr="00616E5F" w:rsidRDefault="00F66E8A" w:rsidP="00A14F2F">
      <w:pPr>
        <w:pStyle w:val="Quick1"/>
        <w:tabs>
          <w:tab w:val="left" w:pos="-1440"/>
          <w:tab w:val="left" w:pos="-720"/>
          <w:tab w:val="left" w:pos="90"/>
          <w:tab w:val="left" w:pos="81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pPr>
      <w:r w:rsidRPr="00616E5F">
        <w:t xml:space="preserve">In order to ensure compliance with this executive order, </w:t>
      </w:r>
      <w:r w:rsidR="00DD1F53" w:rsidRPr="00616E5F">
        <w:t>a</w:t>
      </w:r>
      <w:r w:rsidR="00A14F2F" w:rsidRPr="00616E5F">
        <w:t xml:space="preserve">ll </w:t>
      </w:r>
      <w:r w:rsidR="00DD1F53" w:rsidRPr="00616E5F">
        <w:t xml:space="preserve">WPCRLF-funded </w:t>
      </w:r>
      <w:r w:rsidR="00A14F2F" w:rsidRPr="00616E5F">
        <w:t xml:space="preserve">construction contracts must include MDEQ’s “Supplementary Information for Bidders” </w:t>
      </w:r>
      <w:r w:rsidR="00A14F2F" w:rsidRPr="00616E5F">
        <w:rPr>
          <w:u w:val="single"/>
        </w:rPr>
        <w:t xml:space="preserve">dated </w:t>
      </w:r>
      <w:r w:rsidR="007228D8" w:rsidRPr="00616E5F">
        <w:rPr>
          <w:u w:val="single"/>
        </w:rPr>
        <w:t>December 11</w:t>
      </w:r>
      <w:r w:rsidR="00A14F2F" w:rsidRPr="00616E5F">
        <w:rPr>
          <w:u w:val="single"/>
        </w:rPr>
        <w:t xml:space="preserve">, </w:t>
      </w:r>
      <w:r w:rsidR="00916C47" w:rsidRPr="00616E5F">
        <w:rPr>
          <w:u w:val="single"/>
        </w:rPr>
        <w:t>20</w:t>
      </w:r>
      <w:r w:rsidR="00361935" w:rsidRPr="00616E5F">
        <w:rPr>
          <w:u w:val="single"/>
        </w:rPr>
        <w:t>15</w:t>
      </w:r>
      <w:r w:rsidR="00E25C5A" w:rsidRPr="00616E5F">
        <w:rPr>
          <w:u w:val="single"/>
        </w:rPr>
        <w:t>,</w:t>
      </w:r>
      <w:r w:rsidR="00A14F2F" w:rsidRPr="00616E5F">
        <w:t xml:space="preserve"> verbatim.</w:t>
      </w:r>
    </w:p>
    <w:p w14:paraId="061FEB43" w14:textId="77777777" w:rsidR="006D535F" w:rsidRPr="00616E5F" w:rsidRDefault="006D535F" w:rsidP="006D535F">
      <w:pPr>
        <w:pStyle w:val="Quick1"/>
        <w:tabs>
          <w:tab w:val="left" w:pos="-1440"/>
          <w:tab w:val="left" w:pos="-720"/>
          <w:tab w:val="left" w:pos="0"/>
          <w:tab w:val="left" w:pos="81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p>
    <w:p w14:paraId="6340ABBF" w14:textId="7297A4B7" w:rsidR="00C83743" w:rsidRPr="00616E5F" w:rsidRDefault="00B31C49" w:rsidP="00C83743">
      <w:pPr>
        <w:pStyle w:val="Quick1"/>
        <w:tabs>
          <w:tab w:val="left" w:pos="-1440"/>
          <w:tab w:val="left" w:pos="-720"/>
          <w:tab w:val="left" w:pos="90"/>
          <w:tab w:val="left" w:pos="90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pPr>
      <w:r w:rsidRPr="00616E5F">
        <w:t>J</w:t>
      </w:r>
      <w:r w:rsidR="00C83743" w:rsidRPr="00616E5F">
        <w:t>.</w:t>
      </w:r>
      <w:r w:rsidR="00C83743" w:rsidRPr="00616E5F">
        <w:tab/>
        <w:t>Davis Bacon Prevailing Wage Rates (WRRDA Section 5002)</w:t>
      </w:r>
    </w:p>
    <w:p w14:paraId="43F804A0" w14:textId="77777777" w:rsidR="00C83743" w:rsidRPr="00616E5F" w:rsidRDefault="00C83743" w:rsidP="00C83743">
      <w:pPr>
        <w:pStyle w:val="Quick1"/>
        <w:tabs>
          <w:tab w:val="left" w:pos="-1440"/>
          <w:tab w:val="left" w:pos="-720"/>
          <w:tab w:val="left" w:pos="90"/>
          <w:tab w:val="left" w:pos="90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pPr>
    </w:p>
    <w:p w14:paraId="4EB307F3" w14:textId="6822AB91" w:rsidR="00C83743" w:rsidRDefault="00457BCE" w:rsidP="00C83743">
      <w:pPr>
        <w:pStyle w:val="Quick1"/>
        <w:tabs>
          <w:tab w:val="left" w:pos="-1440"/>
          <w:tab w:val="left" w:pos="-720"/>
          <w:tab w:val="left" w:pos="90"/>
          <w:tab w:val="left" w:pos="90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pPr>
      <w:r w:rsidRPr="00616E5F">
        <w:t>The Davis Bacon (DB) requirements</w:t>
      </w:r>
      <w:r w:rsidR="00201287" w:rsidRPr="00616E5F">
        <w:t xml:space="preserve"> [as </w:t>
      </w:r>
      <w:r w:rsidR="00126386" w:rsidRPr="00616E5F">
        <w:t>referenced</w:t>
      </w:r>
      <w:r w:rsidR="00201287" w:rsidRPr="00616E5F">
        <w:t xml:space="preserve"> in</w:t>
      </w:r>
      <w:r w:rsidRPr="00616E5F">
        <w:t xml:space="preserve"> </w:t>
      </w:r>
      <w:r w:rsidR="00201287" w:rsidRPr="00616E5F">
        <w:t>S</w:t>
      </w:r>
      <w:r w:rsidR="00201287" w:rsidRPr="00616E5F">
        <w:rPr>
          <w:sz w:val="23"/>
          <w:szCs w:val="23"/>
        </w:rPr>
        <w:t xml:space="preserve">ection 513 of the Federal Water Pollution Control Act (33 U.S.C. 1372)] </w:t>
      </w:r>
      <w:r w:rsidR="003C2B57" w:rsidRPr="00616E5F">
        <w:t>now apply</w:t>
      </w:r>
      <w:r w:rsidRPr="00616E5F">
        <w:t xml:space="preserve"> to all </w:t>
      </w:r>
      <w:r w:rsidR="003C2B57" w:rsidRPr="00616E5F">
        <w:t xml:space="preserve">treatment works </w:t>
      </w:r>
      <w:r w:rsidRPr="00616E5F">
        <w:t>projects constructed in whole or in part with WPCRLF funds.  Th</w:t>
      </w:r>
      <w:r w:rsidR="00D277F1" w:rsidRPr="00616E5F">
        <w:t>ese</w:t>
      </w:r>
      <w:r w:rsidRPr="00616E5F">
        <w:t xml:space="preserve"> </w:t>
      </w:r>
      <w:r w:rsidR="00D277F1" w:rsidRPr="00616E5F">
        <w:t>are</w:t>
      </w:r>
      <w:r w:rsidRPr="00616E5F">
        <w:t xml:space="preserve"> effectively the same requirement</w:t>
      </w:r>
      <w:r w:rsidR="00D277F1" w:rsidRPr="00616E5F">
        <w:t>s</w:t>
      </w:r>
      <w:r w:rsidRPr="00616E5F">
        <w:t xml:space="preserve"> applied to FY-</w:t>
      </w:r>
      <w:r w:rsidR="00916C47" w:rsidRPr="00616E5F">
        <w:t>20</w:t>
      </w:r>
      <w:r w:rsidR="00361935" w:rsidRPr="00616E5F">
        <w:t>12</w:t>
      </w:r>
      <w:r w:rsidR="00B4086F" w:rsidRPr="00616E5F">
        <w:t xml:space="preserve"> </w:t>
      </w:r>
      <w:r w:rsidRPr="00616E5F">
        <w:t>through FY-</w:t>
      </w:r>
      <w:r w:rsidR="00916C47" w:rsidRPr="00616E5F">
        <w:t>20</w:t>
      </w:r>
      <w:r w:rsidR="00361935" w:rsidRPr="00616E5F">
        <w:t>15</w:t>
      </w:r>
      <w:r w:rsidRPr="00616E5F">
        <w:t xml:space="preserve"> WPCRLF projects based on EPA</w:t>
      </w:r>
      <w:r w:rsidR="005E1141" w:rsidRPr="00616E5F">
        <w:t>’s</w:t>
      </w:r>
      <w:r w:rsidRPr="00616E5F">
        <w:t xml:space="preserve"> interpretation of t</w:t>
      </w:r>
      <w:r w:rsidR="00C83743" w:rsidRPr="00616E5F">
        <w:t>he FY-</w:t>
      </w:r>
      <w:r w:rsidR="00916C47" w:rsidRPr="00616E5F">
        <w:t>20</w:t>
      </w:r>
      <w:r w:rsidR="00361935" w:rsidRPr="00616E5F">
        <w:t>12</w:t>
      </w:r>
      <w:r w:rsidR="00B4086F" w:rsidRPr="00616E5F">
        <w:t xml:space="preserve"> </w:t>
      </w:r>
      <w:r w:rsidR="00C83743" w:rsidRPr="00616E5F">
        <w:t>CWSRF appropriation</w:t>
      </w:r>
      <w:r w:rsidR="00CC6677" w:rsidRPr="00616E5F">
        <w:t>s</w:t>
      </w:r>
      <w:r w:rsidR="00C83743" w:rsidRPr="00616E5F">
        <w:t xml:space="preserve"> language.</w:t>
      </w:r>
      <w:r w:rsidR="00CC6677" w:rsidRPr="00616E5F">
        <w:t xml:space="preserve"> </w:t>
      </w:r>
      <w:r w:rsidRPr="00616E5F">
        <w:t xml:space="preserve"> WRRDA reaffirmed that the DB requirement</w:t>
      </w:r>
      <w:r w:rsidR="00CC6677" w:rsidRPr="00616E5F">
        <w:t>s</w:t>
      </w:r>
      <w:r w:rsidRPr="00616E5F">
        <w:t xml:space="preserve"> </w:t>
      </w:r>
      <w:r w:rsidR="00CC6677" w:rsidRPr="00616E5F">
        <w:t>are applicable</w:t>
      </w:r>
      <w:r w:rsidRPr="00616E5F">
        <w:t xml:space="preserve"> for all future WPCRLF projects.</w:t>
      </w:r>
      <w:r w:rsidR="001E10B9" w:rsidRPr="00616E5F">
        <w:t xml:space="preserve">  Specific details regarding compliance with th</w:t>
      </w:r>
      <w:r w:rsidR="005E1141" w:rsidRPr="00616E5F">
        <w:t>ese</w:t>
      </w:r>
      <w:r w:rsidR="001E10B9" w:rsidRPr="00616E5F">
        <w:t xml:space="preserve"> requirement</w:t>
      </w:r>
      <w:r w:rsidR="005E1141" w:rsidRPr="00616E5F">
        <w:t>s</w:t>
      </w:r>
      <w:r w:rsidR="001E10B9" w:rsidRPr="00616E5F">
        <w:t xml:space="preserve"> are </w:t>
      </w:r>
      <w:r w:rsidR="001444DC" w:rsidRPr="00616E5F">
        <w:t>outlined in MDEQ’s “Supplemental</w:t>
      </w:r>
      <w:r w:rsidR="001E10B9" w:rsidRPr="00616E5F">
        <w:t xml:space="preserve"> </w:t>
      </w:r>
      <w:r w:rsidR="001444DC" w:rsidRPr="00616E5F">
        <w:t>General Condition</w:t>
      </w:r>
      <w:r w:rsidR="001E10B9" w:rsidRPr="00616E5F">
        <w:t xml:space="preserve">” dated </w:t>
      </w:r>
      <w:r w:rsidR="001444DC" w:rsidRPr="00616E5F">
        <w:t>August 13</w:t>
      </w:r>
      <w:r w:rsidR="001E10B9" w:rsidRPr="00616E5F">
        <w:t xml:space="preserve">, </w:t>
      </w:r>
      <w:r w:rsidR="00916C47" w:rsidRPr="00616E5F">
        <w:t>20</w:t>
      </w:r>
      <w:r w:rsidR="00361935" w:rsidRPr="00616E5F">
        <w:t>13</w:t>
      </w:r>
      <w:r w:rsidR="001E10B9" w:rsidRPr="00616E5F">
        <w:t>,</w:t>
      </w:r>
      <w:r w:rsidR="001444DC" w:rsidRPr="00616E5F">
        <w:t xml:space="preserve"> which must be included in all WPCRLF-funded construction contracts.</w:t>
      </w:r>
    </w:p>
    <w:p w14:paraId="60D497B2" w14:textId="77777777" w:rsidR="00F23280" w:rsidRDefault="00F23280" w:rsidP="00C83743">
      <w:pPr>
        <w:pStyle w:val="Quick1"/>
        <w:tabs>
          <w:tab w:val="left" w:pos="-1440"/>
          <w:tab w:val="left" w:pos="-720"/>
          <w:tab w:val="left" w:pos="90"/>
          <w:tab w:val="left" w:pos="90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pPr>
    </w:p>
    <w:p w14:paraId="79C56388" w14:textId="77777777" w:rsidR="00F23280" w:rsidRPr="00616E5F" w:rsidRDefault="00F23280" w:rsidP="00C83743">
      <w:pPr>
        <w:pStyle w:val="Quick1"/>
        <w:tabs>
          <w:tab w:val="left" w:pos="-1440"/>
          <w:tab w:val="left" w:pos="-720"/>
          <w:tab w:val="left" w:pos="90"/>
          <w:tab w:val="left" w:pos="90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pPr>
    </w:p>
    <w:p w14:paraId="4200D767" w14:textId="1BC8E1B0" w:rsidR="00A14F2F" w:rsidRPr="00616E5F" w:rsidRDefault="00A14F2F" w:rsidP="00A14F2F">
      <w:pPr>
        <w:pStyle w:val="Quick1"/>
        <w:tabs>
          <w:tab w:val="left" w:pos="-1440"/>
          <w:tab w:val="left" w:pos="-720"/>
          <w:tab w:val="left" w:pos="0"/>
          <w:tab w:val="left" w:pos="81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b/>
        </w:rPr>
      </w:pPr>
    </w:p>
    <w:p w14:paraId="4F42EBEA" w14:textId="3FD46469" w:rsidR="006A67CC" w:rsidRPr="00616E5F" w:rsidRDefault="00B31C49" w:rsidP="00AE1555">
      <w:pPr>
        <w:pStyle w:val="Quick1"/>
        <w:tabs>
          <w:tab w:val="left" w:pos="-1440"/>
          <w:tab w:val="left" w:pos="-720"/>
          <w:tab w:val="left" w:pos="180"/>
          <w:tab w:val="left" w:pos="810"/>
          <w:tab w:val="left" w:pos="162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hanging="810"/>
        <w:jc w:val="both"/>
      </w:pPr>
      <w:r w:rsidRPr="00616E5F">
        <w:lastRenderedPageBreak/>
        <w:t>K</w:t>
      </w:r>
      <w:r w:rsidR="00965EBF" w:rsidRPr="00616E5F">
        <w:t>.</w:t>
      </w:r>
      <w:r w:rsidR="00965EBF" w:rsidRPr="00616E5F">
        <w:tab/>
      </w:r>
      <w:r w:rsidR="00936EDF" w:rsidRPr="00616E5F">
        <w:t>American Iron and Steel (WRRDA Section 5004)</w:t>
      </w:r>
      <w:r w:rsidR="00AE1555" w:rsidRPr="00616E5F">
        <w:t>/</w:t>
      </w:r>
      <w:r w:rsidR="006A67CC" w:rsidRPr="00616E5F">
        <w:t xml:space="preserve">Buy America Build America (IIJA Section </w:t>
      </w:r>
      <w:r w:rsidR="00AE1555" w:rsidRPr="00616E5F">
        <w:t>70901-52</w:t>
      </w:r>
      <w:r w:rsidR="006A67CC" w:rsidRPr="00616E5F">
        <w:t>):</w:t>
      </w:r>
    </w:p>
    <w:p w14:paraId="6E289612" w14:textId="77777777" w:rsidR="006A67CC" w:rsidRPr="00616E5F" w:rsidRDefault="006A67CC" w:rsidP="00936EDF">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highlight w:val="yellow"/>
        </w:rPr>
      </w:pPr>
    </w:p>
    <w:p w14:paraId="1D74E068" w14:textId="516AE457" w:rsidR="00936EDF" w:rsidRPr="00616E5F" w:rsidRDefault="000304D7" w:rsidP="00936EDF">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b/>
        </w:rPr>
      </w:pPr>
      <w:r w:rsidRPr="00616E5F">
        <w:t xml:space="preserve">The </w:t>
      </w:r>
      <w:r w:rsidR="006A67CC" w:rsidRPr="00616E5F">
        <w:t xml:space="preserve">Buy America Build America (BABA) </w:t>
      </w:r>
      <w:r w:rsidRPr="00616E5F">
        <w:t xml:space="preserve">requirement now applies to all </w:t>
      </w:r>
      <w:r w:rsidR="006A67CC" w:rsidRPr="00616E5F">
        <w:t>FY-22 and after CWSRF capitalization grant funds</w:t>
      </w:r>
      <w:r w:rsidRPr="00616E5F">
        <w:t xml:space="preserve">.  </w:t>
      </w:r>
      <w:r w:rsidR="006D552A" w:rsidRPr="00616E5F">
        <w:t xml:space="preserve">Though similar to the existing American Iron and Steel (AIS) requirements, BABA also requires the use of only American-made “manufactured goods” and “construction materials.”  Additional information is currently available on EPA’s BABA webpage at </w:t>
      </w:r>
      <w:hyperlink r:id="rId16" w:history="1">
        <w:r w:rsidR="006D552A" w:rsidRPr="00616E5F">
          <w:rPr>
            <w:rStyle w:val="Hyperlink"/>
            <w:color w:val="auto"/>
          </w:rPr>
          <w:t>https://www.epa.gov/ cwsrf/build-america-buy-america-baba</w:t>
        </w:r>
      </w:hyperlink>
      <w:r w:rsidR="006D552A" w:rsidRPr="00616E5F">
        <w:t xml:space="preserve">.  </w:t>
      </w:r>
      <w:r w:rsidR="00936EDF" w:rsidRPr="00616E5F">
        <w:t xml:space="preserve">The information provided therein should be helpful to Loan Recipients and Consultants in crafting bidding documents and ensuring compliance for a given project.  </w:t>
      </w:r>
      <w:r w:rsidR="00910329" w:rsidRPr="00616E5F">
        <w:t xml:space="preserve">Also, </w:t>
      </w:r>
      <w:r w:rsidR="00CA2DBB" w:rsidRPr="00616E5F">
        <w:t xml:space="preserve">MDEQ has prepared a supplemental guidance document </w:t>
      </w:r>
      <w:r w:rsidR="00B73865" w:rsidRPr="00616E5F">
        <w:t xml:space="preserve">that </w:t>
      </w:r>
      <w:r w:rsidR="004D5A69" w:rsidRPr="00616E5F">
        <w:t>includes</w:t>
      </w:r>
      <w:r w:rsidR="00B73865" w:rsidRPr="00616E5F">
        <w:t xml:space="preserve"> Build America, Buy America guidance</w:t>
      </w:r>
      <w:r w:rsidR="00CA2DBB" w:rsidRPr="00616E5F">
        <w:t xml:space="preserve">.  The document is entitled, </w:t>
      </w:r>
      <w:r w:rsidR="00CA2DBB" w:rsidRPr="00616E5F">
        <w:rPr>
          <w:szCs w:val="24"/>
        </w:rPr>
        <w:t xml:space="preserve">“Guidance for Water Pollution Control Revolving Loan Fund Projects Funded Beginning Federal FY </w:t>
      </w:r>
      <w:r w:rsidR="007F23B4" w:rsidRPr="00616E5F">
        <w:rPr>
          <w:szCs w:val="24"/>
        </w:rPr>
        <w:t>2025</w:t>
      </w:r>
      <w:r w:rsidR="00CA2DBB" w:rsidRPr="00616E5F">
        <w:rPr>
          <w:szCs w:val="24"/>
        </w:rPr>
        <w:t xml:space="preserve"> (October 1, 20</w:t>
      </w:r>
      <w:r w:rsidR="005A2572" w:rsidRPr="00616E5F">
        <w:rPr>
          <w:szCs w:val="24"/>
        </w:rPr>
        <w:t>24</w:t>
      </w:r>
      <w:r w:rsidR="00CA2DBB" w:rsidRPr="00616E5F">
        <w:rPr>
          <w:szCs w:val="24"/>
        </w:rPr>
        <w:t xml:space="preserve"> and After)” and is available for viewing/downloading on MDEQ’s WPCRLF Program webpage</w:t>
      </w:r>
      <w:r w:rsidR="00CA2DBB" w:rsidRPr="00616E5F">
        <w:rPr>
          <w:rFonts w:eastAsiaTheme="minorHAnsi"/>
          <w:szCs w:val="24"/>
        </w:rPr>
        <w:t xml:space="preserve"> by going to </w:t>
      </w:r>
      <w:hyperlink r:id="rId17" w:history="1">
        <w:r w:rsidR="00CA2DBB" w:rsidRPr="00616E5F">
          <w:rPr>
            <w:rStyle w:val="Hyperlink"/>
            <w:color w:val="auto"/>
            <w:szCs w:val="24"/>
          </w:rPr>
          <w:t>www.mdeq.ms.gov/cwsrf</w:t>
        </w:r>
      </w:hyperlink>
      <w:r w:rsidR="00CA2DBB" w:rsidRPr="00616E5F">
        <w:rPr>
          <w:szCs w:val="24"/>
          <w:u w:val="single"/>
        </w:rPr>
        <w:t>.</w:t>
      </w:r>
      <w:r w:rsidR="00CA2DBB" w:rsidRPr="00616E5F">
        <w:rPr>
          <w:szCs w:val="24"/>
        </w:rPr>
        <w:t xml:space="preserve">  </w:t>
      </w:r>
    </w:p>
    <w:p w14:paraId="66C82AA8" w14:textId="77777777" w:rsidR="00936EDF" w:rsidRPr="00616E5F" w:rsidRDefault="00936EDF" w:rsidP="00936EDF">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pPr>
    </w:p>
    <w:p w14:paraId="5726B364" w14:textId="3A579993" w:rsidR="00C6114B" w:rsidRPr="00616E5F" w:rsidRDefault="00B31C49"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r w:rsidRPr="00616E5F">
        <w:rPr>
          <w:sz w:val="23"/>
          <w:szCs w:val="23"/>
        </w:rPr>
        <w:t>L</w:t>
      </w:r>
      <w:r w:rsidR="00CE6E16" w:rsidRPr="00616E5F">
        <w:rPr>
          <w:sz w:val="23"/>
          <w:szCs w:val="23"/>
        </w:rPr>
        <w:t>.</w:t>
      </w:r>
      <w:r w:rsidR="00CE6E16" w:rsidRPr="00616E5F">
        <w:rPr>
          <w:sz w:val="23"/>
          <w:szCs w:val="23"/>
        </w:rPr>
        <w:tab/>
      </w:r>
      <w:r w:rsidR="008202A0" w:rsidRPr="00616E5F">
        <w:rPr>
          <w:sz w:val="23"/>
          <w:szCs w:val="23"/>
        </w:rPr>
        <w:t>Fed</w:t>
      </w:r>
      <w:r w:rsidR="007D4FA3" w:rsidRPr="00616E5F">
        <w:rPr>
          <w:sz w:val="23"/>
          <w:szCs w:val="23"/>
        </w:rPr>
        <w:t>eral</w:t>
      </w:r>
      <w:r w:rsidR="008202A0" w:rsidRPr="00616E5F">
        <w:rPr>
          <w:sz w:val="23"/>
          <w:szCs w:val="23"/>
        </w:rPr>
        <w:t xml:space="preserve"> Procur</w:t>
      </w:r>
      <w:r w:rsidR="00C6114B" w:rsidRPr="00616E5F">
        <w:rPr>
          <w:sz w:val="23"/>
          <w:szCs w:val="23"/>
        </w:rPr>
        <w:t>e</w:t>
      </w:r>
      <w:r w:rsidR="008202A0" w:rsidRPr="00616E5F">
        <w:rPr>
          <w:sz w:val="23"/>
          <w:szCs w:val="23"/>
        </w:rPr>
        <w:t>ment</w:t>
      </w:r>
      <w:r w:rsidR="006C55B6" w:rsidRPr="00616E5F">
        <w:rPr>
          <w:sz w:val="23"/>
          <w:szCs w:val="23"/>
        </w:rPr>
        <w:t xml:space="preserve"> for Engineering Services</w:t>
      </w:r>
      <w:r w:rsidR="00000E91" w:rsidRPr="00616E5F">
        <w:t xml:space="preserve"> (WRRDA Section 5002)</w:t>
      </w:r>
      <w:r w:rsidR="00E12390" w:rsidRPr="00616E5F">
        <w:t>:</w:t>
      </w:r>
    </w:p>
    <w:p w14:paraId="4631F88E" w14:textId="77777777" w:rsidR="00C6114B" w:rsidRPr="00616E5F" w:rsidRDefault="00C6114B"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p>
    <w:p w14:paraId="7D33C7F6" w14:textId="77777777" w:rsidR="00C6114B" w:rsidRPr="00616E5F" w:rsidRDefault="006C55B6" w:rsidP="007D4FA3">
      <w:pPr>
        <w:autoSpaceDE w:val="0"/>
        <w:autoSpaceDN w:val="0"/>
        <w:adjustRightInd w:val="0"/>
        <w:ind w:left="810"/>
        <w:rPr>
          <w:iCs/>
          <w:szCs w:val="24"/>
        </w:rPr>
      </w:pPr>
      <w:r w:rsidRPr="00616E5F">
        <w:rPr>
          <w:iCs/>
          <w:szCs w:val="24"/>
        </w:rPr>
        <w:t xml:space="preserve">All WPCRLF-funded contracts </w:t>
      </w:r>
      <w:r w:rsidR="007D4FA3" w:rsidRPr="00616E5F">
        <w:rPr>
          <w:iCs/>
          <w:szCs w:val="24"/>
        </w:rPr>
        <w:t>for program management, construction management, feasibility</w:t>
      </w:r>
      <w:r w:rsidR="006F5617" w:rsidRPr="00616E5F">
        <w:rPr>
          <w:iCs/>
          <w:szCs w:val="24"/>
        </w:rPr>
        <w:t xml:space="preserve"> </w:t>
      </w:r>
      <w:r w:rsidR="007D4FA3" w:rsidRPr="00616E5F">
        <w:rPr>
          <w:iCs/>
          <w:szCs w:val="24"/>
        </w:rPr>
        <w:t>studies, preliminary engineering, design, engineering, surveying, mapping, or</w:t>
      </w:r>
      <w:r w:rsidR="006F5617" w:rsidRPr="00616E5F">
        <w:rPr>
          <w:iCs/>
          <w:szCs w:val="24"/>
        </w:rPr>
        <w:t xml:space="preserve"> </w:t>
      </w:r>
      <w:r w:rsidR="007D4FA3" w:rsidRPr="00616E5F">
        <w:rPr>
          <w:iCs/>
          <w:szCs w:val="24"/>
        </w:rPr>
        <w:t xml:space="preserve">architectural related services </w:t>
      </w:r>
      <w:r w:rsidR="00376340" w:rsidRPr="00616E5F">
        <w:rPr>
          <w:iCs/>
          <w:szCs w:val="24"/>
        </w:rPr>
        <w:t>must now</w:t>
      </w:r>
      <w:r w:rsidR="007D4FA3" w:rsidRPr="00616E5F">
        <w:rPr>
          <w:iCs/>
          <w:szCs w:val="24"/>
        </w:rPr>
        <w:t xml:space="preserve"> be negotiated in the same manner as a contract for</w:t>
      </w:r>
      <w:r w:rsidR="006F5617" w:rsidRPr="00616E5F">
        <w:rPr>
          <w:iCs/>
          <w:szCs w:val="24"/>
        </w:rPr>
        <w:t xml:space="preserve"> </w:t>
      </w:r>
      <w:r w:rsidR="007D4FA3" w:rsidRPr="00616E5F">
        <w:rPr>
          <w:iCs/>
          <w:szCs w:val="24"/>
        </w:rPr>
        <w:t xml:space="preserve">architectural and engineering services is negotiated under </w:t>
      </w:r>
      <w:r w:rsidR="007D4FA3" w:rsidRPr="00616E5F">
        <w:rPr>
          <w:szCs w:val="24"/>
        </w:rPr>
        <w:t xml:space="preserve">40 U.S.C. 1101 </w:t>
      </w:r>
      <w:r w:rsidR="007D4FA3" w:rsidRPr="00616E5F">
        <w:rPr>
          <w:iCs/>
          <w:szCs w:val="24"/>
        </w:rPr>
        <w:t>et seq.</w:t>
      </w:r>
      <w:r w:rsidR="00376340" w:rsidRPr="00616E5F">
        <w:t xml:space="preserve">  A corresponding Procurement Certification must be submitted with the loan application.</w:t>
      </w:r>
    </w:p>
    <w:p w14:paraId="4AF909B0" w14:textId="77777777" w:rsidR="00F24C42" w:rsidRPr="00616E5F" w:rsidRDefault="00F24C42" w:rsidP="007D4FA3">
      <w:pPr>
        <w:autoSpaceDE w:val="0"/>
        <w:autoSpaceDN w:val="0"/>
        <w:adjustRightInd w:val="0"/>
        <w:ind w:left="810"/>
        <w:rPr>
          <w:iCs/>
          <w:szCs w:val="24"/>
        </w:rPr>
      </w:pPr>
    </w:p>
    <w:p w14:paraId="135A22E6" w14:textId="42BC3E89" w:rsidR="00C6114B" w:rsidRPr="00616E5F" w:rsidRDefault="00B31C49"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r w:rsidRPr="00616E5F">
        <w:rPr>
          <w:sz w:val="23"/>
          <w:szCs w:val="23"/>
        </w:rPr>
        <w:t>M</w:t>
      </w:r>
      <w:r w:rsidR="00CE6E16" w:rsidRPr="00616E5F">
        <w:rPr>
          <w:sz w:val="23"/>
          <w:szCs w:val="23"/>
        </w:rPr>
        <w:t>.</w:t>
      </w:r>
      <w:r w:rsidR="00CE6E16" w:rsidRPr="00616E5F">
        <w:rPr>
          <w:sz w:val="23"/>
          <w:szCs w:val="23"/>
        </w:rPr>
        <w:tab/>
      </w:r>
      <w:r w:rsidR="00C6114B" w:rsidRPr="00616E5F">
        <w:rPr>
          <w:sz w:val="23"/>
          <w:szCs w:val="23"/>
        </w:rPr>
        <w:t>Cost and Effectiveness</w:t>
      </w:r>
      <w:r w:rsidR="00000E91" w:rsidRPr="00616E5F">
        <w:t xml:space="preserve"> (WRRDA Section 5002)</w:t>
      </w:r>
      <w:r w:rsidR="00E12390" w:rsidRPr="00616E5F">
        <w:t>:</w:t>
      </w:r>
    </w:p>
    <w:p w14:paraId="4885100A" w14:textId="77777777" w:rsidR="008202A0" w:rsidRPr="00616E5F" w:rsidRDefault="008202A0" w:rsidP="008202A0">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p>
    <w:p w14:paraId="3C7B4636" w14:textId="77777777" w:rsidR="00CE0446" w:rsidRPr="00616E5F" w:rsidRDefault="00CE0446" w:rsidP="00CE0446">
      <w:pPr>
        <w:autoSpaceDE w:val="0"/>
        <w:autoSpaceDN w:val="0"/>
        <w:adjustRightInd w:val="0"/>
        <w:ind w:left="810"/>
        <w:rPr>
          <w:iCs/>
          <w:szCs w:val="24"/>
        </w:rPr>
      </w:pPr>
      <w:r w:rsidRPr="00616E5F">
        <w:rPr>
          <w:iCs/>
          <w:szCs w:val="24"/>
        </w:rPr>
        <w:t xml:space="preserve">All loan recipients </w:t>
      </w:r>
      <w:r w:rsidR="00E348E1" w:rsidRPr="00616E5F">
        <w:rPr>
          <w:iCs/>
          <w:szCs w:val="24"/>
        </w:rPr>
        <w:t>must now</w:t>
      </w:r>
      <w:r w:rsidRPr="00616E5F">
        <w:rPr>
          <w:iCs/>
          <w:szCs w:val="24"/>
        </w:rPr>
        <w:t xml:space="preserve"> certify, that they:</w:t>
      </w:r>
    </w:p>
    <w:p w14:paraId="3D7CEA7F" w14:textId="77777777" w:rsidR="00CE0446" w:rsidRPr="00616E5F" w:rsidRDefault="00CE0446" w:rsidP="00CE0446">
      <w:pPr>
        <w:autoSpaceDE w:val="0"/>
        <w:autoSpaceDN w:val="0"/>
        <w:adjustRightInd w:val="0"/>
        <w:ind w:left="810"/>
        <w:rPr>
          <w:iCs/>
          <w:szCs w:val="24"/>
        </w:rPr>
      </w:pPr>
    </w:p>
    <w:p w14:paraId="673A9629" w14:textId="77777777" w:rsidR="00CE0446" w:rsidRPr="00616E5F" w:rsidRDefault="00CE0446" w:rsidP="00CE0446">
      <w:pPr>
        <w:autoSpaceDE w:val="0"/>
        <w:autoSpaceDN w:val="0"/>
        <w:adjustRightInd w:val="0"/>
        <w:ind w:left="1440" w:hanging="630"/>
        <w:rPr>
          <w:iCs/>
          <w:szCs w:val="24"/>
        </w:rPr>
      </w:pPr>
      <w:r w:rsidRPr="00616E5F">
        <w:rPr>
          <w:iCs/>
          <w:szCs w:val="24"/>
        </w:rPr>
        <w:t>1.</w:t>
      </w:r>
      <w:r w:rsidRPr="00616E5F">
        <w:rPr>
          <w:iCs/>
          <w:szCs w:val="24"/>
        </w:rPr>
        <w:tab/>
        <w:t>have studied and evaluated the cost and effectiveness of the processes, materials, techniques, and technologies for carrying out the proposed project or activity for which assistance is sought under this title; and</w:t>
      </w:r>
    </w:p>
    <w:p w14:paraId="6DF670E6" w14:textId="77777777" w:rsidR="00CE0446" w:rsidRPr="00616E5F" w:rsidRDefault="00CE0446" w:rsidP="00CE0446">
      <w:pPr>
        <w:autoSpaceDE w:val="0"/>
        <w:autoSpaceDN w:val="0"/>
        <w:adjustRightInd w:val="0"/>
        <w:ind w:left="810"/>
        <w:rPr>
          <w:iCs/>
          <w:szCs w:val="24"/>
        </w:rPr>
      </w:pPr>
    </w:p>
    <w:p w14:paraId="130A541E" w14:textId="77777777" w:rsidR="00CE0446" w:rsidRPr="00616E5F" w:rsidRDefault="00CE0446" w:rsidP="00CE0446">
      <w:pPr>
        <w:autoSpaceDE w:val="0"/>
        <w:autoSpaceDN w:val="0"/>
        <w:adjustRightInd w:val="0"/>
        <w:ind w:left="1440" w:hanging="630"/>
        <w:rPr>
          <w:iCs/>
          <w:szCs w:val="24"/>
        </w:rPr>
      </w:pPr>
      <w:r w:rsidRPr="00616E5F">
        <w:rPr>
          <w:iCs/>
          <w:szCs w:val="24"/>
        </w:rPr>
        <w:t>2.</w:t>
      </w:r>
      <w:r w:rsidRPr="00616E5F">
        <w:rPr>
          <w:iCs/>
          <w:szCs w:val="24"/>
        </w:rPr>
        <w:tab/>
        <w:t>have selected, to the maximum extent practicable, a project or activity that maximizes the potential for efficient water use, reuse, recapture, and conservation, and energy conservation, taking into account</w:t>
      </w:r>
      <w:r w:rsidR="0003664C" w:rsidRPr="00616E5F">
        <w:rPr>
          <w:iCs/>
          <w:szCs w:val="24"/>
        </w:rPr>
        <w:t>:</w:t>
      </w:r>
    </w:p>
    <w:p w14:paraId="6F913F8B" w14:textId="77777777" w:rsidR="00CE0446" w:rsidRPr="00616E5F" w:rsidRDefault="00CE0446" w:rsidP="0003664C">
      <w:pPr>
        <w:autoSpaceDE w:val="0"/>
        <w:autoSpaceDN w:val="0"/>
        <w:adjustRightInd w:val="0"/>
        <w:ind w:left="1440"/>
        <w:rPr>
          <w:iCs/>
          <w:szCs w:val="24"/>
        </w:rPr>
      </w:pPr>
      <w:r w:rsidRPr="00616E5F">
        <w:rPr>
          <w:iCs/>
          <w:szCs w:val="24"/>
        </w:rPr>
        <w:t>(i) the cost of constructing the project or activity;</w:t>
      </w:r>
    </w:p>
    <w:p w14:paraId="732C567B" w14:textId="77777777" w:rsidR="00CE0446" w:rsidRPr="00616E5F" w:rsidRDefault="00CE0446" w:rsidP="0003664C">
      <w:pPr>
        <w:autoSpaceDE w:val="0"/>
        <w:autoSpaceDN w:val="0"/>
        <w:adjustRightInd w:val="0"/>
        <w:ind w:left="1800" w:hanging="360"/>
        <w:rPr>
          <w:iCs/>
          <w:szCs w:val="24"/>
        </w:rPr>
      </w:pPr>
      <w:r w:rsidRPr="00616E5F">
        <w:rPr>
          <w:iCs/>
          <w:szCs w:val="24"/>
        </w:rPr>
        <w:t>(ii) the cost of operating and maintaining the project or activity over the</w:t>
      </w:r>
      <w:r w:rsidR="0003664C" w:rsidRPr="00616E5F">
        <w:rPr>
          <w:iCs/>
          <w:szCs w:val="24"/>
        </w:rPr>
        <w:t xml:space="preserve"> </w:t>
      </w:r>
      <w:r w:rsidRPr="00616E5F">
        <w:rPr>
          <w:iCs/>
          <w:szCs w:val="24"/>
        </w:rPr>
        <w:t>life of the project or activity; and</w:t>
      </w:r>
    </w:p>
    <w:p w14:paraId="13DBA76C" w14:textId="77777777" w:rsidR="00C6114B" w:rsidRPr="00616E5F" w:rsidRDefault="00CE0446" w:rsidP="0003664C">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jc w:val="both"/>
        <w:rPr>
          <w:sz w:val="23"/>
          <w:szCs w:val="23"/>
        </w:rPr>
      </w:pPr>
      <w:r w:rsidRPr="00616E5F">
        <w:rPr>
          <w:iCs/>
          <w:szCs w:val="24"/>
        </w:rPr>
        <w:t>(iii) the cost of replacing the project or activity</w:t>
      </w:r>
    </w:p>
    <w:p w14:paraId="66597038" w14:textId="77777777" w:rsidR="00C6114B" w:rsidRPr="00616E5F" w:rsidRDefault="00C6114B" w:rsidP="008202A0">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p>
    <w:p w14:paraId="2E41118D" w14:textId="77777777" w:rsidR="009D7043" w:rsidRPr="00616E5F" w:rsidRDefault="009D7043" w:rsidP="009D7043">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sz w:val="23"/>
          <w:szCs w:val="23"/>
        </w:rPr>
      </w:pPr>
      <w:r w:rsidRPr="00616E5F">
        <w:rPr>
          <w:sz w:val="23"/>
          <w:szCs w:val="23"/>
        </w:rPr>
        <w:t>The Cost and Effectiveness Certification must be submitted with the facilities plan in order for the plan to be considered “complete.”</w:t>
      </w:r>
    </w:p>
    <w:p w14:paraId="017458F3" w14:textId="77777777" w:rsidR="009D7043" w:rsidRPr="00616E5F" w:rsidRDefault="009D7043" w:rsidP="008202A0">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p>
    <w:p w14:paraId="6CD3F08F" w14:textId="0D3CF1D6" w:rsidR="00C6114B" w:rsidRPr="00616E5F" w:rsidRDefault="00B31C49" w:rsidP="00685AC0">
      <w:pPr>
        <w:pStyle w:val="Quick1"/>
        <w:tabs>
          <w:tab w:val="left" w:pos="-1440"/>
          <w:tab w:val="left" w:pos="-720"/>
          <w:tab w:val="left" w:pos="90"/>
          <w:tab w:val="left" w:pos="18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360" w:hanging="360"/>
        <w:jc w:val="both"/>
        <w:rPr>
          <w:sz w:val="23"/>
          <w:szCs w:val="23"/>
        </w:rPr>
      </w:pPr>
      <w:r w:rsidRPr="00616E5F">
        <w:rPr>
          <w:sz w:val="23"/>
          <w:szCs w:val="23"/>
        </w:rPr>
        <w:t>N</w:t>
      </w:r>
      <w:r w:rsidR="00CE6E16" w:rsidRPr="00616E5F">
        <w:rPr>
          <w:sz w:val="23"/>
          <w:szCs w:val="23"/>
        </w:rPr>
        <w:t>.</w:t>
      </w:r>
      <w:r w:rsidR="00CE6E16" w:rsidRPr="00616E5F">
        <w:rPr>
          <w:sz w:val="23"/>
          <w:szCs w:val="23"/>
        </w:rPr>
        <w:tab/>
      </w:r>
      <w:r w:rsidR="00B52D5F" w:rsidRPr="00616E5F">
        <w:rPr>
          <w:sz w:val="23"/>
          <w:szCs w:val="23"/>
        </w:rPr>
        <w:t xml:space="preserve">Additional </w:t>
      </w:r>
      <w:r w:rsidR="008202A0" w:rsidRPr="00616E5F">
        <w:rPr>
          <w:sz w:val="23"/>
          <w:szCs w:val="23"/>
        </w:rPr>
        <w:t xml:space="preserve">Subsidy </w:t>
      </w:r>
      <w:r w:rsidR="00B52D5F" w:rsidRPr="00616E5F">
        <w:rPr>
          <w:sz w:val="23"/>
          <w:szCs w:val="23"/>
        </w:rPr>
        <w:t>F</w:t>
      </w:r>
      <w:r w:rsidR="008202A0" w:rsidRPr="00616E5F">
        <w:rPr>
          <w:sz w:val="23"/>
          <w:szCs w:val="23"/>
        </w:rPr>
        <w:t>unding/Affordability Criteria</w:t>
      </w:r>
      <w:r w:rsidR="00000E91" w:rsidRPr="00616E5F">
        <w:t xml:space="preserve"> (WRRDA Section 500</w:t>
      </w:r>
      <w:r w:rsidR="00E12390" w:rsidRPr="00616E5F">
        <w:t>3</w:t>
      </w:r>
      <w:r w:rsidR="00BD21C1" w:rsidRPr="00616E5F">
        <w:t xml:space="preserve"> </w:t>
      </w:r>
      <w:bookmarkStart w:id="8" w:name="_Hlk134709843"/>
      <w:r w:rsidR="00BD21C1" w:rsidRPr="00616E5F">
        <w:t>and IIJA</w:t>
      </w:r>
      <w:bookmarkEnd w:id="8"/>
      <w:r w:rsidR="00956488" w:rsidRPr="00616E5F">
        <w:t>-related EPA Mandate</w:t>
      </w:r>
      <w:r w:rsidR="00000E91" w:rsidRPr="00616E5F">
        <w:t>)</w:t>
      </w:r>
      <w:r w:rsidR="00E12390" w:rsidRPr="00616E5F">
        <w:t>:</w:t>
      </w:r>
    </w:p>
    <w:p w14:paraId="60086500" w14:textId="77777777" w:rsidR="00C6114B" w:rsidRPr="00616E5F" w:rsidRDefault="00C6114B"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highlight w:val="yellow"/>
        </w:rPr>
      </w:pPr>
    </w:p>
    <w:p w14:paraId="1AF8AB22" w14:textId="052E6B73" w:rsidR="00BD21C1" w:rsidRPr="00616E5F" w:rsidRDefault="00B52D5F" w:rsidP="00BD21C1">
      <w:pPr>
        <w:pStyle w:val="Quick1"/>
        <w:tabs>
          <w:tab w:val="left" w:pos="-1440"/>
          <w:tab w:val="left" w:pos="-720"/>
          <w:tab w:val="left" w:pos="18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iCs/>
          <w:szCs w:val="24"/>
        </w:rPr>
      </w:pPr>
      <w:r w:rsidRPr="00616E5F">
        <w:rPr>
          <w:sz w:val="23"/>
          <w:szCs w:val="23"/>
        </w:rPr>
        <w:t>Similar to the additional subsidy provision in the FY-</w:t>
      </w:r>
      <w:r w:rsidR="00916C47" w:rsidRPr="00616E5F">
        <w:rPr>
          <w:sz w:val="23"/>
          <w:szCs w:val="23"/>
        </w:rPr>
        <w:t>20</w:t>
      </w:r>
      <w:r w:rsidRPr="00616E5F">
        <w:rPr>
          <w:sz w:val="23"/>
          <w:szCs w:val="23"/>
        </w:rPr>
        <w:t>10 through FY-</w:t>
      </w:r>
      <w:r w:rsidR="0019089F" w:rsidRPr="00616E5F">
        <w:rPr>
          <w:sz w:val="23"/>
          <w:szCs w:val="23"/>
        </w:rPr>
        <w:t>20</w:t>
      </w:r>
      <w:r w:rsidR="00361935" w:rsidRPr="00616E5F">
        <w:rPr>
          <w:sz w:val="23"/>
          <w:szCs w:val="23"/>
        </w:rPr>
        <w:t>14</w:t>
      </w:r>
      <w:r w:rsidR="009D7043" w:rsidRPr="00616E5F">
        <w:rPr>
          <w:sz w:val="23"/>
          <w:szCs w:val="23"/>
        </w:rPr>
        <w:t xml:space="preserve"> </w:t>
      </w:r>
      <w:r w:rsidRPr="00616E5F">
        <w:rPr>
          <w:sz w:val="23"/>
          <w:szCs w:val="23"/>
        </w:rPr>
        <w:t xml:space="preserve">CWSRF appropriations language, WRRDA included a provision allowing the states to provide a limited amount of </w:t>
      </w:r>
      <w:r w:rsidR="00033202" w:rsidRPr="00616E5F">
        <w:rPr>
          <w:sz w:val="23"/>
          <w:szCs w:val="23"/>
        </w:rPr>
        <w:t xml:space="preserve">“additional </w:t>
      </w:r>
      <w:r w:rsidRPr="00616E5F">
        <w:rPr>
          <w:sz w:val="23"/>
          <w:szCs w:val="23"/>
        </w:rPr>
        <w:t>subsidization</w:t>
      </w:r>
      <w:r w:rsidR="00033202" w:rsidRPr="00616E5F">
        <w:rPr>
          <w:sz w:val="23"/>
          <w:szCs w:val="23"/>
        </w:rPr>
        <w:t>”</w:t>
      </w:r>
      <w:r w:rsidRPr="00616E5F">
        <w:rPr>
          <w:sz w:val="23"/>
          <w:szCs w:val="23"/>
        </w:rPr>
        <w:t xml:space="preserve"> each FY, but with more limitations than were included </w:t>
      </w:r>
      <w:r w:rsidR="00DE79BE" w:rsidRPr="00616E5F">
        <w:rPr>
          <w:sz w:val="23"/>
          <w:szCs w:val="23"/>
        </w:rPr>
        <w:t>in prior years’ appropriations language.</w:t>
      </w:r>
      <w:r w:rsidR="00BD21C1" w:rsidRPr="00616E5F">
        <w:rPr>
          <w:sz w:val="23"/>
          <w:szCs w:val="23"/>
        </w:rPr>
        <w:t xml:space="preserve">  </w:t>
      </w:r>
      <w:r w:rsidR="0070394E" w:rsidRPr="00616E5F">
        <w:rPr>
          <w:sz w:val="23"/>
          <w:szCs w:val="23"/>
        </w:rPr>
        <w:t xml:space="preserve">This provision also </w:t>
      </w:r>
      <w:r w:rsidR="0037528E" w:rsidRPr="00616E5F">
        <w:rPr>
          <w:sz w:val="23"/>
          <w:szCs w:val="23"/>
        </w:rPr>
        <w:t>required</w:t>
      </w:r>
      <w:r w:rsidR="0070394E" w:rsidRPr="00616E5F">
        <w:rPr>
          <w:sz w:val="23"/>
          <w:szCs w:val="23"/>
        </w:rPr>
        <w:t xml:space="preserve"> the establishment of “affordability criteria” to be use</w:t>
      </w:r>
      <w:r w:rsidR="00F970B0" w:rsidRPr="00616E5F">
        <w:rPr>
          <w:sz w:val="23"/>
          <w:szCs w:val="23"/>
        </w:rPr>
        <w:t>d</w:t>
      </w:r>
      <w:r w:rsidR="0070394E" w:rsidRPr="00616E5F">
        <w:rPr>
          <w:sz w:val="23"/>
          <w:szCs w:val="23"/>
        </w:rPr>
        <w:t xml:space="preserve"> in determining additional subsidy eligibility; and, </w:t>
      </w:r>
      <w:r w:rsidR="0037528E" w:rsidRPr="00616E5F">
        <w:rPr>
          <w:sz w:val="23"/>
          <w:szCs w:val="23"/>
        </w:rPr>
        <w:t xml:space="preserve">stipulated </w:t>
      </w:r>
      <w:r w:rsidR="0070394E" w:rsidRPr="00616E5F">
        <w:rPr>
          <w:sz w:val="23"/>
          <w:szCs w:val="23"/>
        </w:rPr>
        <w:t xml:space="preserve">that the criteria must </w:t>
      </w:r>
      <w:r w:rsidR="0070394E" w:rsidRPr="00616E5F">
        <w:rPr>
          <w:iCs/>
          <w:szCs w:val="24"/>
        </w:rPr>
        <w:t xml:space="preserve">be </w:t>
      </w:r>
      <w:r w:rsidR="00D116CC" w:rsidRPr="00616E5F">
        <w:rPr>
          <w:iCs/>
          <w:szCs w:val="24"/>
        </w:rPr>
        <w:t>“</w:t>
      </w:r>
      <w:r w:rsidR="0070394E" w:rsidRPr="00616E5F">
        <w:rPr>
          <w:iCs/>
          <w:szCs w:val="24"/>
        </w:rPr>
        <w:t xml:space="preserve">based on income and unemployment data, population trends, and other data determined relevant by the State, including whether the project or activity is to be carried out in an economically distressed area, as described in section 301 of the Public Works and Economic Development Act of </w:t>
      </w:r>
      <w:r w:rsidR="00916C47" w:rsidRPr="00616E5F">
        <w:rPr>
          <w:iCs/>
          <w:szCs w:val="24"/>
        </w:rPr>
        <w:t>19</w:t>
      </w:r>
      <w:r w:rsidR="0070394E" w:rsidRPr="00616E5F">
        <w:rPr>
          <w:iCs/>
          <w:szCs w:val="24"/>
        </w:rPr>
        <w:t>65 (42 U.S.C. 3161).</w:t>
      </w:r>
      <w:r w:rsidR="00D116CC" w:rsidRPr="00616E5F">
        <w:rPr>
          <w:iCs/>
          <w:szCs w:val="24"/>
        </w:rPr>
        <w:t xml:space="preserve">”  </w:t>
      </w:r>
      <w:bookmarkStart w:id="9" w:name="_Hlk134709112"/>
      <w:r w:rsidR="00D116CC" w:rsidRPr="00616E5F">
        <w:rPr>
          <w:iCs/>
          <w:szCs w:val="24"/>
        </w:rPr>
        <w:t xml:space="preserve">Therefore, using these stipulations to build on the existing WPCRLF “Small/Low Income Community” subsidy criteria, MDEQ </w:t>
      </w:r>
      <w:r w:rsidR="00D570FB" w:rsidRPr="00616E5F">
        <w:rPr>
          <w:iCs/>
          <w:szCs w:val="24"/>
        </w:rPr>
        <w:t xml:space="preserve">developed the required </w:t>
      </w:r>
      <w:r w:rsidR="00D116CC" w:rsidRPr="00616E5F">
        <w:rPr>
          <w:iCs/>
          <w:szCs w:val="24"/>
        </w:rPr>
        <w:t xml:space="preserve">affordability criteria </w:t>
      </w:r>
      <w:r w:rsidR="00D570FB" w:rsidRPr="00616E5F">
        <w:rPr>
          <w:iCs/>
          <w:szCs w:val="24"/>
        </w:rPr>
        <w:t xml:space="preserve">which was used </w:t>
      </w:r>
      <w:r w:rsidR="00D116CC" w:rsidRPr="00616E5F">
        <w:rPr>
          <w:iCs/>
          <w:szCs w:val="24"/>
        </w:rPr>
        <w:t>for subsidization</w:t>
      </w:r>
      <w:r w:rsidR="009D7043" w:rsidRPr="00616E5F">
        <w:rPr>
          <w:iCs/>
          <w:szCs w:val="24"/>
        </w:rPr>
        <w:t xml:space="preserve"> made available </w:t>
      </w:r>
      <w:r w:rsidR="00D570FB" w:rsidRPr="00616E5F">
        <w:rPr>
          <w:iCs/>
          <w:szCs w:val="24"/>
        </w:rPr>
        <w:t xml:space="preserve">by the </w:t>
      </w:r>
      <w:r w:rsidR="009D7043" w:rsidRPr="00616E5F">
        <w:rPr>
          <w:iCs/>
          <w:szCs w:val="24"/>
        </w:rPr>
        <w:t>FY-</w:t>
      </w:r>
      <w:r w:rsidR="00916C47" w:rsidRPr="00616E5F">
        <w:rPr>
          <w:iCs/>
          <w:szCs w:val="24"/>
        </w:rPr>
        <w:t>20</w:t>
      </w:r>
      <w:r w:rsidR="00361935" w:rsidRPr="00616E5F">
        <w:rPr>
          <w:iCs/>
          <w:szCs w:val="24"/>
        </w:rPr>
        <w:t>15</w:t>
      </w:r>
      <w:r w:rsidR="00A57E84" w:rsidRPr="00616E5F">
        <w:rPr>
          <w:iCs/>
          <w:szCs w:val="24"/>
        </w:rPr>
        <w:t xml:space="preserve"> </w:t>
      </w:r>
      <w:r w:rsidR="00D570FB" w:rsidRPr="00616E5F">
        <w:rPr>
          <w:iCs/>
          <w:szCs w:val="24"/>
        </w:rPr>
        <w:t xml:space="preserve">through FY-2021 </w:t>
      </w:r>
      <w:r w:rsidR="009D7043" w:rsidRPr="00616E5F">
        <w:rPr>
          <w:iCs/>
          <w:szCs w:val="24"/>
        </w:rPr>
        <w:t>capitalization grants</w:t>
      </w:r>
      <w:bookmarkEnd w:id="9"/>
      <w:r w:rsidR="00D570FB" w:rsidRPr="00616E5F">
        <w:rPr>
          <w:iCs/>
          <w:szCs w:val="24"/>
        </w:rPr>
        <w:t>.</w:t>
      </w:r>
    </w:p>
    <w:p w14:paraId="70A99180" w14:textId="77777777" w:rsidR="00BD21C1" w:rsidRPr="00616E5F" w:rsidRDefault="00BD21C1" w:rsidP="00BD21C1">
      <w:pPr>
        <w:pStyle w:val="Quick1"/>
        <w:tabs>
          <w:tab w:val="left" w:pos="-1440"/>
          <w:tab w:val="left" w:pos="-720"/>
          <w:tab w:val="left" w:pos="18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iCs/>
          <w:szCs w:val="24"/>
        </w:rPr>
      </w:pPr>
    </w:p>
    <w:p w14:paraId="2ED5D5D7" w14:textId="61ED2870" w:rsidR="00D116CC" w:rsidRPr="00616E5F" w:rsidRDefault="006039C2" w:rsidP="00E30B7D">
      <w:pPr>
        <w:pStyle w:val="Quick1"/>
        <w:tabs>
          <w:tab w:val="left" w:pos="-1440"/>
          <w:tab w:val="left" w:pos="-720"/>
          <w:tab w:val="left" w:pos="18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iCs/>
          <w:szCs w:val="24"/>
          <w:highlight w:val="yellow"/>
        </w:rPr>
      </w:pPr>
      <w:r w:rsidRPr="00616E5F">
        <w:rPr>
          <w:iCs/>
          <w:szCs w:val="24"/>
        </w:rPr>
        <w:t>Based on t</w:t>
      </w:r>
      <w:r w:rsidR="00D570FB" w:rsidRPr="00616E5F">
        <w:rPr>
          <w:iCs/>
          <w:szCs w:val="24"/>
        </w:rPr>
        <w:t>he IIJA</w:t>
      </w:r>
      <w:r w:rsidRPr="00616E5F">
        <w:rPr>
          <w:iCs/>
          <w:szCs w:val="24"/>
        </w:rPr>
        <w:t>’s emphasis on “disadvantaged communities”</w:t>
      </w:r>
      <w:r w:rsidR="00D570FB" w:rsidRPr="00616E5F">
        <w:rPr>
          <w:iCs/>
          <w:szCs w:val="24"/>
        </w:rPr>
        <w:t xml:space="preserve"> </w:t>
      </w:r>
      <w:r w:rsidRPr="00616E5F">
        <w:rPr>
          <w:iCs/>
          <w:szCs w:val="24"/>
        </w:rPr>
        <w:t xml:space="preserve">EPA is </w:t>
      </w:r>
      <w:r w:rsidR="00D570FB" w:rsidRPr="00616E5F">
        <w:rPr>
          <w:iCs/>
          <w:szCs w:val="24"/>
        </w:rPr>
        <w:t>mandat</w:t>
      </w:r>
      <w:r w:rsidRPr="00616E5F">
        <w:rPr>
          <w:iCs/>
          <w:szCs w:val="24"/>
        </w:rPr>
        <w:t>ing</w:t>
      </w:r>
      <w:r w:rsidR="00D570FB" w:rsidRPr="00616E5F">
        <w:rPr>
          <w:iCs/>
          <w:szCs w:val="24"/>
        </w:rPr>
        <w:t xml:space="preserve"> </w:t>
      </w:r>
      <w:r w:rsidRPr="00616E5F">
        <w:rPr>
          <w:iCs/>
          <w:szCs w:val="24"/>
        </w:rPr>
        <w:t>that</w:t>
      </w:r>
      <w:r w:rsidR="00D570FB" w:rsidRPr="00616E5F">
        <w:rPr>
          <w:iCs/>
          <w:szCs w:val="24"/>
        </w:rPr>
        <w:t xml:space="preserve"> states</w:t>
      </w:r>
      <w:r w:rsidR="00723553" w:rsidRPr="00616E5F">
        <w:rPr>
          <w:iCs/>
          <w:szCs w:val="24"/>
        </w:rPr>
        <w:t xml:space="preserve"> </w:t>
      </w:r>
      <w:r w:rsidR="00D570FB" w:rsidRPr="00616E5F">
        <w:rPr>
          <w:iCs/>
          <w:szCs w:val="24"/>
        </w:rPr>
        <w:t xml:space="preserve">reevaluate their CWSRF subsidy affordability criteria to ensure more of a focus on “disadvantaged” communities (potentially including “disadvantaged communities” which may lie within larger “non-disadvantaged” service areas).  </w:t>
      </w:r>
      <w:r w:rsidR="00191D7F" w:rsidRPr="00616E5F">
        <w:rPr>
          <w:iCs/>
          <w:szCs w:val="24"/>
        </w:rPr>
        <w:t xml:space="preserve">Accordingly, the previous “Small/Low Income Community” subsidy criteria is being replaced with </w:t>
      </w:r>
      <w:r w:rsidR="00E57301" w:rsidRPr="00616E5F">
        <w:rPr>
          <w:iCs/>
          <w:szCs w:val="24"/>
        </w:rPr>
        <w:t>the following</w:t>
      </w:r>
      <w:r w:rsidR="00191D7F" w:rsidRPr="00616E5F">
        <w:rPr>
          <w:iCs/>
          <w:szCs w:val="24"/>
        </w:rPr>
        <w:t xml:space="preserve"> expanded 2-tier criteria, which M</w:t>
      </w:r>
      <w:r w:rsidR="00D570FB" w:rsidRPr="00616E5F">
        <w:rPr>
          <w:iCs/>
          <w:szCs w:val="24"/>
        </w:rPr>
        <w:t xml:space="preserve">DEQ will use for subsidization made available </w:t>
      </w:r>
      <w:r w:rsidR="00191D7F" w:rsidRPr="00616E5F">
        <w:rPr>
          <w:iCs/>
          <w:szCs w:val="24"/>
        </w:rPr>
        <w:t>from</w:t>
      </w:r>
      <w:r w:rsidR="00D570FB" w:rsidRPr="00616E5F">
        <w:rPr>
          <w:iCs/>
          <w:szCs w:val="24"/>
        </w:rPr>
        <w:t xml:space="preserve"> FY-20</w:t>
      </w:r>
      <w:r w:rsidR="00BD21C1" w:rsidRPr="00616E5F">
        <w:rPr>
          <w:iCs/>
          <w:szCs w:val="24"/>
        </w:rPr>
        <w:t>22</w:t>
      </w:r>
      <w:r w:rsidR="00D570FB" w:rsidRPr="00616E5F">
        <w:rPr>
          <w:iCs/>
          <w:szCs w:val="24"/>
        </w:rPr>
        <w:t xml:space="preserve"> and subsequent capitalization grants</w:t>
      </w:r>
      <w:r w:rsidR="00D116CC" w:rsidRPr="00616E5F">
        <w:rPr>
          <w:iCs/>
          <w:szCs w:val="24"/>
        </w:rPr>
        <w:t>:</w:t>
      </w:r>
    </w:p>
    <w:p w14:paraId="2C28ACFC" w14:textId="77777777" w:rsidR="00C6114B" w:rsidRPr="00616E5F" w:rsidRDefault="00C6114B"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highlight w:val="yellow"/>
        </w:rPr>
      </w:pPr>
    </w:p>
    <w:p w14:paraId="4AC72297" w14:textId="50109815" w:rsidR="008E29E4" w:rsidRPr="00616E5F" w:rsidRDefault="008E29E4" w:rsidP="008E29E4">
      <w:pPr>
        <w:ind w:left="1080" w:hanging="270"/>
        <w:jc w:val="both"/>
        <w:rPr>
          <w:szCs w:val="24"/>
        </w:rPr>
      </w:pPr>
      <w:bookmarkStart w:id="10" w:name="_Hlk130306868"/>
      <w:r w:rsidRPr="00616E5F">
        <w:rPr>
          <w:szCs w:val="24"/>
        </w:rPr>
        <w:t>1) Subsidy-eligible projects* for applicants whose Service Area has a population of 4,000 or less, and a Median Household Income (MHI) of $40,000 or less will be listed in Tier 1.</w:t>
      </w:r>
      <w:bookmarkEnd w:id="10"/>
      <w:r w:rsidRPr="00616E5F">
        <w:rPr>
          <w:szCs w:val="24"/>
        </w:rPr>
        <w:t xml:space="preserve">  All other subsidy-eligible projects will be listed in the Tier 2.</w:t>
      </w:r>
    </w:p>
    <w:p w14:paraId="5486D1FF" w14:textId="77777777" w:rsidR="008E29E4" w:rsidRPr="00616E5F" w:rsidRDefault="008E29E4" w:rsidP="008E29E4">
      <w:pPr>
        <w:ind w:left="1080" w:hanging="270"/>
        <w:jc w:val="both"/>
        <w:rPr>
          <w:szCs w:val="24"/>
        </w:rPr>
      </w:pPr>
    </w:p>
    <w:p w14:paraId="533306FE" w14:textId="27A74FE5" w:rsidR="008E29E4" w:rsidRPr="00616E5F" w:rsidRDefault="008E29E4" w:rsidP="008E29E4">
      <w:pPr>
        <w:ind w:left="1080" w:hanging="270"/>
        <w:jc w:val="both"/>
        <w:rPr>
          <w:iCs/>
          <w:szCs w:val="24"/>
        </w:rPr>
      </w:pPr>
      <w:r w:rsidRPr="00616E5F">
        <w:rPr>
          <w:iCs/>
          <w:szCs w:val="24"/>
        </w:rPr>
        <w:t>2) Within Tier 1, each applicant’s Service Areas will be scored based on six (6) “Affordability Factors (AFs).”  Within Tier 2 each Project Area will be scored based on those same AFs,* which are as follows:</w:t>
      </w:r>
    </w:p>
    <w:p w14:paraId="67A01291" w14:textId="77777777" w:rsidR="008E29E4" w:rsidRPr="00616E5F" w:rsidRDefault="008E29E4" w:rsidP="008E29E4">
      <w:pPr>
        <w:ind w:left="1080" w:hanging="270"/>
        <w:jc w:val="both"/>
        <w:rPr>
          <w:iCs/>
          <w:szCs w:val="24"/>
        </w:rPr>
      </w:pPr>
    </w:p>
    <w:p w14:paraId="02F52BC8" w14:textId="77777777" w:rsidR="008E29E4" w:rsidRPr="00616E5F" w:rsidRDefault="008E29E4" w:rsidP="008E29E4">
      <w:pPr>
        <w:ind w:left="2430" w:hanging="1350"/>
        <w:jc w:val="both"/>
        <w:rPr>
          <w:sz w:val="23"/>
          <w:szCs w:val="23"/>
        </w:rPr>
      </w:pPr>
      <w:r w:rsidRPr="00616E5F">
        <w:rPr>
          <w:sz w:val="23"/>
          <w:szCs w:val="23"/>
          <w:u w:val="single"/>
        </w:rPr>
        <w:t xml:space="preserve">   1   </w:t>
      </w:r>
      <w:r w:rsidRPr="00616E5F">
        <w:rPr>
          <w:sz w:val="23"/>
          <w:szCs w:val="23"/>
        </w:rPr>
        <w:t xml:space="preserve"> Point(s): If Per Capita Income is confirmed to be </w:t>
      </w:r>
      <w:r w:rsidRPr="00616E5F">
        <w:rPr>
          <w:sz w:val="23"/>
          <w:szCs w:val="23"/>
          <w:u w:val="single"/>
        </w:rPr>
        <w:t>&lt;</w:t>
      </w:r>
      <w:r w:rsidRPr="00616E5F">
        <w:rPr>
          <w:sz w:val="23"/>
          <w:szCs w:val="23"/>
        </w:rPr>
        <w:t xml:space="preserve"> 80% of national average</w:t>
      </w:r>
    </w:p>
    <w:p w14:paraId="129D48BD" w14:textId="77777777" w:rsidR="008E29E4" w:rsidRPr="00616E5F" w:rsidRDefault="008E29E4" w:rsidP="008E29E4">
      <w:pPr>
        <w:ind w:left="2430" w:hanging="1350"/>
        <w:jc w:val="both"/>
        <w:rPr>
          <w:sz w:val="23"/>
          <w:szCs w:val="23"/>
        </w:rPr>
      </w:pPr>
      <w:r w:rsidRPr="00616E5F">
        <w:rPr>
          <w:sz w:val="23"/>
          <w:szCs w:val="23"/>
          <w:u w:val="single"/>
        </w:rPr>
        <w:t xml:space="preserve">   1   </w:t>
      </w:r>
      <w:r w:rsidRPr="00616E5F">
        <w:rPr>
          <w:sz w:val="23"/>
          <w:szCs w:val="23"/>
        </w:rPr>
        <w:t xml:space="preserve"> Point(s): If Unemployed Population is confirmed to be </w:t>
      </w:r>
      <w:r w:rsidRPr="00616E5F">
        <w:rPr>
          <w:sz w:val="23"/>
          <w:szCs w:val="23"/>
          <w:u w:val="single"/>
        </w:rPr>
        <w:t>&gt;</w:t>
      </w:r>
      <w:r w:rsidRPr="00616E5F">
        <w:rPr>
          <w:sz w:val="23"/>
          <w:szCs w:val="23"/>
        </w:rPr>
        <w:t xml:space="preserve"> 3.4%</w:t>
      </w:r>
    </w:p>
    <w:p w14:paraId="36FC2D2A" w14:textId="77777777" w:rsidR="008E29E4" w:rsidRPr="00616E5F" w:rsidRDefault="008E29E4" w:rsidP="008E29E4">
      <w:pPr>
        <w:ind w:left="2430" w:hanging="1350"/>
        <w:jc w:val="both"/>
        <w:rPr>
          <w:sz w:val="23"/>
          <w:szCs w:val="23"/>
        </w:rPr>
      </w:pPr>
      <w:r w:rsidRPr="00616E5F">
        <w:rPr>
          <w:sz w:val="23"/>
          <w:szCs w:val="23"/>
          <w:u w:val="single"/>
        </w:rPr>
        <w:t xml:space="preserve">   1   </w:t>
      </w:r>
      <w:r w:rsidRPr="00616E5F">
        <w:rPr>
          <w:sz w:val="23"/>
          <w:szCs w:val="23"/>
        </w:rPr>
        <w:t xml:space="preserve"> Point(s): If Vacant Households are confirmed to be ≥ 12.1% </w:t>
      </w:r>
    </w:p>
    <w:p w14:paraId="035D7F13" w14:textId="77777777" w:rsidR="008E29E4" w:rsidRPr="00616E5F" w:rsidRDefault="008E29E4" w:rsidP="008E29E4">
      <w:pPr>
        <w:ind w:left="2430" w:hanging="1350"/>
        <w:jc w:val="both"/>
        <w:rPr>
          <w:sz w:val="23"/>
          <w:szCs w:val="23"/>
        </w:rPr>
      </w:pPr>
      <w:r w:rsidRPr="00616E5F">
        <w:rPr>
          <w:sz w:val="23"/>
          <w:szCs w:val="23"/>
          <w:u w:val="single"/>
        </w:rPr>
        <w:t xml:space="preserve">   1   </w:t>
      </w:r>
      <w:r w:rsidRPr="00616E5F">
        <w:rPr>
          <w:sz w:val="23"/>
          <w:szCs w:val="23"/>
        </w:rPr>
        <w:t xml:space="preserve"> Point(s): If Population Living 200% Below Poverty Level is confirmed to be </w:t>
      </w:r>
      <w:r w:rsidRPr="00616E5F">
        <w:rPr>
          <w:sz w:val="23"/>
          <w:szCs w:val="23"/>
          <w:u w:val="single"/>
        </w:rPr>
        <w:t>&gt;</w:t>
      </w:r>
      <w:r w:rsidRPr="00616E5F">
        <w:rPr>
          <w:sz w:val="23"/>
          <w:szCs w:val="23"/>
        </w:rPr>
        <w:t xml:space="preserve"> 30.9%</w:t>
      </w:r>
    </w:p>
    <w:p w14:paraId="34E0B513" w14:textId="419A10E1" w:rsidR="008E29E4" w:rsidRPr="00616E5F" w:rsidRDefault="008E29E4" w:rsidP="008E29E4">
      <w:pPr>
        <w:ind w:left="2430" w:hanging="1350"/>
        <w:jc w:val="both"/>
        <w:rPr>
          <w:sz w:val="23"/>
          <w:szCs w:val="23"/>
        </w:rPr>
      </w:pPr>
      <w:r w:rsidRPr="00616E5F">
        <w:rPr>
          <w:sz w:val="23"/>
          <w:szCs w:val="23"/>
          <w:u w:val="single"/>
        </w:rPr>
        <w:t xml:space="preserve">   1   </w:t>
      </w:r>
      <w:r w:rsidRPr="00616E5F">
        <w:rPr>
          <w:sz w:val="23"/>
          <w:szCs w:val="23"/>
        </w:rPr>
        <w:t xml:space="preserve"> Point(s): If Population Speaking English “Not Well” or “Not at All” </w:t>
      </w:r>
      <w:bookmarkStart w:id="11" w:name="_Hlk131429370"/>
      <w:r w:rsidRPr="00616E5F">
        <w:rPr>
          <w:sz w:val="23"/>
          <w:szCs w:val="23"/>
        </w:rPr>
        <w:t xml:space="preserve">is confirmed to be </w:t>
      </w:r>
      <w:bookmarkEnd w:id="11"/>
      <w:r w:rsidRPr="00616E5F">
        <w:rPr>
          <w:sz w:val="23"/>
          <w:szCs w:val="23"/>
          <w:u w:val="single"/>
        </w:rPr>
        <w:t>&gt;</w:t>
      </w:r>
      <w:r w:rsidRPr="00616E5F">
        <w:rPr>
          <w:sz w:val="23"/>
          <w:szCs w:val="23"/>
        </w:rPr>
        <w:t xml:space="preserve"> 10%</w:t>
      </w:r>
    </w:p>
    <w:p w14:paraId="2B8F6415" w14:textId="77777777" w:rsidR="008E29E4" w:rsidRPr="00616E5F" w:rsidRDefault="008E29E4" w:rsidP="008E29E4">
      <w:pPr>
        <w:ind w:left="2430" w:hanging="1350"/>
        <w:jc w:val="both"/>
        <w:rPr>
          <w:iCs/>
          <w:szCs w:val="24"/>
        </w:rPr>
      </w:pPr>
      <w:r w:rsidRPr="00616E5F">
        <w:rPr>
          <w:sz w:val="23"/>
          <w:szCs w:val="23"/>
          <w:u w:val="single"/>
        </w:rPr>
        <w:t xml:space="preserve">   1   </w:t>
      </w:r>
      <w:r w:rsidRPr="00616E5F">
        <w:rPr>
          <w:sz w:val="23"/>
          <w:szCs w:val="23"/>
        </w:rPr>
        <w:t xml:space="preserve"> Point(s): If Population Receiving Food Stamps/SNAP is confirmed to be </w:t>
      </w:r>
      <w:r w:rsidRPr="00616E5F">
        <w:rPr>
          <w:sz w:val="23"/>
          <w:szCs w:val="23"/>
          <w:u w:val="single"/>
        </w:rPr>
        <w:t>&gt;</w:t>
      </w:r>
      <w:r w:rsidRPr="00616E5F">
        <w:rPr>
          <w:sz w:val="23"/>
          <w:szCs w:val="23"/>
        </w:rPr>
        <w:t xml:space="preserve"> 11.7 %</w:t>
      </w:r>
    </w:p>
    <w:p w14:paraId="36FF4CBA" w14:textId="77777777" w:rsidR="008E29E4" w:rsidRPr="00616E5F" w:rsidRDefault="008E29E4" w:rsidP="008E29E4">
      <w:pPr>
        <w:ind w:left="1080" w:hanging="270"/>
        <w:jc w:val="both"/>
        <w:rPr>
          <w:iCs/>
          <w:szCs w:val="24"/>
        </w:rPr>
      </w:pPr>
    </w:p>
    <w:p w14:paraId="7B2F3FE7" w14:textId="77777777" w:rsidR="008E29E4" w:rsidRPr="00616E5F" w:rsidRDefault="008E29E4" w:rsidP="008E29E4">
      <w:pPr>
        <w:ind w:left="1080" w:hanging="270"/>
        <w:jc w:val="both"/>
        <w:rPr>
          <w:szCs w:val="24"/>
        </w:rPr>
      </w:pPr>
      <w:r w:rsidRPr="00616E5F">
        <w:rPr>
          <w:szCs w:val="24"/>
        </w:rPr>
        <w:t>3) Projects will then be ranked in their respective tiers based on the following:</w:t>
      </w:r>
    </w:p>
    <w:p w14:paraId="5EB373EE" w14:textId="77777777" w:rsidR="008E29E4" w:rsidRPr="00616E5F" w:rsidRDefault="008E29E4" w:rsidP="008E29E4">
      <w:pPr>
        <w:ind w:left="1080" w:hanging="270"/>
        <w:jc w:val="both"/>
        <w:rPr>
          <w:szCs w:val="24"/>
        </w:rPr>
      </w:pPr>
    </w:p>
    <w:p w14:paraId="25736AC6" w14:textId="77777777" w:rsidR="008E29E4" w:rsidRPr="00616E5F" w:rsidRDefault="008E29E4" w:rsidP="008E29E4">
      <w:pPr>
        <w:ind w:left="1080"/>
        <w:jc w:val="both"/>
        <w:rPr>
          <w:szCs w:val="24"/>
        </w:rPr>
      </w:pPr>
      <w:r w:rsidRPr="00616E5F">
        <w:rPr>
          <w:szCs w:val="24"/>
        </w:rPr>
        <w:t>- First on highest to lowest total Affordability Factor score (AFT),</w:t>
      </w:r>
    </w:p>
    <w:p w14:paraId="57D3E454" w14:textId="77777777" w:rsidR="008E29E4" w:rsidRPr="00616E5F" w:rsidRDefault="008E29E4" w:rsidP="008E29E4">
      <w:pPr>
        <w:ind w:left="1080"/>
        <w:jc w:val="both"/>
        <w:rPr>
          <w:szCs w:val="24"/>
        </w:rPr>
      </w:pPr>
      <w:r w:rsidRPr="00616E5F">
        <w:rPr>
          <w:szCs w:val="24"/>
        </w:rPr>
        <w:t>- Then on lowest to highest Service Area Median Household Income (MHI),</w:t>
      </w:r>
    </w:p>
    <w:p w14:paraId="76EB3F68" w14:textId="77777777" w:rsidR="008E29E4" w:rsidRPr="00616E5F" w:rsidRDefault="008E29E4" w:rsidP="008E29E4">
      <w:pPr>
        <w:ind w:left="1080"/>
        <w:jc w:val="both"/>
        <w:rPr>
          <w:szCs w:val="24"/>
        </w:rPr>
      </w:pPr>
      <w:r w:rsidRPr="00616E5F">
        <w:rPr>
          <w:szCs w:val="24"/>
        </w:rPr>
        <w:t>- Then on lowest to highest Service Area Population (Pop).</w:t>
      </w:r>
    </w:p>
    <w:p w14:paraId="39EC7144" w14:textId="77777777" w:rsidR="008E29E4" w:rsidRPr="00616E5F" w:rsidRDefault="008E29E4" w:rsidP="008E29E4">
      <w:pPr>
        <w:ind w:left="1080" w:hanging="270"/>
        <w:jc w:val="both"/>
        <w:rPr>
          <w:iCs/>
          <w:szCs w:val="24"/>
        </w:rPr>
      </w:pPr>
    </w:p>
    <w:p w14:paraId="2820598F" w14:textId="3EC21A8A" w:rsidR="00A62CB3" w:rsidRPr="00616E5F" w:rsidRDefault="008E29E4" w:rsidP="008E29E4">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080" w:hanging="270"/>
        <w:jc w:val="both"/>
        <w:rPr>
          <w:sz w:val="23"/>
          <w:szCs w:val="23"/>
        </w:rPr>
      </w:pPr>
      <w:r w:rsidRPr="00616E5F">
        <w:rPr>
          <w:iCs/>
          <w:szCs w:val="24"/>
        </w:rPr>
        <w:t>4) Subsidy funding will be reserved first for all projects in Tier 1 that rank within the available subsidy funds.  Any remaining subsidy funding (not reserved for Tier 1 projects) will be reserved for all projects in Tier 2 that rank within the remaining available subsidy funds.  Subsidy funding will remain reserved for a project until it becomes ready for loan award, provided all WPCRLF Priority System Deadlines for the Fiscal Year (FY) are met.  If a Priority System Deadline is missed, the subsidy funds reserved for that project will be released and made available for award to any subsidy-eligible project (including that project) on a first-come, first-served basis as they become ready for award.</w:t>
      </w:r>
    </w:p>
    <w:p w14:paraId="53754EE5" w14:textId="77777777" w:rsidR="00A62CB3" w:rsidRPr="00616E5F" w:rsidRDefault="00A62CB3"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p>
    <w:p w14:paraId="3CC8EF72" w14:textId="4A363E10" w:rsidR="009F0016" w:rsidRPr="00616E5F" w:rsidRDefault="009F0016" w:rsidP="009F0016">
      <w:pPr>
        <w:pStyle w:val="Quick1"/>
        <w:tabs>
          <w:tab w:val="left" w:pos="-1440"/>
          <w:tab w:val="left" w:pos="-720"/>
          <w:tab w:val="left" w:pos="9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sz w:val="23"/>
          <w:szCs w:val="23"/>
        </w:rPr>
      </w:pPr>
      <w:r w:rsidRPr="00616E5F">
        <w:rPr>
          <w:iCs/>
          <w:szCs w:val="24"/>
        </w:rPr>
        <w:t>The amount of subsidy (in the form of “principal forgiveness”) for projects ranked in either tier is 80% of the total loan amount, up to a maximum subsidy of $4,000,000.</w:t>
      </w:r>
      <w:r w:rsidRPr="00616E5F">
        <w:rPr>
          <w:szCs w:val="24"/>
        </w:rPr>
        <w:t xml:space="preserve">  This maximum subsidy limitation applies per applicant per fiscal year.</w:t>
      </w:r>
    </w:p>
    <w:p w14:paraId="4784E1DB" w14:textId="77777777" w:rsidR="009F0016" w:rsidRPr="00616E5F" w:rsidRDefault="009F0016"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p>
    <w:p w14:paraId="3C6EBBD4" w14:textId="405AA0AF" w:rsidR="008E29E4" w:rsidRPr="00616E5F" w:rsidRDefault="008E29E4" w:rsidP="00E57301">
      <w:pPr>
        <w:pStyle w:val="Quick1"/>
        <w:tabs>
          <w:tab w:val="left" w:pos="-1440"/>
          <w:tab w:val="left" w:pos="-720"/>
          <w:tab w:val="left" w:pos="90"/>
          <w:tab w:val="left" w:pos="108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900" w:hanging="90"/>
        <w:jc w:val="both"/>
        <w:rPr>
          <w:sz w:val="23"/>
          <w:szCs w:val="23"/>
        </w:rPr>
      </w:pPr>
      <w:r w:rsidRPr="00616E5F">
        <w:rPr>
          <w:sz w:val="20"/>
        </w:rPr>
        <w:t>*</w:t>
      </w:r>
      <w:r w:rsidRPr="00616E5F">
        <w:rPr>
          <w:sz w:val="20"/>
          <w:u w:val="single"/>
        </w:rPr>
        <w:t>Note</w:t>
      </w:r>
      <w:r w:rsidRPr="00616E5F">
        <w:rPr>
          <w:sz w:val="20"/>
        </w:rPr>
        <w:t xml:space="preserve">: To be considered subsidy-eligible, projects must fall within WPCRLF Priority System Categories Two (2) through Eight (8).  Also, Tier 2 projects must score at least 1 AF point. </w:t>
      </w:r>
      <w:r w:rsidR="00F41655" w:rsidRPr="00616E5F">
        <w:rPr>
          <w:sz w:val="20"/>
        </w:rPr>
        <w:t xml:space="preserve">Unless the proposed project covers the entire Service Area (such as a wastewater treatment plant project) </w:t>
      </w:r>
      <w:r w:rsidRPr="00616E5F">
        <w:rPr>
          <w:sz w:val="20"/>
        </w:rPr>
        <w:t>MDEQ will not be able to determine a Tier 2 project’s subsidy eligibility until a map clearly and accurately delineating the Project Area is submitted.  If a Project Area consists of two or more non-contiguous areas, each area will likely have to be scored and ranked as separate projects.</w:t>
      </w:r>
    </w:p>
    <w:p w14:paraId="1F62D01C" w14:textId="77777777" w:rsidR="008E29E4" w:rsidRPr="00616E5F" w:rsidRDefault="008E29E4"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highlight w:val="yellow"/>
        </w:rPr>
      </w:pPr>
    </w:p>
    <w:p w14:paraId="0B8F6627" w14:textId="77777777" w:rsidR="00C31F65" w:rsidRPr="00616E5F" w:rsidRDefault="00C31F65" w:rsidP="00C31F65">
      <w:pPr>
        <w:pStyle w:val="Quick1"/>
        <w:tabs>
          <w:tab w:val="left" w:pos="-1440"/>
          <w:tab w:val="left" w:pos="-720"/>
          <w:tab w:val="left" w:pos="18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sz w:val="23"/>
          <w:szCs w:val="23"/>
        </w:rPr>
      </w:pPr>
      <w:r w:rsidRPr="00616E5F">
        <w:rPr>
          <w:sz w:val="23"/>
          <w:szCs w:val="23"/>
        </w:rPr>
        <w:t>Subsidy funding details and conditions are further described in Section IV.D.1.</w:t>
      </w:r>
    </w:p>
    <w:p w14:paraId="67525D00" w14:textId="77777777" w:rsidR="00C31F65" w:rsidRPr="00616E5F" w:rsidRDefault="00C31F65"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p>
    <w:p w14:paraId="2CBB6173" w14:textId="5AE9B304" w:rsidR="004D3C30" w:rsidRPr="00616E5F" w:rsidRDefault="00B31C49" w:rsidP="00C6114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r w:rsidRPr="00616E5F">
        <w:rPr>
          <w:sz w:val="23"/>
          <w:szCs w:val="23"/>
        </w:rPr>
        <w:t>O</w:t>
      </w:r>
      <w:r w:rsidR="00CE6E16" w:rsidRPr="00616E5F">
        <w:rPr>
          <w:sz w:val="23"/>
          <w:szCs w:val="23"/>
        </w:rPr>
        <w:t>.</w:t>
      </w:r>
      <w:r w:rsidR="00CE6E16" w:rsidRPr="00616E5F">
        <w:rPr>
          <w:sz w:val="23"/>
          <w:szCs w:val="23"/>
        </w:rPr>
        <w:tab/>
      </w:r>
      <w:r w:rsidR="00C6114B" w:rsidRPr="00616E5F">
        <w:rPr>
          <w:sz w:val="23"/>
          <w:szCs w:val="23"/>
        </w:rPr>
        <w:t>Signage</w:t>
      </w:r>
      <w:r w:rsidR="00E12390" w:rsidRPr="00616E5F">
        <w:t xml:space="preserve"> (Non-statutory EPA Mandate):</w:t>
      </w:r>
    </w:p>
    <w:p w14:paraId="63B496E2" w14:textId="77777777" w:rsidR="00CB2825" w:rsidRPr="00616E5F" w:rsidRDefault="00CB2825" w:rsidP="00FD245B">
      <w:pPr>
        <w:pStyle w:val="Quick1"/>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jc w:val="center"/>
        <w:rPr>
          <w:sz w:val="23"/>
          <w:szCs w:val="23"/>
        </w:rPr>
      </w:pPr>
    </w:p>
    <w:p w14:paraId="162FCC80" w14:textId="19C9352A" w:rsidR="00236C17" w:rsidRPr="00616E5F" w:rsidRDefault="00BB3AAB" w:rsidP="00C22B2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strike/>
        </w:rPr>
      </w:pPr>
      <w:r w:rsidRPr="00616E5F">
        <w:rPr>
          <w:sz w:val="23"/>
          <w:szCs w:val="23"/>
        </w:rPr>
        <w:t xml:space="preserve">In 2015 </w:t>
      </w:r>
      <w:r w:rsidR="00CB2825" w:rsidRPr="00616E5F">
        <w:rPr>
          <w:sz w:val="23"/>
          <w:szCs w:val="23"/>
        </w:rPr>
        <w:t xml:space="preserve">EPA </w:t>
      </w:r>
      <w:r w:rsidRPr="00616E5F">
        <w:rPr>
          <w:sz w:val="23"/>
          <w:szCs w:val="23"/>
        </w:rPr>
        <w:t xml:space="preserve">began </w:t>
      </w:r>
      <w:r w:rsidR="00CB2825" w:rsidRPr="00616E5F">
        <w:rPr>
          <w:sz w:val="23"/>
          <w:szCs w:val="23"/>
        </w:rPr>
        <w:t xml:space="preserve">requiring </w:t>
      </w:r>
      <w:r w:rsidR="000A3106" w:rsidRPr="00616E5F">
        <w:rPr>
          <w:sz w:val="23"/>
          <w:szCs w:val="23"/>
        </w:rPr>
        <w:t>(</w:t>
      </w:r>
      <w:r w:rsidR="00CB2825" w:rsidRPr="00616E5F">
        <w:rPr>
          <w:sz w:val="23"/>
          <w:szCs w:val="23"/>
        </w:rPr>
        <w:t xml:space="preserve">as a condition of </w:t>
      </w:r>
      <w:r w:rsidR="00723553" w:rsidRPr="00616E5F">
        <w:rPr>
          <w:sz w:val="23"/>
          <w:szCs w:val="23"/>
        </w:rPr>
        <w:t xml:space="preserve">states </w:t>
      </w:r>
      <w:r w:rsidR="00CB2825" w:rsidRPr="00616E5F">
        <w:rPr>
          <w:sz w:val="23"/>
          <w:szCs w:val="23"/>
        </w:rPr>
        <w:t>receiving capitalization grants</w:t>
      </w:r>
      <w:r w:rsidR="000A3106" w:rsidRPr="00616E5F">
        <w:rPr>
          <w:sz w:val="23"/>
          <w:szCs w:val="23"/>
        </w:rPr>
        <w:t>)</w:t>
      </w:r>
      <w:r w:rsidR="00CB2825" w:rsidRPr="00616E5F">
        <w:rPr>
          <w:sz w:val="23"/>
          <w:szCs w:val="23"/>
        </w:rPr>
        <w:t xml:space="preserve"> that WPCRLF-funded projects include signage which details EPA’s involvement in the project.</w:t>
      </w:r>
      <w:r w:rsidR="00CB2825" w:rsidRPr="00616E5F">
        <w:rPr>
          <w:iCs/>
          <w:szCs w:val="24"/>
        </w:rPr>
        <w:t xml:space="preserve">  </w:t>
      </w:r>
      <w:r w:rsidR="00C31F65" w:rsidRPr="00616E5F">
        <w:t xml:space="preserve">Accordingly, Loan Recipient must now ensure that a project-specific EPA Public Awareness Notification (provided by MDEQ) is displayed </w:t>
      </w:r>
      <w:r w:rsidR="00C31F65" w:rsidRPr="00616E5F">
        <w:lastRenderedPageBreak/>
        <w:t>on a bulletin board/sign in a prominent location at the project site for the duration of the contract.  The Notification should also be displayed in other prominent locations (Loan Recipient’s office, website, courthouse, library, etc.) accessible to the public.</w:t>
      </w:r>
      <w:r w:rsidR="00BC1F51" w:rsidRPr="00616E5F">
        <w:t xml:space="preserve">  Specific details regarding </w:t>
      </w:r>
      <w:r w:rsidR="001B2204" w:rsidRPr="00616E5F">
        <w:t>this</w:t>
      </w:r>
      <w:r w:rsidR="00BC1F51" w:rsidRPr="00616E5F">
        <w:t xml:space="preserve"> requirement are outlined in MDEQ’s </w:t>
      </w:r>
      <w:r w:rsidR="00673133" w:rsidRPr="00616E5F">
        <w:t xml:space="preserve">“Supplementary Information For Bidders WPCRLF Projects Funded Beginning Federal FY </w:t>
      </w:r>
      <w:r w:rsidR="00453E9F" w:rsidRPr="00616E5F">
        <w:t>2025</w:t>
      </w:r>
      <w:r w:rsidR="00673133" w:rsidRPr="00616E5F">
        <w:t xml:space="preserve"> (October 1, </w:t>
      </w:r>
      <w:r w:rsidR="00453E9F" w:rsidRPr="00616E5F">
        <w:t>2024</w:t>
      </w:r>
      <w:r w:rsidR="00673133" w:rsidRPr="00616E5F">
        <w:t xml:space="preserve"> and After)” dated</w:t>
      </w:r>
      <w:r w:rsidR="00B31C49" w:rsidRPr="00616E5F">
        <w:t xml:space="preserve"> </w:t>
      </w:r>
      <w:r w:rsidR="00453E9F" w:rsidRPr="00616E5F">
        <w:t xml:space="preserve">March 18, </w:t>
      </w:r>
      <w:r w:rsidR="007F23B4" w:rsidRPr="00616E5F">
        <w:t>2025,</w:t>
      </w:r>
      <w:r w:rsidR="00673133" w:rsidRPr="00616E5F">
        <w:t xml:space="preserve"> </w:t>
      </w:r>
      <w:r w:rsidR="00BC1F51" w:rsidRPr="00616E5F">
        <w:t>which must be included in all WPCRLF-funded construction</w:t>
      </w:r>
      <w:r w:rsidR="00C60FE7" w:rsidRPr="00616E5F">
        <w:t xml:space="preserve"> </w:t>
      </w:r>
      <w:r w:rsidR="00BC1F51" w:rsidRPr="00616E5F">
        <w:t>contracts.</w:t>
      </w:r>
    </w:p>
    <w:p w14:paraId="3A871899" w14:textId="77777777" w:rsidR="00236C17" w:rsidRPr="00616E5F" w:rsidRDefault="00236C17" w:rsidP="00C22B2B">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strike/>
          <w:sz w:val="23"/>
          <w:szCs w:val="23"/>
        </w:rPr>
      </w:pPr>
    </w:p>
    <w:p w14:paraId="233372E7" w14:textId="4B4C12F8" w:rsidR="006C50C9" w:rsidRPr="00616E5F" w:rsidRDefault="00B31C49" w:rsidP="006C50C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3"/>
          <w:szCs w:val="23"/>
        </w:rPr>
        <w:t>P</w:t>
      </w:r>
      <w:r w:rsidR="006C50C9" w:rsidRPr="00616E5F">
        <w:rPr>
          <w:sz w:val="23"/>
          <w:szCs w:val="23"/>
        </w:rPr>
        <w:t>.</w:t>
      </w:r>
      <w:r w:rsidR="006C50C9" w:rsidRPr="00616E5F">
        <w:rPr>
          <w:sz w:val="23"/>
          <w:szCs w:val="23"/>
        </w:rPr>
        <w:tab/>
        <w:t>Prohibition on Certain Telecommunications and Video Surveillance Services or Equipment (P.L. 115-232).</w:t>
      </w:r>
    </w:p>
    <w:p w14:paraId="0C22E1D7" w14:textId="77777777" w:rsidR="006C50C9" w:rsidRPr="00616E5F" w:rsidRDefault="006C50C9" w:rsidP="006C50C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p>
    <w:p w14:paraId="1E6C7ECE" w14:textId="77777777" w:rsidR="006633BF" w:rsidRPr="00616E5F" w:rsidRDefault="006C50C9" w:rsidP="006C50C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3"/>
          <w:szCs w:val="23"/>
        </w:rPr>
        <w:tab/>
      </w:r>
      <w:r w:rsidR="00481124" w:rsidRPr="00616E5F">
        <w:rPr>
          <w:sz w:val="23"/>
          <w:szCs w:val="23"/>
        </w:rPr>
        <w:t xml:space="preserve">Pursuant to </w:t>
      </w:r>
      <w:r w:rsidR="00481124" w:rsidRPr="00616E5F">
        <w:rPr>
          <w:sz w:val="23"/>
          <w:szCs w:val="23"/>
          <w:u w:val="single"/>
        </w:rPr>
        <w:t>2 CFR 200.216</w:t>
      </w:r>
      <w:r w:rsidR="00481124" w:rsidRPr="00616E5F">
        <w:rPr>
          <w:sz w:val="23"/>
          <w:szCs w:val="23"/>
        </w:rPr>
        <w:t xml:space="preserve"> and Public Law 115-232, Section 889, WPCRFL loan funds (and/or subsidy funds, if applicable) shall NOT be used to procure or obtain; extend or renew a contract to procure or obtain; or enter into a contract (or extend or renew a contract) to procure or obtain equipment, services, or systems that use telecommunications equipment produced by Huawei Technologies Company or ZTE Corporation (or any subsidiary or affiliate of such entities).  Also, WPCRLF loan funds (</w:t>
      </w:r>
      <w:r w:rsidR="006633BF" w:rsidRPr="00616E5F">
        <w:rPr>
          <w:sz w:val="23"/>
          <w:szCs w:val="23"/>
        </w:rPr>
        <w:t>and/or subsidy funds, if applicable) shall NOT be used to purchase:</w:t>
      </w:r>
    </w:p>
    <w:p w14:paraId="6FE4C5B2" w14:textId="77777777" w:rsidR="006633BF" w:rsidRPr="00616E5F" w:rsidRDefault="006633BF" w:rsidP="006C50C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p>
    <w:p w14:paraId="4C23CA4F" w14:textId="5F205A99" w:rsidR="006C50C9" w:rsidRPr="00616E5F" w:rsidRDefault="006633BF" w:rsidP="006633BF">
      <w:pPr>
        <w:pStyle w:val="Quick1"/>
        <w:numPr>
          <w:ilvl w:val="0"/>
          <w:numId w:val="39"/>
        </w:numPr>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Video surveillance and telecommunications equipment produced by Hytera Communications Corporation, Hangzhou Hikvision Digital Technology Company, or Dahua Technology Company (or any subsidiary or affiliate of such entities).</w:t>
      </w:r>
      <w:r w:rsidR="00481124" w:rsidRPr="00616E5F">
        <w:rPr>
          <w:sz w:val="23"/>
          <w:szCs w:val="23"/>
        </w:rPr>
        <w:t xml:space="preserve"> </w:t>
      </w:r>
    </w:p>
    <w:p w14:paraId="6FDA7853" w14:textId="77777777" w:rsidR="006633BF" w:rsidRPr="00616E5F" w:rsidRDefault="006633BF" w:rsidP="006633BF">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sz w:val="23"/>
          <w:szCs w:val="23"/>
        </w:rPr>
      </w:pPr>
    </w:p>
    <w:p w14:paraId="076115B7" w14:textId="71FF595C" w:rsidR="006633BF" w:rsidRPr="00616E5F" w:rsidRDefault="006633BF" w:rsidP="006633BF">
      <w:pPr>
        <w:pStyle w:val="Quick1"/>
        <w:numPr>
          <w:ilvl w:val="0"/>
          <w:numId w:val="39"/>
        </w:numPr>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Telecommunications or video surveillance services provided by such entities or using such equipment.</w:t>
      </w:r>
    </w:p>
    <w:p w14:paraId="14F4FDAF" w14:textId="77777777" w:rsidR="006633BF" w:rsidRPr="00616E5F" w:rsidRDefault="006633BF" w:rsidP="006633BF">
      <w:pPr>
        <w:pStyle w:val="ListParagraph"/>
        <w:rPr>
          <w:sz w:val="23"/>
          <w:szCs w:val="23"/>
        </w:rPr>
      </w:pPr>
    </w:p>
    <w:p w14:paraId="5A694E7D" w14:textId="4FE5AD10" w:rsidR="006633BF" w:rsidRPr="00616E5F" w:rsidRDefault="006633BF" w:rsidP="006633BF">
      <w:pPr>
        <w:pStyle w:val="Quick1"/>
        <w:numPr>
          <w:ilvl w:val="0"/>
          <w:numId w:val="39"/>
        </w:numPr>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3"/>
          <w:szCs w:val="23"/>
        </w:rPr>
      </w:pPr>
      <w:r w:rsidRPr="00616E5F">
        <w:rPr>
          <w:sz w:val="23"/>
          <w:szCs w:val="23"/>
        </w:rPr>
        <w:t xml:space="preserve">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w:t>
      </w:r>
    </w:p>
    <w:p w14:paraId="462B3B20" w14:textId="77777777" w:rsidR="006633BF" w:rsidRPr="00616E5F" w:rsidRDefault="006633BF" w:rsidP="006633BF">
      <w:pPr>
        <w:pStyle w:val="ListParagraph"/>
        <w:rPr>
          <w:sz w:val="23"/>
          <w:szCs w:val="23"/>
        </w:rPr>
      </w:pPr>
    </w:p>
    <w:p w14:paraId="2F144AA2" w14:textId="1AAE3216" w:rsidR="006633BF" w:rsidRPr="00616E5F" w:rsidRDefault="006633BF" w:rsidP="006633BF">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810"/>
        <w:jc w:val="both"/>
        <w:rPr>
          <w:sz w:val="23"/>
          <w:szCs w:val="23"/>
        </w:rPr>
      </w:pPr>
      <w:r w:rsidRPr="00616E5F">
        <w:rPr>
          <w:sz w:val="23"/>
          <w:szCs w:val="23"/>
        </w:rPr>
        <w:t xml:space="preserve">Certain prohibited equipment, systems, or services, including equipment, systems, or services produced or provided by entities identified in section 889, are recorded in the System for Award Management (sam.gov) exclusion link. </w:t>
      </w:r>
    </w:p>
    <w:p w14:paraId="12A80AAF" w14:textId="5AE8C682" w:rsidR="006633BF" w:rsidRPr="00616E5F" w:rsidRDefault="006633BF" w:rsidP="006633BF">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r w:rsidRPr="00616E5F">
        <w:rPr>
          <w:sz w:val="23"/>
          <w:szCs w:val="23"/>
        </w:rPr>
        <w:t xml:space="preserve"> </w:t>
      </w:r>
    </w:p>
    <w:p w14:paraId="2F6D4EFB" w14:textId="677F8C3A" w:rsidR="00236C17" w:rsidRPr="00616E5F" w:rsidRDefault="000A5DA5" w:rsidP="006C50C9">
      <w:pPr>
        <w:pStyle w:val="Quick1"/>
        <w:tabs>
          <w:tab w:val="left" w:pos="-1440"/>
          <w:tab w:val="left" w:pos="-720"/>
          <w:tab w:val="left" w:pos="0"/>
          <w:tab w:val="left" w:pos="81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0"/>
        <w:jc w:val="both"/>
        <w:rPr>
          <w:sz w:val="23"/>
          <w:szCs w:val="23"/>
        </w:rPr>
      </w:pPr>
      <w:r w:rsidRPr="00616E5F">
        <w:rPr>
          <w:sz w:val="23"/>
          <w:szCs w:val="23"/>
        </w:rPr>
        <w:t xml:space="preserve"> </w:t>
      </w:r>
    </w:p>
    <w:p w14:paraId="66552E67" w14:textId="77777777" w:rsidR="00E604B2" w:rsidRDefault="00236C17" w:rsidP="00E604B2">
      <w:pPr>
        <w:tabs>
          <w:tab w:val="left" w:pos="1890"/>
        </w:tabs>
        <w:rPr>
          <w:sz w:val="23"/>
          <w:szCs w:val="23"/>
        </w:rPr>
      </w:pPr>
      <w:r w:rsidRPr="00616E5F">
        <w:rPr>
          <w:sz w:val="23"/>
          <w:szCs w:val="23"/>
        </w:rPr>
        <w:br w:type="page"/>
      </w:r>
    </w:p>
    <w:p w14:paraId="0EA60684" w14:textId="77777777" w:rsidR="002E1C89" w:rsidRDefault="002E1C89" w:rsidP="00E604B2">
      <w:pPr>
        <w:tabs>
          <w:tab w:val="left" w:pos="1890"/>
        </w:tabs>
        <w:rPr>
          <w:sz w:val="23"/>
          <w:szCs w:val="23"/>
        </w:rPr>
      </w:pPr>
    </w:p>
    <w:tbl>
      <w:tblPr>
        <w:tblpPr w:leftFromText="180" w:rightFromText="180" w:tblpY="556"/>
        <w:tblW w:w="10606" w:type="dxa"/>
        <w:tblLook w:val="04A0" w:firstRow="1" w:lastRow="0" w:firstColumn="1" w:lastColumn="0" w:noHBand="0" w:noVBand="1"/>
      </w:tblPr>
      <w:tblGrid>
        <w:gridCol w:w="7740"/>
        <w:gridCol w:w="990"/>
        <w:gridCol w:w="1876"/>
      </w:tblGrid>
      <w:tr w:rsidR="002E1C89" w:rsidRPr="002134F1" w14:paraId="283FC32F" w14:textId="77777777" w:rsidTr="00FA14E7">
        <w:trPr>
          <w:trHeight w:val="80"/>
        </w:trPr>
        <w:tc>
          <w:tcPr>
            <w:tcW w:w="10606" w:type="dxa"/>
            <w:gridSpan w:val="3"/>
            <w:tcBorders>
              <w:top w:val="nil"/>
              <w:left w:val="nil"/>
              <w:bottom w:val="nil"/>
              <w:right w:val="nil"/>
            </w:tcBorders>
            <w:noWrap/>
            <w:vAlign w:val="bottom"/>
            <w:hideMark/>
          </w:tcPr>
          <w:p w14:paraId="2F6D2617" w14:textId="1370BBEB" w:rsidR="00F13075" w:rsidRPr="001675CC" w:rsidRDefault="00F13075" w:rsidP="00AC40E1">
            <w:pPr>
              <w:jc w:val="center"/>
              <w:rPr>
                <w:b/>
                <w:bCs/>
              </w:rPr>
            </w:pPr>
            <w:bookmarkStart w:id="12" w:name="RANGE!D4:F64"/>
            <w:r w:rsidRPr="001675CC">
              <w:rPr>
                <w:b/>
                <w:bCs/>
              </w:rPr>
              <w:t>Appendix A</w:t>
            </w:r>
          </w:p>
          <w:p w14:paraId="22837582" w14:textId="33E33B77" w:rsidR="002E1C89" w:rsidRPr="001675CC" w:rsidRDefault="002E1C89" w:rsidP="00AC40E1">
            <w:pPr>
              <w:jc w:val="center"/>
              <w:rPr>
                <w:b/>
                <w:bCs/>
              </w:rPr>
            </w:pPr>
            <w:r w:rsidRPr="001675CC">
              <w:rPr>
                <w:b/>
                <w:bCs/>
              </w:rPr>
              <w:t>State of Mississippi WPCRLF Program</w:t>
            </w:r>
            <w:bookmarkEnd w:id="12"/>
          </w:p>
        </w:tc>
      </w:tr>
      <w:tr w:rsidR="002E1C89" w:rsidRPr="002134F1" w14:paraId="0F5CF0C7" w14:textId="77777777" w:rsidTr="00FA14E7">
        <w:trPr>
          <w:trHeight w:val="312"/>
        </w:trPr>
        <w:tc>
          <w:tcPr>
            <w:tcW w:w="10606" w:type="dxa"/>
            <w:gridSpan w:val="3"/>
            <w:tcBorders>
              <w:top w:val="nil"/>
              <w:left w:val="nil"/>
              <w:bottom w:val="nil"/>
              <w:right w:val="nil"/>
            </w:tcBorders>
            <w:noWrap/>
            <w:vAlign w:val="bottom"/>
            <w:hideMark/>
          </w:tcPr>
          <w:p w14:paraId="312FBC70" w14:textId="77777777" w:rsidR="002E1C89" w:rsidRPr="001675CC" w:rsidRDefault="002E1C89" w:rsidP="00AC40E1">
            <w:pPr>
              <w:jc w:val="center"/>
              <w:rPr>
                <w:b/>
                <w:bCs/>
              </w:rPr>
            </w:pPr>
            <w:r w:rsidRPr="001675CC">
              <w:rPr>
                <w:b/>
                <w:bCs/>
              </w:rPr>
              <w:t>FFY 2026 Assumed Available Funds</w:t>
            </w:r>
          </w:p>
        </w:tc>
      </w:tr>
      <w:tr w:rsidR="002E1C89" w:rsidRPr="002134F1" w14:paraId="126778DB" w14:textId="77777777" w:rsidTr="00FA14E7">
        <w:trPr>
          <w:trHeight w:val="312"/>
        </w:trPr>
        <w:tc>
          <w:tcPr>
            <w:tcW w:w="7740" w:type="dxa"/>
            <w:tcBorders>
              <w:top w:val="nil"/>
              <w:left w:val="nil"/>
              <w:bottom w:val="nil"/>
              <w:right w:val="nil"/>
            </w:tcBorders>
            <w:noWrap/>
            <w:vAlign w:val="bottom"/>
            <w:hideMark/>
          </w:tcPr>
          <w:p w14:paraId="7B8DBED5" w14:textId="77777777" w:rsidR="002E1C89" w:rsidRPr="001675CC" w:rsidRDefault="002E1C89" w:rsidP="00AC40E1">
            <w:pPr>
              <w:jc w:val="center"/>
              <w:rPr>
                <w:b/>
                <w:bCs/>
              </w:rPr>
            </w:pPr>
          </w:p>
        </w:tc>
        <w:tc>
          <w:tcPr>
            <w:tcW w:w="990" w:type="dxa"/>
            <w:tcBorders>
              <w:top w:val="nil"/>
              <w:left w:val="nil"/>
              <w:bottom w:val="nil"/>
              <w:right w:val="nil"/>
            </w:tcBorders>
            <w:noWrap/>
            <w:vAlign w:val="bottom"/>
            <w:hideMark/>
          </w:tcPr>
          <w:p w14:paraId="07DEE898" w14:textId="77777777" w:rsidR="002E1C89" w:rsidRPr="001675CC" w:rsidRDefault="002E1C89" w:rsidP="00AC40E1">
            <w:pPr>
              <w:rPr>
                <w:sz w:val="20"/>
              </w:rPr>
            </w:pPr>
          </w:p>
        </w:tc>
        <w:tc>
          <w:tcPr>
            <w:tcW w:w="1876" w:type="dxa"/>
            <w:tcBorders>
              <w:top w:val="nil"/>
              <w:left w:val="nil"/>
              <w:bottom w:val="nil"/>
              <w:right w:val="nil"/>
            </w:tcBorders>
            <w:noWrap/>
            <w:vAlign w:val="bottom"/>
            <w:hideMark/>
          </w:tcPr>
          <w:p w14:paraId="0D8DC266" w14:textId="77777777" w:rsidR="002E1C89" w:rsidRPr="001675CC" w:rsidRDefault="002E1C89" w:rsidP="00AC40E1">
            <w:pPr>
              <w:rPr>
                <w:sz w:val="20"/>
              </w:rPr>
            </w:pPr>
          </w:p>
        </w:tc>
      </w:tr>
      <w:tr w:rsidR="002E1C89" w:rsidRPr="002134F1" w14:paraId="1D91D845" w14:textId="77777777" w:rsidTr="00FA14E7">
        <w:trPr>
          <w:trHeight w:val="780"/>
        </w:trPr>
        <w:tc>
          <w:tcPr>
            <w:tcW w:w="10606" w:type="dxa"/>
            <w:gridSpan w:val="3"/>
            <w:tcBorders>
              <w:top w:val="nil"/>
              <w:left w:val="nil"/>
              <w:bottom w:val="nil"/>
              <w:right w:val="nil"/>
            </w:tcBorders>
            <w:vAlign w:val="bottom"/>
            <w:hideMark/>
          </w:tcPr>
          <w:p w14:paraId="26942D12" w14:textId="77777777" w:rsidR="002E1C89" w:rsidRPr="001675CC" w:rsidRDefault="002E1C89" w:rsidP="00AC40E1">
            <w:r w:rsidRPr="001675CC">
              <w:t>The following breakdown of funds is based on the anticipated FFY26 Annual appropriation for the National Title VI CWSRF Program ($1,638,861,000), and the anticipated FFY26 BIL/IIJA Supplemental General appropriation ($2,603,000,000).</w:t>
            </w:r>
          </w:p>
        </w:tc>
      </w:tr>
      <w:tr w:rsidR="002E1C89" w:rsidRPr="002134F1" w14:paraId="646D200E" w14:textId="77777777" w:rsidTr="00FA14E7">
        <w:trPr>
          <w:trHeight w:val="120"/>
        </w:trPr>
        <w:tc>
          <w:tcPr>
            <w:tcW w:w="7740" w:type="dxa"/>
            <w:tcBorders>
              <w:top w:val="nil"/>
              <w:left w:val="nil"/>
              <w:bottom w:val="nil"/>
              <w:right w:val="nil"/>
            </w:tcBorders>
            <w:noWrap/>
            <w:vAlign w:val="bottom"/>
            <w:hideMark/>
          </w:tcPr>
          <w:p w14:paraId="7F22828A" w14:textId="77777777" w:rsidR="002E1C89" w:rsidRPr="001675CC" w:rsidRDefault="002E1C89" w:rsidP="00AC40E1"/>
        </w:tc>
        <w:tc>
          <w:tcPr>
            <w:tcW w:w="990" w:type="dxa"/>
            <w:tcBorders>
              <w:top w:val="nil"/>
              <w:left w:val="nil"/>
              <w:bottom w:val="nil"/>
              <w:right w:val="nil"/>
            </w:tcBorders>
            <w:noWrap/>
            <w:vAlign w:val="center"/>
            <w:hideMark/>
          </w:tcPr>
          <w:p w14:paraId="69F6E02A" w14:textId="77777777" w:rsidR="002E1C89" w:rsidRPr="001675CC" w:rsidRDefault="002E1C89" w:rsidP="00AC40E1">
            <w:pPr>
              <w:rPr>
                <w:sz w:val="20"/>
              </w:rPr>
            </w:pPr>
          </w:p>
        </w:tc>
        <w:tc>
          <w:tcPr>
            <w:tcW w:w="1876" w:type="dxa"/>
            <w:tcBorders>
              <w:top w:val="nil"/>
              <w:left w:val="nil"/>
              <w:bottom w:val="nil"/>
              <w:right w:val="nil"/>
            </w:tcBorders>
            <w:noWrap/>
            <w:vAlign w:val="bottom"/>
            <w:hideMark/>
          </w:tcPr>
          <w:p w14:paraId="3F02AB29" w14:textId="77777777" w:rsidR="002E1C89" w:rsidRPr="001675CC" w:rsidRDefault="002E1C89" w:rsidP="00AC40E1">
            <w:pPr>
              <w:jc w:val="center"/>
              <w:rPr>
                <w:sz w:val="20"/>
              </w:rPr>
            </w:pPr>
          </w:p>
        </w:tc>
      </w:tr>
      <w:tr w:rsidR="002E1C89" w:rsidRPr="002134F1" w14:paraId="075A4DB3" w14:textId="77777777" w:rsidTr="00FA14E7">
        <w:trPr>
          <w:trHeight w:val="80"/>
        </w:trPr>
        <w:tc>
          <w:tcPr>
            <w:tcW w:w="7740" w:type="dxa"/>
            <w:tcBorders>
              <w:top w:val="nil"/>
              <w:left w:val="nil"/>
              <w:bottom w:val="nil"/>
              <w:right w:val="nil"/>
            </w:tcBorders>
            <w:noWrap/>
            <w:vAlign w:val="center"/>
            <w:hideMark/>
          </w:tcPr>
          <w:p w14:paraId="4973A2F6" w14:textId="77777777" w:rsidR="002E1C89" w:rsidRPr="001675CC" w:rsidRDefault="002E1C89" w:rsidP="00AC40E1">
            <w:pPr>
              <w:rPr>
                <w:sz w:val="20"/>
              </w:rPr>
            </w:pPr>
          </w:p>
        </w:tc>
        <w:tc>
          <w:tcPr>
            <w:tcW w:w="990" w:type="dxa"/>
            <w:tcBorders>
              <w:top w:val="nil"/>
              <w:left w:val="nil"/>
              <w:bottom w:val="nil"/>
              <w:right w:val="nil"/>
            </w:tcBorders>
            <w:noWrap/>
            <w:vAlign w:val="center"/>
            <w:hideMark/>
          </w:tcPr>
          <w:p w14:paraId="743F8417" w14:textId="77777777" w:rsidR="002E1C89" w:rsidRPr="001675CC" w:rsidRDefault="002E1C89" w:rsidP="00AC40E1">
            <w:pPr>
              <w:rPr>
                <w:sz w:val="20"/>
              </w:rPr>
            </w:pPr>
          </w:p>
        </w:tc>
        <w:tc>
          <w:tcPr>
            <w:tcW w:w="1876" w:type="dxa"/>
            <w:tcBorders>
              <w:top w:val="nil"/>
              <w:left w:val="nil"/>
              <w:bottom w:val="nil"/>
              <w:right w:val="nil"/>
            </w:tcBorders>
            <w:noWrap/>
            <w:vAlign w:val="center"/>
            <w:hideMark/>
          </w:tcPr>
          <w:p w14:paraId="43BB668F" w14:textId="77777777" w:rsidR="002E1C89" w:rsidRPr="001675CC" w:rsidRDefault="002E1C89" w:rsidP="00AC40E1">
            <w:pPr>
              <w:jc w:val="center"/>
              <w:rPr>
                <w:sz w:val="20"/>
              </w:rPr>
            </w:pPr>
          </w:p>
        </w:tc>
      </w:tr>
      <w:tr w:rsidR="002E1C89" w:rsidRPr="002134F1" w14:paraId="3BFDC2C3" w14:textId="77777777" w:rsidTr="00FA14E7">
        <w:trPr>
          <w:trHeight w:val="312"/>
        </w:trPr>
        <w:tc>
          <w:tcPr>
            <w:tcW w:w="7740" w:type="dxa"/>
            <w:tcBorders>
              <w:top w:val="nil"/>
              <w:left w:val="nil"/>
              <w:bottom w:val="nil"/>
              <w:right w:val="nil"/>
            </w:tcBorders>
            <w:noWrap/>
            <w:vAlign w:val="bottom"/>
            <w:hideMark/>
          </w:tcPr>
          <w:p w14:paraId="2E638606" w14:textId="77777777" w:rsidR="002E1C89" w:rsidRPr="001675CC" w:rsidRDefault="002E1C89" w:rsidP="00AC40E1">
            <w:pPr>
              <w:rPr>
                <w:b/>
                <w:bCs/>
                <w:u w:val="single"/>
              </w:rPr>
            </w:pPr>
            <w:r w:rsidRPr="001675CC">
              <w:rPr>
                <w:b/>
                <w:bCs/>
                <w:u w:val="single"/>
              </w:rPr>
              <w:t>FFY26 Annual CWSRF Funds</w:t>
            </w:r>
          </w:p>
        </w:tc>
        <w:tc>
          <w:tcPr>
            <w:tcW w:w="990" w:type="dxa"/>
            <w:tcBorders>
              <w:top w:val="nil"/>
              <w:left w:val="nil"/>
              <w:bottom w:val="nil"/>
              <w:right w:val="nil"/>
            </w:tcBorders>
            <w:noWrap/>
            <w:vAlign w:val="center"/>
            <w:hideMark/>
          </w:tcPr>
          <w:p w14:paraId="3B195E49" w14:textId="77777777" w:rsidR="002E1C89" w:rsidRPr="001675CC" w:rsidRDefault="002E1C89" w:rsidP="00AC40E1">
            <w:pPr>
              <w:rPr>
                <w:b/>
                <w:bCs/>
                <w:u w:val="single"/>
              </w:rPr>
            </w:pPr>
          </w:p>
        </w:tc>
        <w:tc>
          <w:tcPr>
            <w:tcW w:w="1876" w:type="dxa"/>
            <w:tcBorders>
              <w:top w:val="nil"/>
              <w:left w:val="nil"/>
              <w:bottom w:val="nil"/>
              <w:right w:val="nil"/>
            </w:tcBorders>
            <w:noWrap/>
            <w:vAlign w:val="bottom"/>
            <w:hideMark/>
          </w:tcPr>
          <w:p w14:paraId="5742E2A5" w14:textId="77777777" w:rsidR="002E1C89" w:rsidRPr="001675CC" w:rsidRDefault="002E1C89" w:rsidP="00AC40E1">
            <w:pPr>
              <w:jc w:val="center"/>
              <w:rPr>
                <w:sz w:val="20"/>
              </w:rPr>
            </w:pPr>
          </w:p>
        </w:tc>
      </w:tr>
      <w:tr w:rsidR="002E1C89" w:rsidRPr="002134F1" w14:paraId="4846364C" w14:textId="77777777" w:rsidTr="00FA14E7">
        <w:trPr>
          <w:trHeight w:val="312"/>
        </w:trPr>
        <w:tc>
          <w:tcPr>
            <w:tcW w:w="7740" w:type="dxa"/>
            <w:tcBorders>
              <w:top w:val="nil"/>
              <w:left w:val="nil"/>
              <w:bottom w:val="nil"/>
              <w:right w:val="nil"/>
            </w:tcBorders>
            <w:noWrap/>
            <w:vAlign w:val="center"/>
            <w:hideMark/>
          </w:tcPr>
          <w:p w14:paraId="11257F1F" w14:textId="77777777" w:rsidR="002E1C89" w:rsidRPr="001675CC" w:rsidRDefault="002E1C89" w:rsidP="00AC40E1">
            <w:r w:rsidRPr="001675CC">
              <w:t>MS Allotment After Rescissions/Set-Asides/Earmarks</w:t>
            </w:r>
          </w:p>
        </w:tc>
        <w:tc>
          <w:tcPr>
            <w:tcW w:w="990" w:type="dxa"/>
            <w:tcBorders>
              <w:top w:val="nil"/>
              <w:left w:val="nil"/>
              <w:bottom w:val="nil"/>
              <w:right w:val="nil"/>
            </w:tcBorders>
            <w:noWrap/>
            <w:vAlign w:val="center"/>
            <w:hideMark/>
          </w:tcPr>
          <w:p w14:paraId="668A784A" w14:textId="77777777" w:rsidR="002E1C89" w:rsidRPr="001675CC" w:rsidRDefault="002E1C89" w:rsidP="00AC40E1"/>
        </w:tc>
        <w:tc>
          <w:tcPr>
            <w:tcW w:w="1876" w:type="dxa"/>
            <w:tcBorders>
              <w:top w:val="nil"/>
              <w:left w:val="nil"/>
              <w:bottom w:val="nil"/>
              <w:right w:val="nil"/>
            </w:tcBorders>
            <w:noWrap/>
            <w:vAlign w:val="center"/>
            <w:hideMark/>
          </w:tcPr>
          <w:p w14:paraId="69359947" w14:textId="77777777" w:rsidR="002E1C89" w:rsidRPr="001675CC" w:rsidRDefault="002E1C89" w:rsidP="00AC40E1">
            <w:pPr>
              <w:jc w:val="right"/>
            </w:pPr>
            <w:r w:rsidRPr="001675CC">
              <w:t xml:space="preserve">$6,820,000.00 </w:t>
            </w:r>
          </w:p>
        </w:tc>
      </w:tr>
      <w:tr w:rsidR="002E1C89" w:rsidRPr="002134F1" w14:paraId="7B592698" w14:textId="77777777" w:rsidTr="00FA14E7">
        <w:trPr>
          <w:trHeight w:val="312"/>
        </w:trPr>
        <w:tc>
          <w:tcPr>
            <w:tcW w:w="7740" w:type="dxa"/>
            <w:tcBorders>
              <w:top w:val="nil"/>
              <w:left w:val="nil"/>
              <w:bottom w:val="nil"/>
              <w:right w:val="nil"/>
            </w:tcBorders>
            <w:noWrap/>
            <w:vAlign w:val="center"/>
            <w:hideMark/>
          </w:tcPr>
          <w:p w14:paraId="489DE4F7" w14:textId="77777777" w:rsidR="002E1C89" w:rsidRPr="001675CC" w:rsidRDefault="002E1C89" w:rsidP="00AC40E1">
            <w:r w:rsidRPr="001675CC">
              <w:t>604(b) Reserve (1% or at least $100,000)</w:t>
            </w:r>
          </w:p>
        </w:tc>
        <w:tc>
          <w:tcPr>
            <w:tcW w:w="990" w:type="dxa"/>
            <w:tcBorders>
              <w:top w:val="nil"/>
              <w:left w:val="nil"/>
              <w:bottom w:val="nil"/>
              <w:right w:val="nil"/>
            </w:tcBorders>
            <w:noWrap/>
            <w:vAlign w:val="center"/>
            <w:hideMark/>
          </w:tcPr>
          <w:p w14:paraId="6C65AC06" w14:textId="77777777" w:rsidR="002E1C89" w:rsidRPr="001675CC" w:rsidRDefault="002E1C89" w:rsidP="00AC40E1">
            <w:pPr>
              <w:jc w:val="center"/>
            </w:pPr>
            <w:r w:rsidRPr="001675CC">
              <w:t>(-)</w:t>
            </w:r>
          </w:p>
        </w:tc>
        <w:tc>
          <w:tcPr>
            <w:tcW w:w="1876" w:type="dxa"/>
            <w:tcBorders>
              <w:top w:val="nil"/>
              <w:left w:val="nil"/>
              <w:bottom w:val="single" w:sz="4" w:space="0" w:color="auto"/>
              <w:right w:val="nil"/>
            </w:tcBorders>
            <w:noWrap/>
            <w:vAlign w:val="center"/>
            <w:hideMark/>
          </w:tcPr>
          <w:p w14:paraId="13854949" w14:textId="77777777" w:rsidR="002E1C89" w:rsidRPr="001675CC" w:rsidRDefault="002E1C89" w:rsidP="00AC40E1">
            <w:pPr>
              <w:jc w:val="right"/>
            </w:pPr>
            <w:r w:rsidRPr="001675CC">
              <w:t>($100,000.00)</w:t>
            </w:r>
          </w:p>
        </w:tc>
      </w:tr>
      <w:tr w:rsidR="002E1C89" w:rsidRPr="002134F1" w14:paraId="436F47DB" w14:textId="77777777" w:rsidTr="00FA14E7">
        <w:trPr>
          <w:trHeight w:val="312"/>
        </w:trPr>
        <w:tc>
          <w:tcPr>
            <w:tcW w:w="7740" w:type="dxa"/>
            <w:tcBorders>
              <w:top w:val="nil"/>
              <w:left w:val="nil"/>
              <w:bottom w:val="nil"/>
              <w:right w:val="nil"/>
            </w:tcBorders>
            <w:noWrap/>
            <w:vAlign w:val="center"/>
            <w:hideMark/>
          </w:tcPr>
          <w:p w14:paraId="262A9473" w14:textId="77777777" w:rsidR="002E1C89" w:rsidRPr="001675CC" w:rsidRDefault="002E1C89" w:rsidP="00AC40E1">
            <w:r w:rsidRPr="001675CC">
              <w:t>FFY26 Annual CWSRF Capitalization Grant</w:t>
            </w:r>
          </w:p>
        </w:tc>
        <w:tc>
          <w:tcPr>
            <w:tcW w:w="990" w:type="dxa"/>
            <w:tcBorders>
              <w:top w:val="nil"/>
              <w:left w:val="nil"/>
              <w:bottom w:val="nil"/>
              <w:right w:val="nil"/>
            </w:tcBorders>
            <w:noWrap/>
            <w:vAlign w:val="center"/>
            <w:hideMark/>
          </w:tcPr>
          <w:p w14:paraId="4A8DC3BD"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3B9AF9D6" w14:textId="77777777" w:rsidR="002E1C89" w:rsidRPr="001675CC" w:rsidRDefault="002E1C89" w:rsidP="00AC40E1">
            <w:pPr>
              <w:jc w:val="right"/>
            </w:pPr>
            <w:r w:rsidRPr="001675CC">
              <w:t xml:space="preserve">$6,720,000.00 </w:t>
            </w:r>
          </w:p>
        </w:tc>
      </w:tr>
      <w:tr w:rsidR="002E1C89" w:rsidRPr="002134F1" w14:paraId="47E87B93" w14:textId="77777777" w:rsidTr="00FA14E7">
        <w:trPr>
          <w:trHeight w:val="312"/>
        </w:trPr>
        <w:tc>
          <w:tcPr>
            <w:tcW w:w="7740" w:type="dxa"/>
            <w:tcBorders>
              <w:top w:val="nil"/>
              <w:left w:val="nil"/>
              <w:bottom w:val="nil"/>
              <w:right w:val="nil"/>
            </w:tcBorders>
            <w:noWrap/>
            <w:vAlign w:val="center"/>
            <w:hideMark/>
          </w:tcPr>
          <w:p w14:paraId="1F24707B" w14:textId="77777777" w:rsidR="002E1C89" w:rsidRPr="001675CC" w:rsidRDefault="002E1C89" w:rsidP="00AC40E1">
            <w:r w:rsidRPr="001675CC">
              <w:t>State Match Required (20% of Annual CWSRF Cap Grant)</w:t>
            </w:r>
          </w:p>
        </w:tc>
        <w:tc>
          <w:tcPr>
            <w:tcW w:w="990" w:type="dxa"/>
            <w:tcBorders>
              <w:top w:val="nil"/>
              <w:left w:val="nil"/>
              <w:bottom w:val="nil"/>
              <w:right w:val="nil"/>
            </w:tcBorders>
            <w:noWrap/>
            <w:vAlign w:val="center"/>
            <w:hideMark/>
          </w:tcPr>
          <w:p w14:paraId="53FBE2F1"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013E239A" w14:textId="77777777" w:rsidR="002E1C89" w:rsidRPr="001675CC" w:rsidRDefault="002E1C89" w:rsidP="00AC40E1">
            <w:pPr>
              <w:jc w:val="right"/>
            </w:pPr>
            <w:r w:rsidRPr="001675CC">
              <w:t xml:space="preserve">$1,344,000.00 </w:t>
            </w:r>
          </w:p>
        </w:tc>
      </w:tr>
      <w:tr w:rsidR="002E1C89" w:rsidRPr="002134F1" w14:paraId="6FB64A1E" w14:textId="77777777" w:rsidTr="00FA14E7">
        <w:trPr>
          <w:trHeight w:val="312"/>
        </w:trPr>
        <w:tc>
          <w:tcPr>
            <w:tcW w:w="7740" w:type="dxa"/>
            <w:tcBorders>
              <w:top w:val="nil"/>
              <w:left w:val="nil"/>
              <w:bottom w:val="nil"/>
              <w:right w:val="nil"/>
            </w:tcBorders>
            <w:noWrap/>
            <w:vAlign w:val="center"/>
            <w:hideMark/>
          </w:tcPr>
          <w:p w14:paraId="3CD98BD3" w14:textId="77777777" w:rsidR="002E1C89" w:rsidRPr="001675CC" w:rsidRDefault="002E1C89" w:rsidP="00AC40E1">
            <w:r w:rsidRPr="001675CC">
              <w:t>FFY26 Annual Administrative Reserve (4% of Cap Grant)</w:t>
            </w:r>
          </w:p>
        </w:tc>
        <w:tc>
          <w:tcPr>
            <w:tcW w:w="990" w:type="dxa"/>
            <w:tcBorders>
              <w:top w:val="nil"/>
              <w:left w:val="nil"/>
              <w:bottom w:val="nil"/>
              <w:right w:val="nil"/>
            </w:tcBorders>
            <w:noWrap/>
            <w:vAlign w:val="center"/>
            <w:hideMark/>
          </w:tcPr>
          <w:p w14:paraId="00D5DF4B" w14:textId="77777777" w:rsidR="002E1C89" w:rsidRPr="001675CC" w:rsidRDefault="002E1C89" w:rsidP="00AC40E1">
            <w:pPr>
              <w:jc w:val="center"/>
            </w:pPr>
            <w:r w:rsidRPr="001675CC">
              <w:t>(-)</w:t>
            </w:r>
          </w:p>
        </w:tc>
        <w:tc>
          <w:tcPr>
            <w:tcW w:w="1876" w:type="dxa"/>
            <w:tcBorders>
              <w:top w:val="nil"/>
              <w:left w:val="nil"/>
              <w:bottom w:val="single" w:sz="4" w:space="0" w:color="auto"/>
              <w:right w:val="nil"/>
            </w:tcBorders>
            <w:noWrap/>
            <w:vAlign w:val="center"/>
            <w:hideMark/>
          </w:tcPr>
          <w:p w14:paraId="27E3F838" w14:textId="77777777" w:rsidR="002E1C89" w:rsidRPr="001675CC" w:rsidRDefault="002E1C89" w:rsidP="00AC40E1">
            <w:pPr>
              <w:jc w:val="right"/>
            </w:pPr>
            <w:r w:rsidRPr="001675CC">
              <w:t>($268,800.00)</w:t>
            </w:r>
          </w:p>
        </w:tc>
      </w:tr>
      <w:tr w:rsidR="002E1C89" w:rsidRPr="002134F1" w14:paraId="2AC1D79F" w14:textId="77777777" w:rsidTr="00FA14E7">
        <w:trPr>
          <w:trHeight w:val="312"/>
        </w:trPr>
        <w:tc>
          <w:tcPr>
            <w:tcW w:w="7740" w:type="dxa"/>
            <w:tcBorders>
              <w:top w:val="nil"/>
              <w:left w:val="nil"/>
              <w:bottom w:val="nil"/>
              <w:right w:val="nil"/>
            </w:tcBorders>
            <w:noWrap/>
            <w:vAlign w:val="center"/>
            <w:hideMark/>
          </w:tcPr>
          <w:p w14:paraId="3F465B12" w14:textId="77777777" w:rsidR="002E1C89" w:rsidRPr="001675CC" w:rsidRDefault="002E1C89" w:rsidP="00AC40E1">
            <w:r w:rsidRPr="001675CC">
              <w:t>FFY26 Annual CWSRF Funds (Cap Grant + Match - Admin)</w:t>
            </w:r>
          </w:p>
        </w:tc>
        <w:tc>
          <w:tcPr>
            <w:tcW w:w="990" w:type="dxa"/>
            <w:tcBorders>
              <w:top w:val="nil"/>
              <w:left w:val="nil"/>
              <w:bottom w:val="nil"/>
              <w:right w:val="nil"/>
            </w:tcBorders>
            <w:noWrap/>
            <w:vAlign w:val="center"/>
            <w:hideMark/>
          </w:tcPr>
          <w:p w14:paraId="09208EA5"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410CFFE5" w14:textId="77777777" w:rsidR="002E1C89" w:rsidRPr="001675CC" w:rsidRDefault="002E1C89" w:rsidP="00AC40E1">
            <w:pPr>
              <w:jc w:val="right"/>
            </w:pPr>
            <w:r w:rsidRPr="001675CC">
              <w:t xml:space="preserve">$7,795,200.00 </w:t>
            </w:r>
          </w:p>
        </w:tc>
      </w:tr>
      <w:tr w:rsidR="002E1C89" w:rsidRPr="002134F1" w14:paraId="57DE6A76" w14:textId="77777777" w:rsidTr="00FA14E7">
        <w:trPr>
          <w:trHeight w:val="80"/>
        </w:trPr>
        <w:tc>
          <w:tcPr>
            <w:tcW w:w="7740" w:type="dxa"/>
            <w:tcBorders>
              <w:top w:val="nil"/>
              <w:left w:val="nil"/>
              <w:bottom w:val="nil"/>
              <w:right w:val="nil"/>
            </w:tcBorders>
            <w:noWrap/>
            <w:vAlign w:val="center"/>
            <w:hideMark/>
          </w:tcPr>
          <w:p w14:paraId="6979CA06" w14:textId="77777777" w:rsidR="002E1C89" w:rsidRPr="001675CC" w:rsidRDefault="002E1C89" w:rsidP="00AC40E1">
            <w:pPr>
              <w:jc w:val="right"/>
            </w:pPr>
          </w:p>
        </w:tc>
        <w:tc>
          <w:tcPr>
            <w:tcW w:w="990" w:type="dxa"/>
            <w:tcBorders>
              <w:top w:val="nil"/>
              <w:left w:val="nil"/>
              <w:bottom w:val="nil"/>
              <w:right w:val="nil"/>
            </w:tcBorders>
            <w:noWrap/>
            <w:vAlign w:val="center"/>
            <w:hideMark/>
          </w:tcPr>
          <w:p w14:paraId="00482B2A" w14:textId="77777777" w:rsidR="002E1C89" w:rsidRPr="001675CC" w:rsidRDefault="002E1C89" w:rsidP="00AC40E1">
            <w:pPr>
              <w:rPr>
                <w:sz w:val="20"/>
              </w:rPr>
            </w:pPr>
          </w:p>
        </w:tc>
        <w:tc>
          <w:tcPr>
            <w:tcW w:w="1876" w:type="dxa"/>
            <w:tcBorders>
              <w:top w:val="nil"/>
              <w:left w:val="nil"/>
              <w:bottom w:val="nil"/>
              <w:right w:val="nil"/>
            </w:tcBorders>
            <w:noWrap/>
            <w:vAlign w:val="center"/>
            <w:hideMark/>
          </w:tcPr>
          <w:p w14:paraId="6BAC9BB5" w14:textId="77777777" w:rsidR="002E1C89" w:rsidRPr="001675CC" w:rsidRDefault="002E1C89" w:rsidP="00AC40E1">
            <w:pPr>
              <w:jc w:val="center"/>
              <w:rPr>
                <w:sz w:val="20"/>
              </w:rPr>
            </w:pPr>
          </w:p>
        </w:tc>
      </w:tr>
      <w:tr w:rsidR="002E1C89" w:rsidRPr="002134F1" w14:paraId="1B8774B7" w14:textId="77777777" w:rsidTr="00FA14E7">
        <w:trPr>
          <w:trHeight w:val="312"/>
        </w:trPr>
        <w:tc>
          <w:tcPr>
            <w:tcW w:w="7740" w:type="dxa"/>
            <w:tcBorders>
              <w:top w:val="nil"/>
              <w:left w:val="nil"/>
              <w:bottom w:val="nil"/>
              <w:right w:val="nil"/>
            </w:tcBorders>
            <w:noWrap/>
            <w:vAlign w:val="center"/>
            <w:hideMark/>
          </w:tcPr>
          <w:p w14:paraId="0AA714E6" w14:textId="77777777" w:rsidR="002E1C89" w:rsidRPr="001675CC" w:rsidRDefault="002E1C89" w:rsidP="00AC40E1">
            <w:pPr>
              <w:rPr>
                <w:b/>
                <w:bCs/>
                <w:u w:val="single"/>
              </w:rPr>
            </w:pPr>
            <w:r w:rsidRPr="001675CC">
              <w:rPr>
                <w:b/>
                <w:bCs/>
                <w:u w:val="single"/>
              </w:rPr>
              <w:t>FFY26 Supplemental General (SG) CWSRF Funds</w:t>
            </w:r>
          </w:p>
        </w:tc>
        <w:tc>
          <w:tcPr>
            <w:tcW w:w="990" w:type="dxa"/>
            <w:tcBorders>
              <w:top w:val="nil"/>
              <w:left w:val="nil"/>
              <w:bottom w:val="nil"/>
              <w:right w:val="nil"/>
            </w:tcBorders>
            <w:noWrap/>
            <w:vAlign w:val="center"/>
            <w:hideMark/>
          </w:tcPr>
          <w:p w14:paraId="46D981D6" w14:textId="77777777" w:rsidR="002E1C89" w:rsidRPr="001675CC" w:rsidRDefault="002E1C89" w:rsidP="00AC40E1">
            <w:pPr>
              <w:rPr>
                <w:b/>
                <w:bCs/>
                <w:u w:val="single"/>
              </w:rPr>
            </w:pPr>
          </w:p>
        </w:tc>
        <w:tc>
          <w:tcPr>
            <w:tcW w:w="1876" w:type="dxa"/>
            <w:tcBorders>
              <w:top w:val="nil"/>
              <w:left w:val="nil"/>
              <w:bottom w:val="nil"/>
              <w:right w:val="nil"/>
            </w:tcBorders>
            <w:noWrap/>
            <w:vAlign w:val="bottom"/>
            <w:hideMark/>
          </w:tcPr>
          <w:p w14:paraId="2156D71F" w14:textId="77777777" w:rsidR="002E1C89" w:rsidRPr="001675CC" w:rsidRDefault="002E1C89" w:rsidP="00AC40E1">
            <w:pPr>
              <w:jc w:val="center"/>
              <w:rPr>
                <w:sz w:val="20"/>
              </w:rPr>
            </w:pPr>
          </w:p>
        </w:tc>
      </w:tr>
      <w:tr w:rsidR="002E1C89" w:rsidRPr="002134F1" w14:paraId="7DC5C6CB" w14:textId="77777777" w:rsidTr="00FA14E7">
        <w:trPr>
          <w:trHeight w:val="312"/>
        </w:trPr>
        <w:tc>
          <w:tcPr>
            <w:tcW w:w="7740" w:type="dxa"/>
            <w:tcBorders>
              <w:top w:val="nil"/>
              <w:left w:val="nil"/>
              <w:bottom w:val="nil"/>
              <w:right w:val="nil"/>
            </w:tcBorders>
            <w:noWrap/>
            <w:vAlign w:val="center"/>
            <w:hideMark/>
          </w:tcPr>
          <w:p w14:paraId="369549A7" w14:textId="77777777" w:rsidR="002E1C89" w:rsidRPr="001675CC" w:rsidRDefault="002E1C89" w:rsidP="00AC40E1">
            <w:r w:rsidRPr="001675CC">
              <w:t>MS Allotment After Rescissions/Set-Asides</w:t>
            </w:r>
          </w:p>
        </w:tc>
        <w:tc>
          <w:tcPr>
            <w:tcW w:w="990" w:type="dxa"/>
            <w:tcBorders>
              <w:top w:val="nil"/>
              <w:left w:val="nil"/>
              <w:bottom w:val="nil"/>
              <w:right w:val="nil"/>
            </w:tcBorders>
            <w:noWrap/>
            <w:vAlign w:val="center"/>
            <w:hideMark/>
          </w:tcPr>
          <w:p w14:paraId="183755DA" w14:textId="77777777" w:rsidR="002E1C89" w:rsidRPr="001675CC" w:rsidRDefault="002E1C89" w:rsidP="00AC40E1"/>
        </w:tc>
        <w:tc>
          <w:tcPr>
            <w:tcW w:w="1876" w:type="dxa"/>
            <w:tcBorders>
              <w:top w:val="nil"/>
              <w:left w:val="nil"/>
              <w:bottom w:val="nil"/>
              <w:right w:val="nil"/>
            </w:tcBorders>
            <w:noWrap/>
            <w:vAlign w:val="center"/>
            <w:hideMark/>
          </w:tcPr>
          <w:p w14:paraId="1DE538EE" w14:textId="77777777" w:rsidR="002E1C89" w:rsidRPr="001675CC" w:rsidRDefault="002E1C89" w:rsidP="00AC40E1">
            <w:pPr>
              <w:jc w:val="right"/>
            </w:pPr>
            <w:r w:rsidRPr="001675CC">
              <w:t xml:space="preserve">$22,419,000.00 </w:t>
            </w:r>
          </w:p>
        </w:tc>
      </w:tr>
      <w:tr w:rsidR="002E1C89" w:rsidRPr="002134F1" w14:paraId="52951B8D" w14:textId="77777777" w:rsidTr="00FA14E7">
        <w:trPr>
          <w:trHeight w:val="312"/>
        </w:trPr>
        <w:tc>
          <w:tcPr>
            <w:tcW w:w="7740" w:type="dxa"/>
            <w:tcBorders>
              <w:top w:val="nil"/>
              <w:left w:val="nil"/>
              <w:bottom w:val="nil"/>
              <w:right w:val="nil"/>
            </w:tcBorders>
            <w:noWrap/>
            <w:vAlign w:val="center"/>
            <w:hideMark/>
          </w:tcPr>
          <w:p w14:paraId="27684CC3" w14:textId="77777777" w:rsidR="002E1C89" w:rsidRPr="001675CC" w:rsidRDefault="002E1C89" w:rsidP="00AC40E1">
            <w:r w:rsidRPr="001675CC">
              <w:t>604(b) Reserve (1% of allotment)</w:t>
            </w:r>
          </w:p>
        </w:tc>
        <w:tc>
          <w:tcPr>
            <w:tcW w:w="990" w:type="dxa"/>
            <w:tcBorders>
              <w:top w:val="nil"/>
              <w:left w:val="nil"/>
              <w:bottom w:val="nil"/>
              <w:right w:val="nil"/>
            </w:tcBorders>
            <w:noWrap/>
            <w:vAlign w:val="center"/>
            <w:hideMark/>
          </w:tcPr>
          <w:p w14:paraId="6755A7C9" w14:textId="77777777" w:rsidR="002E1C89" w:rsidRPr="001675CC" w:rsidRDefault="002E1C89" w:rsidP="00AC40E1">
            <w:pPr>
              <w:jc w:val="center"/>
            </w:pPr>
            <w:r w:rsidRPr="001675CC">
              <w:t>(-)</w:t>
            </w:r>
          </w:p>
        </w:tc>
        <w:tc>
          <w:tcPr>
            <w:tcW w:w="1876" w:type="dxa"/>
            <w:tcBorders>
              <w:top w:val="nil"/>
              <w:left w:val="nil"/>
              <w:bottom w:val="single" w:sz="4" w:space="0" w:color="auto"/>
              <w:right w:val="nil"/>
            </w:tcBorders>
            <w:noWrap/>
            <w:vAlign w:val="center"/>
            <w:hideMark/>
          </w:tcPr>
          <w:p w14:paraId="5C12A6C8" w14:textId="77777777" w:rsidR="002E1C89" w:rsidRPr="001675CC" w:rsidRDefault="002E1C89" w:rsidP="00AC40E1">
            <w:pPr>
              <w:jc w:val="right"/>
            </w:pPr>
            <w:r w:rsidRPr="001675CC">
              <w:t>($224,190.00)</w:t>
            </w:r>
          </w:p>
        </w:tc>
      </w:tr>
      <w:tr w:rsidR="002E1C89" w:rsidRPr="002134F1" w14:paraId="0E0F6908" w14:textId="77777777" w:rsidTr="00FA14E7">
        <w:trPr>
          <w:trHeight w:val="312"/>
        </w:trPr>
        <w:tc>
          <w:tcPr>
            <w:tcW w:w="7740" w:type="dxa"/>
            <w:tcBorders>
              <w:top w:val="nil"/>
              <w:left w:val="nil"/>
              <w:bottom w:val="nil"/>
              <w:right w:val="nil"/>
            </w:tcBorders>
            <w:noWrap/>
            <w:vAlign w:val="center"/>
            <w:hideMark/>
          </w:tcPr>
          <w:p w14:paraId="3D4EC258" w14:textId="77777777" w:rsidR="002E1C89" w:rsidRPr="001675CC" w:rsidRDefault="002E1C89" w:rsidP="00AC40E1">
            <w:r w:rsidRPr="001675CC">
              <w:t>FFY26 SG CWSRF Capitalization Grant</w:t>
            </w:r>
          </w:p>
        </w:tc>
        <w:tc>
          <w:tcPr>
            <w:tcW w:w="990" w:type="dxa"/>
            <w:tcBorders>
              <w:top w:val="nil"/>
              <w:left w:val="nil"/>
              <w:bottom w:val="nil"/>
              <w:right w:val="nil"/>
            </w:tcBorders>
            <w:noWrap/>
            <w:vAlign w:val="center"/>
            <w:hideMark/>
          </w:tcPr>
          <w:p w14:paraId="118286CF"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577A68B2" w14:textId="77777777" w:rsidR="002E1C89" w:rsidRPr="001675CC" w:rsidRDefault="002E1C89" w:rsidP="00AC40E1">
            <w:pPr>
              <w:jc w:val="right"/>
            </w:pPr>
            <w:r w:rsidRPr="001675CC">
              <w:t xml:space="preserve">$22,194,810.00 </w:t>
            </w:r>
          </w:p>
        </w:tc>
      </w:tr>
      <w:tr w:rsidR="002E1C89" w:rsidRPr="002134F1" w14:paraId="16732C07" w14:textId="77777777" w:rsidTr="00FA14E7">
        <w:trPr>
          <w:trHeight w:val="312"/>
        </w:trPr>
        <w:tc>
          <w:tcPr>
            <w:tcW w:w="7740" w:type="dxa"/>
            <w:tcBorders>
              <w:top w:val="nil"/>
              <w:left w:val="nil"/>
              <w:bottom w:val="nil"/>
              <w:right w:val="nil"/>
            </w:tcBorders>
            <w:noWrap/>
            <w:vAlign w:val="center"/>
            <w:hideMark/>
          </w:tcPr>
          <w:p w14:paraId="003D0EC2" w14:textId="77777777" w:rsidR="002E1C89" w:rsidRPr="001675CC" w:rsidRDefault="002E1C89" w:rsidP="00AC40E1">
            <w:r w:rsidRPr="001675CC">
              <w:t>State Match Required (20% of SG CWSRF Cap Grant)</w:t>
            </w:r>
          </w:p>
        </w:tc>
        <w:tc>
          <w:tcPr>
            <w:tcW w:w="990" w:type="dxa"/>
            <w:tcBorders>
              <w:top w:val="nil"/>
              <w:left w:val="nil"/>
              <w:bottom w:val="nil"/>
              <w:right w:val="nil"/>
            </w:tcBorders>
            <w:noWrap/>
            <w:vAlign w:val="center"/>
            <w:hideMark/>
          </w:tcPr>
          <w:p w14:paraId="416BDA74"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61A873E6" w14:textId="77777777" w:rsidR="002E1C89" w:rsidRPr="001675CC" w:rsidRDefault="002E1C89" w:rsidP="00AC40E1">
            <w:pPr>
              <w:jc w:val="right"/>
            </w:pPr>
            <w:r w:rsidRPr="001675CC">
              <w:t xml:space="preserve">$4,438,962.00 </w:t>
            </w:r>
          </w:p>
        </w:tc>
      </w:tr>
      <w:tr w:rsidR="002E1C89" w:rsidRPr="002134F1" w14:paraId="42D846FB" w14:textId="77777777" w:rsidTr="00FA14E7">
        <w:trPr>
          <w:trHeight w:val="312"/>
        </w:trPr>
        <w:tc>
          <w:tcPr>
            <w:tcW w:w="7740" w:type="dxa"/>
            <w:tcBorders>
              <w:top w:val="nil"/>
              <w:left w:val="nil"/>
              <w:bottom w:val="nil"/>
              <w:right w:val="nil"/>
            </w:tcBorders>
            <w:noWrap/>
            <w:vAlign w:val="center"/>
            <w:hideMark/>
          </w:tcPr>
          <w:p w14:paraId="5B6CCA7B" w14:textId="77777777" w:rsidR="002E1C89" w:rsidRPr="001675CC" w:rsidRDefault="002E1C89" w:rsidP="00AC40E1">
            <w:r w:rsidRPr="001675CC">
              <w:t>FFY26 SG Administrative Reserve (4% of Cap Grant)</w:t>
            </w:r>
          </w:p>
        </w:tc>
        <w:tc>
          <w:tcPr>
            <w:tcW w:w="990" w:type="dxa"/>
            <w:tcBorders>
              <w:top w:val="nil"/>
              <w:left w:val="nil"/>
              <w:bottom w:val="nil"/>
              <w:right w:val="nil"/>
            </w:tcBorders>
            <w:noWrap/>
            <w:vAlign w:val="center"/>
            <w:hideMark/>
          </w:tcPr>
          <w:p w14:paraId="77A0A486" w14:textId="77777777" w:rsidR="002E1C89" w:rsidRPr="001675CC" w:rsidRDefault="002E1C89" w:rsidP="00AC40E1">
            <w:pPr>
              <w:jc w:val="center"/>
            </w:pPr>
            <w:r w:rsidRPr="001675CC">
              <w:t>(-)</w:t>
            </w:r>
          </w:p>
        </w:tc>
        <w:tc>
          <w:tcPr>
            <w:tcW w:w="1876" w:type="dxa"/>
            <w:tcBorders>
              <w:top w:val="nil"/>
              <w:left w:val="nil"/>
              <w:bottom w:val="single" w:sz="4" w:space="0" w:color="auto"/>
              <w:right w:val="nil"/>
            </w:tcBorders>
            <w:noWrap/>
            <w:vAlign w:val="center"/>
            <w:hideMark/>
          </w:tcPr>
          <w:p w14:paraId="68D4B2B2" w14:textId="77777777" w:rsidR="002E1C89" w:rsidRPr="001675CC" w:rsidRDefault="002E1C89" w:rsidP="00AC40E1">
            <w:pPr>
              <w:jc w:val="right"/>
            </w:pPr>
            <w:r w:rsidRPr="001675CC">
              <w:t>($887,792.40)</w:t>
            </w:r>
          </w:p>
        </w:tc>
      </w:tr>
      <w:tr w:rsidR="002E1C89" w:rsidRPr="002134F1" w14:paraId="5B771195" w14:textId="77777777" w:rsidTr="00FA14E7">
        <w:trPr>
          <w:trHeight w:val="312"/>
        </w:trPr>
        <w:tc>
          <w:tcPr>
            <w:tcW w:w="7740" w:type="dxa"/>
            <w:tcBorders>
              <w:top w:val="nil"/>
              <w:left w:val="nil"/>
              <w:bottom w:val="nil"/>
              <w:right w:val="nil"/>
            </w:tcBorders>
            <w:noWrap/>
            <w:vAlign w:val="center"/>
            <w:hideMark/>
          </w:tcPr>
          <w:p w14:paraId="7E27EFBC" w14:textId="77777777" w:rsidR="002E1C89" w:rsidRPr="001675CC" w:rsidRDefault="002E1C89" w:rsidP="00AC40E1">
            <w:r w:rsidRPr="001675CC">
              <w:t>FFY26 SG CWSRF Funds (Cap Grant + Match - Admin)</w:t>
            </w:r>
          </w:p>
        </w:tc>
        <w:tc>
          <w:tcPr>
            <w:tcW w:w="990" w:type="dxa"/>
            <w:tcBorders>
              <w:top w:val="nil"/>
              <w:left w:val="nil"/>
              <w:bottom w:val="nil"/>
              <w:right w:val="nil"/>
            </w:tcBorders>
            <w:noWrap/>
            <w:vAlign w:val="center"/>
            <w:hideMark/>
          </w:tcPr>
          <w:p w14:paraId="5D24F65B"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6E0BF306" w14:textId="77777777" w:rsidR="002E1C89" w:rsidRPr="001675CC" w:rsidRDefault="002E1C89" w:rsidP="00AC40E1">
            <w:pPr>
              <w:jc w:val="right"/>
            </w:pPr>
            <w:r w:rsidRPr="001675CC">
              <w:t xml:space="preserve">$25,745,979.60 </w:t>
            </w:r>
          </w:p>
        </w:tc>
      </w:tr>
      <w:tr w:rsidR="002E1C89" w:rsidRPr="002134F1" w14:paraId="18FB1363" w14:textId="77777777" w:rsidTr="00FA14E7">
        <w:trPr>
          <w:trHeight w:val="312"/>
        </w:trPr>
        <w:tc>
          <w:tcPr>
            <w:tcW w:w="10606" w:type="dxa"/>
            <w:gridSpan w:val="3"/>
            <w:tcBorders>
              <w:top w:val="nil"/>
              <w:left w:val="nil"/>
              <w:bottom w:val="nil"/>
              <w:right w:val="nil"/>
            </w:tcBorders>
            <w:noWrap/>
            <w:vAlign w:val="center"/>
            <w:hideMark/>
          </w:tcPr>
          <w:p w14:paraId="01EA6A42" w14:textId="7FF400C5" w:rsidR="002E1C89" w:rsidRPr="001675CC" w:rsidRDefault="002E1C89" w:rsidP="00AC40E1">
            <w:pPr>
              <w:jc w:val="center"/>
              <w:rPr>
                <w:b/>
                <w:bCs/>
              </w:rPr>
            </w:pPr>
            <w:r w:rsidRPr="001675CC">
              <w:rPr>
                <w:b/>
                <w:bCs/>
              </w:rPr>
              <w:t xml:space="preserve">- - - - - - - - - - - - - - - - - - - - - - - - - - - - - - - - - - - - - - - - - - - - - - - - - - - - - - - - - - - - - - - - - - - - - - - - - </w:t>
            </w:r>
          </w:p>
        </w:tc>
      </w:tr>
      <w:tr w:rsidR="002E1C89" w:rsidRPr="002134F1" w14:paraId="7AA179D0" w14:textId="77777777" w:rsidTr="00FA14E7">
        <w:trPr>
          <w:trHeight w:val="312"/>
        </w:trPr>
        <w:tc>
          <w:tcPr>
            <w:tcW w:w="7740" w:type="dxa"/>
            <w:tcBorders>
              <w:top w:val="nil"/>
              <w:left w:val="nil"/>
              <w:bottom w:val="nil"/>
              <w:right w:val="nil"/>
            </w:tcBorders>
            <w:noWrap/>
            <w:vAlign w:val="center"/>
            <w:hideMark/>
          </w:tcPr>
          <w:p w14:paraId="7323734A" w14:textId="77777777" w:rsidR="002E1C89" w:rsidRPr="001675CC" w:rsidRDefault="002E1C89" w:rsidP="00AC40E1">
            <w:r w:rsidRPr="001675CC">
              <w:t>FFY26 Annual &amp; SG CWSRF Funds (Cap Grants + Match - Admin)</w:t>
            </w:r>
          </w:p>
        </w:tc>
        <w:tc>
          <w:tcPr>
            <w:tcW w:w="990" w:type="dxa"/>
            <w:tcBorders>
              <w:top w:val="nil"/>
              <w:left w:val="nil"/>
              <w:bottom w:val="nil"/>
              <w:right w:val="nil"/>
            </w:tcBorders>
            <w:noWrap/>
            <w:vAlign w:val="center"/>
            <w:hideMark/>
          </w:tcPr>
          <w:p w14:paraId="320AC2D0"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61E072D0" w14:textId="77777777" w:rsidR="002E1C89" w:rsidRPr="001675CC" w:rsidRDefault="002E1C89" w:rsidP="00AC40E1">
            <w:pPr>
              <w:jc w:val="right"/>
            </w:pPr>
            <w:r w:rsidRPr="001675CC">
              <w:t xml:space="preserve">$33,541,179.60 </w:t>
            </w:r>
          </w:p>
        </w:tc>
      </w:tr>
      <w:tr w:rsidR="002E1C89" w:rsidRPr="002134F1" w14:paraId="01EE0CF9" w14:textId="77777777" w:rsidTr="00BF5560">
        <w:trPr>
          <w:trHeight w:val="312"/>
        </w:trPr>
        <w:tc>
          <w:tcPr>
            <w:tcW w:w="7740" w:type="dxa"/>
            <w:tcBorders>
              <w:top w:val="nil"/>
              <w:left w:val="nil"/>
              <w:bottom w:val="nil"/>
              <w:right w:val="nil"/>
            </w:tcBorders>
            <w:noWrap/>
            <w:vAlign w:val="center"/>
            <w:hideMark/>
          </w:tcPr>
          <w:p w14:paraId="1FCB221E" w14:textId="77777777" w:rsidR="002E1C89" w:rsidRPr="001675CC" w:rsidRDefault="002E1C89" w:rsidP="00AC40E1">
            <w:r w:rsidRPr="001675CC">
              <w:t>FFY25 Balance Brought Forward from LFA 1057(A)</w:t>
            </w:r>
          </w:p>
        </w:tc>
        <w:tc>
          <w:tcPr>
            <w:tcW w:w="990" w:type="dxa"/>
            <w:tcBorders>
              <w:top w:val="nil"/>
              <w:left w:val="nil"/>
              <w:bottom w:val="nil"/>
              <w:right w:val="nil"/>
            </w:tcBorders>
            <w:noWrap/>
            <w:vAlign w:val="center"/>
            <w:hideMark/>
          </w:tcPr>
          <w:p w14:paraId="4EE88E9F"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4AB44CAB" w14:textId="77777777" w:rsidR="002E1C89" w:rsidRPr="001675CC" w:rsidRDefault="002E1C89" w:rsidP="00AC40E1">
            <w:pPr>
              <w:jc w:val="right"/>
            </w:pPr>
            <w:r w:rsidRPr="001675CC">
              <w:t xml:space="preserve">$23,424,802.30 </w:t>
            </w:r>
          </w:p>
        </w:tc>
      </w:tr>
      <w:tr w:rsidR="002E1C89" w:rsidRPr="002134F1" w14:paraId="3057BA8D" w14:textId="77777777" w:rsidTr="00BF5560">
        <w:trPr>
          <w:trHeight w:val="312"/>
        </w:trPr>
        <w:tc>
          <w:tcPr>
            <w:tcW w:w="7740" w:type="dxa"/>
            <w:tcBorders>
              <w:top w:val="nil"/>
              <w:left w:val="nil"/>
              <w:bottom w:val="nil"/>
              <w:right w:val="nil"/>
            </w:tcBorders>
            <w:noWrap/>
            <w:vAlign w:val="center"/>
            <w:hideMark/>
          </w:tcPr>
          <w:p w14:paraId="24745F8F" w14:textId="77777777" w:rsidR="002E1C89" w:rsidRPr="001675CC" w:rsidRDefault="002E1C89" w:rsidP="00AC40E1">
            <w:r w:rsidRPr="001675CC">
              <w:t>FFY25 State Match &amp; Associated Cap Grant not available in FFY25</w:t>
            </w:r>
          </w:p>
        </w:tc>
        <w:tc>
          <w:tcPr>
            <w:tcW w:w="990" w:type="dxa"/>
            <w:tcBorders>
              <w:top w:val="nil"/>
              <w:left w:val="nil"/>
              <w:bottom w:val="nil"/>
              <w:right w:val="nil"/>
            </w:tcBorders>
            <w:noWrap/>
            <w:vAlign w:val="center"/>
            <w:hideMark/>
          </w:tcPr>
          <w:p w14:paraId="1F82C626"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76F85813" w14:textId="77777777" w:rsidR="002E1C89" w:rsidRPr="001675CC" w:rsidRDefault="002E1C89" w:rsidP="00AC40E1">
            <w:pPr>
              <w:jc w:val="right"/>
            </w:pPr>
            <w:r w:rsidRPr="001675CC">
              <w:t xml:space="preserve">$6,389,232.00 </w:t>
            </w:r>
          </w:p>
        </w:tc>
      </w:tr>
      <w:tr w:rsidR="002E1C89" w:rsidRPr="002134F1" w14:paraId="61834914" w14:textId="77777777" w:rsidTr="00BF5560">
        <w:trPr>
          <w:trHeight w:val="312"/>
        </w:trPr>
        <w:tc>
          <w:tcPr>
            <w:tcW w:w="7740" w:type="dxa"/>
            <w:tcBorders>
              <w:top w:val="nil"/>
              <w:left w:val="nil"/>
              <w:bottom w:val="nil"/>
              <w:right w:val="nil"/>
            </w:tcBorders>
            <w:noWrap/>
            <w:vAlign w:val="center"/>
            <w:hideMark/>
          </w:tcPr>
          <w:p w14:paraId="309C918F" w14:textId="77777777" w:rsidR="002E1C89" w:rsidRPr="001675CC" w:rsidRDefault="002E1C89" w:rsidP="00AC40E1">
            <w:r w:rsidRPr="001675CC">
              <w:t>Loan Repayments Received 10/01/25 thru 01/31/26</w:t>
            </w:r>
          </w:p>
        </w:tc>
        <w:tc>
          <w:tcPr>
            <w:tcW w:w="990" w:type="dxa"/>
            <w:tcBorders>
              <w:top w:val="nil"/>
              <w:left w:val="nil"/>
              <w:bottom w:val="nil"/>
              <w:right w:val="nil"/>
            </w:tcBorders>
            <w:noWrap/>
            <w:vAlign w:val="center"/>
            <w:hideMark/>
          </w:tcPr>
          <w:p w14:paraId="0188E8BB"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7C54EFDF" w14:textId="77777777" w:rsidR="002E1C89" w:rsidRPr="001675CC" w:rsidRDefault="002E1C89" w:rsidP="00AC40E1">
            <w:pPr>
              <w:jc w:val="right"/>
            </w:pPr>
            <w:r w:rsidRPr="001675CC">
              <w:t xml:space="preserve">$12,214,442.21 </w:t>
            </w:r>
          </w:p>
        </w:tc>
      </w:tr>
      <w:tr w:rsidR="002E1C89" w:rsidRPr="002134F1" w14:paraId="51E47654" w14:textId="77777777" w:rsidTr="00BF5560">
        <w:trPr>
          <w:trHeight w:val="312"/>
        </w:trPr>
        <w:tc>
          <w:tcPr>
            <w:tcW w:w="7740" w:type="dxa"/>
            <w:tcBorders>
              <w:top w:val="nil"/>
              <w:left w:val="nil"/>
              <w:bottom w:val="nil"/>
              <w:right w:val="nil"/>
            </w:tcBorders>
            <w:noWrap/>
            <w:vAlign w:val="center"/>
            <w:hideMark/>
          </w:tcPr>
          <w:p w14:paraId="04976E71" w14:textId="77777777" w:rsidR="002E1C89" w:rsidRPr="001675CC" w:rsidRDefault="002E1C89" w:rsidP="00AC40E1">
            <w:r w:rsidRPr="001675CC">
              <w:t>Anticipated Loan Repayments 02/01/26 thru 09/30/26</w:t>
            </w:r>
          </w:p>
        </w:tc>
        <w:tc>
          <w:tcPr>
            <w:tcW w:w="990" w:type="dxa"/>
            <w:tcBorders>
              <w:top w:val="nil"/>
              <w:left w:val="nil"/>
              <w:bottom w:val="nil"/>
              <w:right w:val="nil"/>
            </w:tcBorders>
            <w:noWrap/>
            <w:vAlign w:val="center"/>
            <w:hideMark/>
          </w:tcPr>
          <w:p w14:paraId="4074A74A"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56428B3D" w14:textId="77777777" w:rsidR="002E1C89" w:rsidRPr="001675CC" w:rsidRDefault="002E1C89" w:rsidP="00AC40E1">
            <w:pPr>
              <w:jc w:val="right"/>
            </w:pPr>
            <w:r w:rsidRPr="001675CC">
              <w:t xml:space="preserve">$23,753,116.98 </w:t>
            </w:r>
          </w:p>
        </w:tc>
      </w:tr>
      <w:tr w:rsidR="002E1C89" w:rsidRPr="002134F1" w14:paraId="3C3E7BDC" w14:textId="77777777" w:rsidTr="00BF5560">
        <w:trPr>
          <w:trHeight w:val="312"/>
        </w:trPr>
        <w:tc>
          <w:tcPr>
            <w:tcW w:w="7740" w:type="dxa"/>
            <w:tcBorders>
              <w:top w:val="nil"/>
              <w:left w:val="nil"/>
              <w:bottom w:val="nil"/>
              <w:right w:val="nil"/>
            </w:tcBorders>
            <w:noWrap/>
            <w:vAlign w:val="center"/>
            <w:hideMark/>
          </w:tcPr>
          <w:p w14:paraId="449C662F" w14:textId="77777777" w:rsidR="002E1C89" w:rsidRPr="001675CC" w:rsidRDefault="002E1C89" w:rsidP="00AC40E1">
            <w:r w:rsidRPr="001675CC">
              <w:t xml:space="preserve">Anticipated Loan Repayments 10/01/26 thru 09/30/27 (FFY27) </w:t>
            </w:r>
          </w:p>
        </w:tc>
        <w:tc>
          <w:tcPr>
            <w:tcW w:w="990" w:type="dxa"/>
            <w:tcBorders>
              <w:top w:val="nil"/>
              <w:left w:val="nil"/>
              <w:bottom w:val="nil"/>
              <w:right w:val="nil"/>
            </w:tcBorders>
            <w:noWrap/>
            <w:vAlign w:val="center"/>
            <w:hideMark/>
          </w:tcPr>
          <w:p w14:paraId="3F08E19B"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52C3CA8E" w14:textId="77777777" w:rsidR="002E1C89" w:rsidRPr="001675CC" w:rsidRDefault="002E1C89" w:rsidP="00AC40E1">
            <w:pPr>
              <w:jc w:val="right"/>
            </w:pPr>
            <w:r w:rsidRPr="001675CC">
              <w:t xml:space="preserve">$34,759,074.06 </w:t>
            </w:r>
          </w:p>
        </w:tc>
      </w:tr>
      <w:tr w:rsidR="002E1C89" w:rsidRPr="002134F1" w14:paraId="34E97D7E" w14:textId="77777777" w:rsidTr="00BF5560">
        <w:trPr>
          <w:trHeight w:val="312"/>
        </w:trPr>
        <w:tc>
          <w:tcPr>
            <w:tcW w:w="7740" w:type="dxa"/>
            <w:tcBorders>
              <w:top w:val="nil"/>
              <w:left w:val="nil"/>
              <w:bottom w:val="nil"/>
              <w:right w:val="nil"/>
            </w:tcBorders>
            <w:noWrap/>
            <w:vAlign w:val="center"/>
            <w:hideMark/>
          </w:tcPr>
          <w:p w14:paraId="44226B55" w14:textId="77777777" w:rsidR="002E1C89" w:rsidRPr="001675CC" w:rsidRDefault="002E1C89" w:rsidP="00AC40E1">
            <w:r w:rsidRPr="001675CC">
              <w:t>Anticipated Loan Repayments 10/01/27 thru 09/30/28 (FFY28)</w:t>
            </w:r>
          </w:p>
        </w:tc>
        <w:tc>
          <w:tcPr>
            <w:tcW w:w="990" w:type="dxa"/>
            <w:tcBorders>
              <w:top w:val="nil"/>
              <w:left w:val="nil"/>
              <w:bottom w:val="nil"/>
              <w:right w:val="nil"/>
            </w:tcBorders>
            <w:noWrap/>
            <w:vAlign w:val="center"/>
            <w:hideMark/>
          </w:tcPr>
          <w:p w14:paraId="777C6F7F"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7BCE503F" w14:textId="77777777" w:rsidR="002E1C89" w:rsidRPr="001675CC" w:rsidRDefault="002E1C89" w:rsidP="00AC40E1">
            <w:pPr>
              <w:jc w:val="right"/>
            </w:pPr>
            <w:r w:rsidRPr="001675CC">
              <w:t xml:space="preserve">$30,730,800.45 </w:t>
            </w:r>
          </w:p>
        </w:tc>
      </w:tr>
      <w:tr w:rsidR="002E1C89" w:rsidRPr="002134F1" w14:paraId="6170A1B5" w14:textId="77777777" w:rsidTr="00BF5560">
        <w:trPr>
          <w:trHeight w:val="312"/>
        </w:trPr>
        <w:tc>
          <w:tcPr>
            <w:tcW w:w="7740" w:type="dxa"/>
            <w:tcBorders>
              <w:top w:val="nil"/>
              <w:left w:val="nil"/>
              <w:bottom w:val="nil"/>
              <w:right w:val="nil"/>
            </w:tcBorders>
            <w:noWrap/>
            <w:vAlign w:val="center"/>
            <w:hideMark/>
          </w:tcPr>
          <w:p w14:paraId="7C80274E" w14:textId="77777777" w:rsidR="002E1C89" w:rsidRPr="001675CC" w:rsidRDefault="002E1C89" w:rsidP="00AC40E1">
            <w:r w:rsidRPr="001675CC">
              <w:t>Interest Earned - Received 10/01/25 thru 01/31/26</w:t>
            </w:r>
          </w:p>
        </w:tc>
        <w:tc>
          <w:tcPr>
            <w:tcW w:w="990" w:type="dxa"/>
            <w:tcBorders>
              <w:top w:val="nil"/>
              <w:left w:val="nil"/>
              <w:bottom w:val="nil"/>
              <w:right w:val="nil"/>
            </w:tcBorders>
            <w:noWrap/>
            <w:vAlign w:val="center"/>
            <w:hideMark/>
          </w:tcPr>
          <w:p w14:paraId="5B70E80D"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1583195C" w14:textId="77777777" w:rsidR="002E1C89" w:rsidRPr="001675CC" w:rsidRDefault="002E1C89" w:rsidP="00AC40E1">
            <w:pPr>
              <w:jc w:val="right"/>
            </w:pPr>
            <w:r w:rsidRPr="001675CC">
              <w:t xml:space="preserve">$4,032,695.36 </w:t>
            </w:r>
          </w:p>
        </w:tc>
      </w:tr>
      <w:tr w:rsidR="002E1C89" w:rsidRPr="002134F1" w14:paraId="2E407855" w14:textId="77777777" w:rsidTr="00BF5560">
        <w:trPr>
          <w:trHeight w:val="312"/>
        </w:trPr>
        <w:tc>
          <w:tcPr>
            <w:tcW w:w="7740" w:type="dxa"/>
            <w:tcBorders>
              <w:top w:val="nil"/>
              <w:left w:val="nil"/>
              <w:bottom w:val="nil"/>
              <w:right w:val="nil"/>
            </w:tcBorders>
            <w:noWrap/>
            <w:vAlign w:val="center"/>
            <w:hideMark/>
          </w:tcPr>
          <w:p w14:paraId="38F87AF1" w14:textId="77777777" w:rsidR="002E1C89" w:rsidRPr="001675CC" w:rsidRDefault="002E1C89" w:rsidP="00AC40E1">
            <w:r w:rsidRPr="001675CC">
              <w:t>Anticipated Interest Earnings from Repayments 02/01/26 thru 09/30/26</w:t>
            </w:r>
          </w:p>
        </w:tc>
        <w:tc>
          <w:tcPr>
            <w:tcW w:w="990" w:type="dxa"/>
            <w:tcBorders>
              <w:top w:val="nil"/>
              <w:left w:val="nil"/>
              <w:bottom w:val="nil"/>
              <w:right w:val="nil"/>
            </w:tcBorders>
            <w:noWrap/>
            <w:vAlign w:val="center"/>
            <w:hideMark/>
          </w:tcPr>
          <w:p w14:paraId="2F912F64"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6FD3DFE0" w14:textId="77777777" w:rsidR="002E1C89" w:rsidRPr="001675CC" w:rsidRDefault="002E1C89" w:rsidP="00AC40E1">
            <w:pPr>
              <w:jc w:val="right"/>
            </w:pPr>
            <w:r w:rsidRPr="001675CC">
              <w:t xml:space="preserve">$6,885,203.33 </w:t>
            </w:r>
          </w:p>
        </w:tc>
      </w:tr>
      <w:tr w:rsidR="002E1C89" w:rsidRPr="002134F1" w14:paraId="5F165D8F" w14:textId="77777777" w:rsidTr="00BF5560">
        <w:trPr>
          <w:trHeight w:val="312"/>
        </w:trPr>
        <w:tc>
          <w:tcPr>
            <w:tcW w:w="7740" w:type="dxa"/>
            <w:tcBorders>
              <w:top w:val="nil"/>
              <w:left w:val="nil"/>
              <w:bottom w:val="nil"/>
              <w:right w:val="nil"/>
            </w:tcBorders>
            <w:noWrap/>
            <w:vAlign w:val="center"/>
            <w:hideMark/>
          </w:tcPr>
          <w:p w14:paraId="7A551457" w14:textId="77777777" w:rsidR="002E1C89" w:rsidRPr="001675CC" w:rsidRDefault="002E1C89" w:rsidP="00AC40E1">
            <w:r w:rsidRPr="001675CC">
              <w:t>Bond Debt Service (for State Match) Paid 10/01/25 thru 01/31/26</w:t>
            </w:r>
          </w:p>
        </w:tc>
        <w:tc>
          <w:tcPr>
            <w:tcW w:w="990" w:type="dxa"/>
            <w:tcBorders>
              <w:top w:val="nil"/>
              <w:left w:val="nil"/>
              <w:bottom w:val="nil"/>
              <w:right w:val="nil"/>
            </w:tcBorders>
            <w:noWrap/>
            <w:vAlign w:val="center"/>
            <w:hideMark/>
          </w:tcPr>
          <w:p w14:paraId="2CFA480A"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18AA79FB" w14:textId="77777777" w:rsidR="002E1C89" w:rsidRPr="001675CC" w:rsidRDefault="002E1C89" w:rsidP="00AC40E1">
            <w:pPr>
              <w:jc w:val="right"/>
            </w:pPr>
            <w:r w:rsidRPr="001675CC">
              <w:t>($1,054,032.71)</w:t>
            </w:r>
          </w:p>
        </w:tc>
      </w:tr>
      <w:tr w:rsidR="002E1C89" w:rsidRPr="002134F1" w14:paraId="5B968B61" w14:textId="77777777" w:rsidTr="00BF5560">
        <w:trPr>
          <w:trHeight w:val="312"/>
        </w:trPr>
        <w:tc>
          <w:tcPr>
            <w:tcW w:w="7740" w:type="dxa"/>
            <w:tcBorders>
              <w:top w:val="nil"/>
              <w:left w:val="nil"/>
              <w:bottom w:val="nil"/>
              <w:right w:val="nil"/>
            </w:tcBorders>
            <w:noWrap/>
            <w:vAlign w:val="center"/>
            <w:hideMark/>
          </w:tcPr>
          <w:p w14:paraId="78102CCF" w14:textId="77777777" w:rsidR="002E1C89" w:rsidRPr="001675CC" w:rsidRDefault="002E1C89" w:rsidP="00AC40E1">
            <w:r w:rsidRPr="001675CC">
              <w:t>Anticipated Bond Debt Service (for State Match) 02/01/26 thru 09/30/26</w:t>
            </w:r>
          </w:p>
        </w:tc>
        <w:tc>
          <w:tcPr>
            <w:tcW w:w="990" w:type="dxa"/>
            <w:tcBorders>
              <w:top w:val="nil"/>
              <w:left w:val="nil"/>
              <w:bottom w:val="nil"/>
              <w:right w:val="nil"/>
            </w:tcBorders>
            <w:noWrap/>
            <w:vAlign w:val="center"/>
            <w:hideMark/>
          </w:tcPr>
          <w:p w14:paraId="1F93F6B0"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0A6B9096" w14:textId="77777777" w:rsidR="002E1C89" w:rsidRPr="001675CC" w:rsidRDefault="002E1C89" w:rsidP="00AC40E1">
            <w:pPr>
              <w:jc w:val="right"/>
            </w:pPr>
            <w:r w:rsidRPr="001675CC">
              <w:t>($911,490.73)</w:t>
            </w:r>
          </w:p>
        </w:tc>
      </w:tr>
      <w:tr w:rsidR="002E1C89" w:rsidRPr="002134F1" w14:paraId="10568538" w14:textId="77777777" w:rsidTr="00BF5560">
        <w:trPr>
          <w:trHeight w:val="312"/>
        </w:trPr>
        <w:tc>
          <w:tcPr>
            <w:tcW w:w="7740" w:type="dxa"/>
            <w:tcBorders>
              <w:top w:val="nil"/>
              <w:left w:val="nil"/>
              <w:bottom w:val="nil"/>
              <w:right w:val="nil"/>
            </w:tcBorders>
            <w:noWrap/>
            <w:vAlign w:val="center"/>
            <w:hideMark/>
          </w:tcPr>
          <w:p w14:paraId="396DED9E" w14:textId="77777777" w:rsidR="002E1C89" w:rsidRPr="001675CC" w:rsidRDefault="002E1C89" w:rsidP="00AC40E1">
            <w:r w:rsidRPr="001675CC">
              <w:t>Anticipated Bond Debt Service 10/01/26 thru 09/30/27 (FFY27)</w:t>
            </w:r>
          </w:p>
        </w:tc>
        <w:tc>
          <w:tcPr>
            <w:tcW w:w="990" w:type="dxa"/>
            <w:tcBorders>
              <w:top w:val="nil"/>
              <w:left w:val="nil"/>
              <w:bottom w:val="nil"/>
              <w:right w:val="nil"/>
            </w:tcBorders>
            <w:noWrap/>
            <w:vAlign w:val="center"/>
            <w:hideMark/>
          </w:tcPr>
          <w:p w14:paraId="49419705"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744B85BC" w14:textId="77777777" w:rsidR="002E1C89" w:rsidRPr="001675CC" w:rsidRDefault="002E1C89" w:rsidP="00AC40E1">
            <w:pPr>
              <w:jc w:val="right"/>
            </w:pPr>
            <w:r w:rsidRPr="001675CC">
              <w:t>($3,108,191.91)</w:t>
            </w:r>
          </w:p>
        </w:tc>
      </w:tr>
      <w:tr w:rsidR="002E1C89" w:rsidRPr="002134F1" w14:paraId="64BE8B9C" w14:textId="77777777" w:rsidTr="00BF5560">
        <w:trPr>
          <w:trHeight w:val="312"/>
        </w:trPr>
        <w:tc>
          <w:tcPr>
            <w:tcW w:w="7740" w:type="dxa"/>
            <w:tcBorders>
              <w:top w:val="nil"/>
              <w:left w:val="nil"/>
              <w:bottom w:val="nil"/>
              <w:right w:val="nil"/>
            </w:tcBorders>
            <w:noWrap/>
            <w:vAlign w:val="center"/>
            <w:hideMark/>
          </w:tcPr>
          <w:p w14:paraId="62417C00" w14:textId="77777777" w:rsidR="002E1C89" w:rsidRPr="001675CC" w:rsidRDefault="002E1C89" w:rsidP="00AC40E1">
            <w:r w:rsidRPr="001675CC">
              <w:t>Anticipated Bond Debt Service 10/01/27 thru 09/30/28 (FFY28)</w:t>
            </w:r>
          </w:p>
        </w:tc>
        <w:tc>
          <w:tcPr>
            <w:tcW w:w="990" w:type="dxa"/>
            <w:tcBorders>
              <w:top w:val="nil"/>
              <w:left w:val="nil"/>
              <w:bottom w:val="nil"/>
              <w:right w:val="nil"/>
            </w:tcBorders>
            <w:noWrap/>
            <w:vAlign w:val="center"/>
            <w:hideMark/>
          </w:tcPr>
          <w:p w14:paraId="053EF0DB"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5AAAC7C4" w14:textId="77777777" w:rsidR="002E1C89" w:rsidRPr="001675CC" w:rsidRDefault="002E1C89" w:rsidP="00AC40E1">
            <w:pPr>
              <w:jc w:val="right"/>
            </w:pPr>
            <w:r w:rsidRPr="001675CC">
              <w:t>($2,698,201.43)</w:t>
            </w:r>
          </w:p>
        </w:tc>
      </w:tr>
      <w:tr w:rsidR="002E1C89" w:rsidRPr="002134F1" w14:paraId="335940B0" w14:textId="77777777" w:rsidTr="00BF5560">
        <w:trPr>
          <w:trHeight w:val="312"/>
        </w:trPr>
        <w:tc>
          <w:tcPr>
            <w:tcW w:w="7740" w:type="dxa"/>
            <w:tcBorders>
              <w:top w:val="nil"/>
              <w:left w:val="nil"/>
              <w:bottom w:val="nil"/>
              <w:right w:val="nil"/>
            </w:tcBorders>
            <w:noWrap/>
            <w:vAlign w:val="center"/>
            <w:hideMark/>
          </w:tcPr>
          <w:p w14:paraId="7CFEBE9A" w14:textId="77777777" w:rsidR="002E1C89" w:rsidRPr="001675CC" w:rsidRDefault="002E1C89" w:rsidP="00AC40E1">
            <w:r w:rsidRPr="001675CC">
              <w:t>Base Loan Decreases Processed 10/01/25 thru 03/13/26</w:t>
            </w:r>
          </w:p>
        </w:tc>
        <w:tc>
          <w:tcPr>
            <w:tcW w:w="990" w:type="dxa"/>
            <w:tcBorders>
              <w:top w:val="nil"/>
              <w:left w:val="nil"/>
              <w:bottom w:val="nil"/>
              <w:right w:val="nil"/>
            </w:tcBorders>
            <w:noWrap/>
            <w:vAlign w:val="center"/>
            <w:hideMark/>
          </w:tcPr>
          <w:p w14:paraId="53E31F77"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4B3B0C72" w14:textId="77777777" w:rsidR="002E1C89" w:rsidRPr="001675CC" w:rsidRDefault="002E1C89" w:rsidP="00AC40E1">
            <w:pPr>
              <w:jc w:val="right"/>
            </w:pPr>
            <w:r w:rsidRPr="001675CC">
              <w:t xml:space="preserve">$30,655,879.55 </w:t>
            </w:r>
          </w:p>
        </w:tc>
      </w:tr>
      <w:tr w:rsidR="002E1C89" w:rsidRPr="002134F1" w14:paraId="738B5DBC" w14:textId="77777777" w:rsidTr="00BF5560">
        <w:trPr>
          <w:trHeight w:val="312"/>
        </w:trPr>
        <w:tc>
          <w:tcPr>
            <w:tcW w:w="7740" w:type="dxa"/>
            <w:tcBorders>
              <w:top w:val="nil"/>
              <w:left w:val="nil"/>
              <w:bottom w:val="nil"/>
              <w:right w:val="nil"/>
            </w:tcBorders>
            <w:noWrap/>
            <w:vAlign w:val="center"/>
            <w:hideMark/>
          </w:tcPr>
          <w:p w14:paraId="02138086" w14:textId="77777777" w:rsidR="002E1C89" w:rsidRPr="001675CC" w:rsidRDefault="002E1C89" w:rsidP="00AC40E1">
            <w:r w:rsidRPr="001675CC">
              <w:t>Subsidy Loan Decreases Processed 10/01/25 thru 03/13/26</w:t>
            </w:r>
          </w:p>
        </w:tc>
        <w:tc>
          <w:tcPr>
            <w:tcW w:w="990" w:type="dxa"/>
            <w:tcBorders>
              <w:top w:val="nil"/>
              <w:left w:val="nil"/>
              <w:bottom w:val="nil"/>
              <w:right w:val="nil"/>
            </w:tcBorders>
            <w:noWrap/>
            <w:vAlign w:val="center"/>
            <w:hideMark/>
          </w:tcPr>
          <w:p w14:paraId="41364D53"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5B414F48" w14:textId="77777777" w:rsidR="002E1C89" w:rsidRPr="001675CC" w:rsidRDefault="002E1C89" w:rsidP="00AC40E1">
            <w:pPr>
              <w:jc w:val="right"/>
            </w:pPr>
            <w:r w:rsidRPr="001675CC">
              <w:t xml:space="preserve">$2,662,428.43 </w:t>
            </w:r>
          </w:p>
        </w:tc>
      </w:tr>
      <w:tr w:rsidR="002E1C89" w:rsidRPr="002134F1" w14:paraId="2102A518" w14:textId="77777777" w:rsidTr="00BF5560">
        <w:trPr>
          <w:trHeight w:val="312"/>
        </w:trPr>
        <w:tc>
          <w:tcPr>
            <w:tcW w:w="7740" w:type="dxa"/>
            <w:tcBorders>
              <w:top w:val="nil"/>
              <w:left w:val="nil"/>
              <w:bottom w:val="nil"/>
              <w:right w:val="nil"/>
            </w:tcBorders>
            <w:noWrap/>
            <w:vAlign w:val="center"/>
            <w:hideMark/>
          </w:tcPr>
          <w:p w14:paraId="4497FAAB" w14:textId="77777777" w:rsidR="002E1C89" w:rsidRPr="001675CC" w:rsidRDefault="002E1C89" w:rsidP="00AC40E1">
            <w:r w:rsidRPr="001675CC">
              <w:t>Anticipated Base Loan Decreases 03/14/26 thru 09/30/26</w:t>
            </w:r>
          </w:p>
        </w:tc>
        <w:tc>
          <w:tcPr>
            <w:tcW w:w="990" w:type="dxa"/>
            <w:tcBorders>
              <w:top w:val="nil"/>
              <w:left w:val="nil"/>
              <w:bottom w:val="nil"/>
              <w:right w:val="nil"/>
            </w:tcBorders>
            <w:noWrap/>
            <w:vAlign w:val="center"/>
            <w:hideMark/>
          </w:tcPr>
          <w:p w14:paraId="15785840"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44DE58D4" w14:textId="77777777" w:rsidR="002E1C89" w:rsidRPr="001675CC" w:rsidRDefault="002E1C89" w:rsidP="00AC40E1">
            <w:pPr>
              <w:jc w:val="right"/>
            </w:pPr>
            <w:r w:rsidRPr="001675CC">
              <w:t xml:space="preserve">$5,411,482.38 </w:t>
            </w:r>
          </w:p>
        </w:tc>
      </w:tr>
      <w:tr w:rsidR="002E1C89" w:rsidRPr="002134F1" w14:paraId="5A664C78" w14:textId="77777777" w:rsidTr="00BF5560">
        <w:trPr>
          <w:trHeight w:val="312"/>
        </w:trPr>
        <w:tc>
          <w:tcPr>
            <w:tcW w:w="7740" w:type="dxa"/>
            <w:tcBorders>
              <w:top w:val="nil"/>
              <w:left w:val="nil"/>
              <w:bottom w:val="nil"/>
              <w:right w:val="nil"/>
            </w:tcBorders>
            <w:noWrap/>
            <w:vAlign w:val="center"/>
            <w:hideMark/>
          </w:tcPr>
          <w:p w14:paraId="7D8448A8" w14:textId="77777777" w:rsidR="002E1C89" w:rsidRPr="001675CC" w:rsidRDefault="002E1C89" w:rsidP="00AC40E1">
            <w:r w:rsidRPr="001675CC">
              <w:t>Anticipated Subsidy Loan Decreases 03/14/26 thru 09/30/26</w:t>
            </w:r>
          </w:p>
        </w:tc>
        <w:tc>
          <w:tcPr>
            <w:tcW w:w="990" w:type="dxa"/>
            <w:tcBorders>
              <w:top w:val="nil"/>
              <w:left w:val="nil"/>
              <w:bottom w:val="nil"/>
              <w:right w:val="nil"/>
            </w:tcBorders>
            <w:noWrap/>
            <w:vAlign w:val="center"/>
            <w:hideMark/>
          </w:tcPr>
          <w:p w14:paraId="56E4450C"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0E39CC7B" w14:textId="77777777" w:rsidR="002E1C89" w:rsidRPr="001675CC" w:rsidRDefault="002E1C89" w:rsidP="00AC40E1">
            <w:pPr>
              <w:jc w:val="right"/>
            </w:pPr>
            <w:r w:rsidRPr="001675CC">
              <w:t xml:space="preserve">$631,584.56 </w:t>
            </w:r>
          </w:p>
        </w:tc>
      </w:tr>
      <w:tr w:rsidR="002E1C89" w:rsidRPr="002134F1" w14:paraId="34703CA6" w14:textId="77777777" w:rsidTr="00BF5560">
        <w:trPr>
          <w:trHeight w:val="312"/>
        </w:trPr>
        <w:tc>
          <w:tcPr>
            <w:tcW w:w="7740" w:type="dxa"/>
            <w:tcBorders>
              <w:top w:val="nil"/>
              <w:left w:val="nil"/>
              <w:bottom w:val="nil"/>
              <w:right w:val="nil"/>
            </w:tcBorders>
            <w:noWrap/>
            <w:vAlign w:val="center"/>
            <w:hideMark/>
          </w:tcPr>
          <w:p w14:paraId="219083DE" w14:textId="77777777" w:rsidR="002E1C89" w:rsidRPr="001675CC" w:rsidRDefault="002E1C89" w:rsidP="00AC40E1">
            <w:r w:rsidRPr="001675CC">
              <w:t>Base Loan Increases Processed 10/01/25 thru 03/13/26</w:t>
            </w:r>
          </w:p>
        </w:tc>
        <w:tc>
          <w:tcPr>
            <w:tcW w:w="990" w:type="dxa"/>
            <w:tcBorders>
              <w:top w:val="nil"/>
              <w:left w:val="nil"/>
              <w:bottom w:val="nil"/>
              <w:right w:val="nil"/>
            </w:tcBorders>
            <w:noWrap/>
            <w:vAlign w:val="center"/>
            <w:hideMark/>
          </w:tcPr>
          <w:p w14:paraId="401FA12F"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18775122" w14:textId="77777777" w:rsidR="002E1C89" w:rsidRPr="001675CC" w:rsidRDefault="002E1C89" w:rsidP="00AC40E1">
            <w:pPr>
              <w:jc w:val="right"/>
            </w:pPr>
            <w:r w:rsidRPr="001675CC">
              <w:t>($21,707,205.02)</w:t>
            </w:r>
          </w:p>
        </w:tc>
      </w:tr>
      <w:tr w:rsidR="002E1C89" w:rsidRPr="002134F1" w14:paraId="4D5AE798" w14:textId="77777777" w:rsidTr="00BF5560">
        <w:trPr>
          <w:trHeight w:val="312"/>
        </w:trPr>
        <w:tc>
          <w:tcPr>
            <w:tcW w:w="7740" w:type="dxa"/>
            <w:tcBorders>
              <w:top w:val="nil"/>
              <w:left w:val="nil"/>
              <w:bottom w:val="nil"/>
              <w:right w:val="nil"/>
            </w:tcBorders>
            <w:noWrap/>
            <w:vAlign w:val="center"/>
            <w:hideMark/>
          </w:tcPr>
          <w:p w14:paraId="50D38817" w14:textId="77777777" w:rsidR="002E1C89" w:rsidRPr="001675CC" w:rsidRDefault="002E1C89" w:rsidP="00AC40E1">
            <w:r w:rsidRPr="001675CC">
              <w:t>Subsidy Loan Increases Processed 10/01/25 thru 03/13/26</w:t>
            </w:r>
          </w:p>
        </w:tc>
        <w:tc>
          <w:tcPr>
            <w:tcW w:w="990" w:type="dxa"/>
            <w:tcBorders>
              <w:top w:val="nil"/>
              <w:left w:val="nil"/>
              <w:bottom w:val="nil"/>
              <w:right w:val="nil"/>
            </w:tcBorders>
            <w:noWrap/>
            <w:vAlign w:val="center"/>
            <w:hideMark/>
          </w:tcPr>
          <w:p w14:paraId="5E18C7C0"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77B3F214" w14:textId="77777777" w:rsidR="002E1C89" w:rsidRPr="001675CC" w:rsidRDefault="002E1C89" w:rsidP="00AC40E1">
            <w:pPr>
              <w:jc w:val="right"/>
            </w:pPr>
            <w:r w:rsidRPr="001675CC">
              <w:t xml:space="preserve">$0.00 </w:t>
            </w:r>
          </w:p>
        </w:tc>
      </w:tr>
      <w:tr w:rsidR="002E1C89" w:rsidRPr="00EC0790" w14:paraId="675FC9EC" w14:textId="77777777" w:rsidTr="00BF5560">
        <w:trPr>
          <w:trHeight w:val="312"/>
        </w:trPr>
        <w:tc>
          <w:tcPr>
            <w:tcW w:w="7740" w:type="dxa"/>
            <w:tcBorders>
              <w:top w:val="nil"/>
              <w:left w:val="nil"/>
              <w:bottom w:val="nil"/>
              <w:right w:val="nil"/>
            </w:tcBorders>
            <w:noWrap/>
            <w:vAlign w:val="center"/>
            <w:hideMark/>
          </w:tcPr>
          <w:p w14:paraId="337395A6" w14:textId="77777777" w:rsidR="002E1C89" w:rsidRPr="001675CC" w:rsidRDefault="002E1C89" w:rsidP="00AC40E1">
            <w:r w:rsidRPr="001675CC">
              <w:t>Anticipated Base Loan Increases 03/14/26 thru 09/30/26</w:t>
            </w:r>
          </w:p>
        </w:tc>
        <w:tc>
          <w:tcPr>
            <w:tcW w:w="990" w:type="dxa"/>
            <w:tcBorders>
              <w:top w:val="nil"/>
              <w:left w:val="nil"/>
              <w:bottom w:val="nil"/>
              <w:right w:val="nil"/>
            </w:tcBorders>
            <w:noWrap/>
            <w:vAlign w:val="center"/>
            <w:hideMark/>
          </w:tcPr>
          <w:p w14:paraId="7440DC91"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775A89A7" w14:textId="55837AB1" w:rsidR="002E1C89" w:rsidRPr="001675CC" w:rsidRDefault="002E1C89" w:rsidP="00AC40E1">
            <w:pPr>
              <w:jc w:val="right"/>
              <w:rPr>
                <w:highlight w:val="yellow"/>
              </w:rPr>
            </w:pPr>
            <w:r w:rsidRPr="001675CC">
              <w:t>($5,64</w:t>
            </w:r>
            <w:r w:rsidR="00EC0790" w:rsidRPr="001675CC">
              <w:t>0,793</w:t>
            </w:r>
            <w:r w:rsidRPr="001675CC">
              <w:t>.00)</w:t>
            </w:r>
          </w:p>
        </w:tc>
      </w:tr>
      <w:tr w:rsidR="002E1C89" w:rsidRPr="002134F1" w14:paraId="3AE6E971" w14:textId="77777777" w:rsidTr="00BF5560">
        <w:trPr>
          <w:trHeight w:val="312"/>
        </w:trPr>
        <w:tc>
          <w:tcPr>
            <w:tcW w:w="7740" w:type="dxa"/>
            <w:tcBorders>
              <w:top w:val="nil"/>
              <w:left w:val="nil"/>
              <w:bottom w:val="nil"/>
              <w:right w:val="nil"/>
            </w:tcBorders>
            <w:noWrap/>
            <w:vAlign w:val="center"/>
            <w:hideMark/>
          </w:tcPr>
          <w:p w14:paraId="60D23F1F" w14:textId="77777777" w:rsidR="002E1C89" w:rsidRPr="001675CC" w:rsidRDefault="002E1C89" w:rsidP="00AC40E1">
            <w:r w:rsidRPr="001675CC">
              <w:t>Anticipated Subsidy Loan Increases 03/14/26 thru 09/30/26</w:t>
            </w:r>
          </w:p>
        </w:tc>
        <w:tc>
          <w:tcPr>
            <w:tcW w:w="990" w:type="dxa"/>
            <w:tcBorders>
              <w:top w:val="nil"/>
              <w:left w:val="nil"/>
              <w:bottom w:val="nil"/>
              <w:right w:val="nil"/>
            </w:tcBorders>
            <w:noWrap/>
            <w:vAlign w:val="center"/>
            <w:hideMark/>
          </w:tcPr>
          <w:p w14:paraId="7CCC60AC" w14:textId="77777777" w:rsidR="002E1C89" w:rsidRPr="001675CC" w:rsidRDefault="002E1C89" w:rsidP="00AC40E1">
            <w:pPr>
              <w:jc w:val="center"/>
            </w:pPr>
            <w:r w:rsidRPr="001675CC">
              <w:t>(-)</w:t>
            </w:r>
          </w:p>
        </w:tc>
        <w:tc>
          <w:tcPr>
            <w:tcW w:w="1876" w:type="dxa"/>
            <w:tcBorders>
              <w:top w:val="nil"/>
              <w:left w:val="nil"/>
              <w:bottom w:val="nil"/>
              <w:right w:val="nil"/>
            </w:tcBorders>
            <w:noWrap/>
            <w:vAlign w:val="center"/>
            <w:hideMark/>
          </w:tcPr>
          <w:p w14:paraId="47A5B393" w14:textId="77777777" w:rsidR="002E1C89" w:rsidRPr="001675CC" w:rsidRDefault="002E1C89" w:rsidP="00AC40E1">
            <w:pPr>
              <w:jc w:val="right"/>
            </w:pPr>
            <w:r w:rsidRPr="001675CC">
              <w:t xml:space="preserve">$0.00 </w:t>
            </w:r>
          </w:p>
        </w:tc>
      </w:tr>
      <w:tr w:rsidR="002E1C89" w:rsidRPr="002134F1" w14:paraId="7F165137" w14:textId="77777777" w:rsidTr="00BF5560">
        <w:trPr>
          <w:trHeight w:val="312"/>
        </w:trPr>
        <w:tc>
          <w:tcPr>
            <w:tcW w:w="7740" w:type="dxa"/>
            <w:tcBorders>
              <w:top w:val="nil"/>
              <w:left w:val="nil"/>
              <w:bottom w:val="nil"/>
              <w:right w:val="nil"/>
            </w:tcBorders>
            <w:noWrap/>
            <w:vAlign w:val="center"/>
            <w:hideMark/>
          </w:tcPr>
          <w:p w14:paraId="47966220" w14:textId="77777777" w:rsidR="002E1C89" w:rsidRPr="001675CC" w:rsidRDefault="002E1C89" w:rsidP="00AC40E1">
            <w:r w:rsidRPr="001675CC">
              <w:t xml:space="preserve">Total Anticipated FFY26 Funds Available for Base &amp; Subsidy Loan Awards </w:t>
            </w:r>
          </w:p>
        </w:tc>
        <w:tc>
          <w:tcPr>
            <w:tcW w:w="990" w:type="dxa"/>
            <w:tcBorders>
              <w:top w:val="nil"/>
              <w:left w:val="nil"/>
              <w:bottom w:val="nil"/>
              <w:right w:val="nil"/>
            </w:tcBorders>
            <w:noWrap/>
            <w:vAlign w:val="center"/>
            <w:hideMark/>
          </w:tcPr>
          <w:p w14:paraId="6F3F49CD" w14:textId="77777777" w:rsidR="002E1C89" w:rsidRPr="001675CC" w:rsidRDefault="002E1C89" w:rsidP="00AC40E1">
            <w:pPr>
              <w:jc w:val="center"/>
            </w:pPr>
            <w:r w:rsidRPr="001675CC">
              <w:t>(=)</w:t>
            </w:r>
          </w:p>
        </w:tc>
        <w:tc>
          <w:tcPr>
            <w:tcW w:w="1876" w:type="dxa"/>
            <w:tcBorders>
              <w:top w:val="single" w:sz="4" w:space="0" w:color="auto"/>
              <w:left w:val="nil"/>
              <w:bottom w:val="nil"/>
              <w:right w:val="nil"/>
            </w:tcBorders>
            <w:noWrap/>
            <w:vAlign w:val="center"/>
            <w:hideMark/>
          </w:tcPr>
          <w:p w14:paraId="69FF380E" w14:textId="099FF5A2" w:rsidR="002E1C89" w:rsidRPr="001675CC" w:rsidRDefault="002E1C89" w:rsidP="00AC40E1">
            <w:pPr>
              <w:jc w:val="right"/>
            </w:pPr>
            <w:r w:rsidRPr="001675CC">
              <w:t>$179,97</w:t>
            </w:r>
            <w:r w:rsidR="00EC0790" w:rsidRPr="001675CC">
              <w:t>2,006</w:t>
            </w:r>
            <w:r w:rsidRPr="001675CC">
              <w:t xml:space="preserve">.41 </w:t>
            </w:r>
          </w:p>
        </w:tc>
      </w:tr>
      <w:tr w:rsidR="002E1C89" w:rsidRPr="002134F1" w14:paraId="6F2053F6" w14:textId="77777777" w:rsidTr="00BF5560">
        <w:trPr>
          <w:trHeight w:val="324"/>
        </w:trPr>
        <w:tc>
          <w:tcPr>
            <w:tcW w:w="7740" w:type="dxa"/>
            <w:tcBorders>
              <w:top w:val="nil"/>
              <w:left w:val="nil"/>
              <w:bottom w:val="nil"/>
              <w:right w:val="nil"/>
            </w:tcBorders>
            <w:noWrap/>
            <w:vAlign w:val="center"/>
            <w:hideMark/>
          </w:tcPr>
          <w:p w14:paraId="1636ACE9" w14:textId="77777777" w:rsidR="002E1C89" w:rsidRPr="002134F1" w:rsidRDefault="002E1C89" w:rsidP="00AC40E1">
            <w:pPr>
              <w:jc w:val="right"/>
            </w:pPr>
          </w:p>
        </w:tc>
        <w:tc>
          <w:tcPr>
            <w:tcW w:w="990" w:type="dxa"/>
            <w:tcBorders>
              <w:top w:val="nil"/>
              <w:left w:val="nil"/>
              <w:bottom w:val="nil"/>
              <w:right w:val="nil"/>
            </w:tcBorders>
            <w:noWrap/>
            <w:vAlign w:val="center"/>
            <w:hideMark/>
          </w:tcPr>
          <w:p w14:paraId="4A9418EC" w14:textId="77777777" w:rsidR="002E1C89" w:rsidRPr="002134F1" w:rsidRDefault="002E1C89" w:rsidP="00AC40E1">
            <w:pPr>
              <w:rPr>
                <w:sz w:val="20"/>
              </w:rPr>
            </w:pPr>
          </w:p>
        </w:tc>
        <w:tc>
          <w:tcPr>
            <w:tcW w:w="1876" w:type="dxa"/>
            <w:tcBorders>
              <w:top w:val="nil"/>
              <w:left w:val="nil"/>
              <w:right w:val="nil"/>
            </w:tcBorders>
            <w:noWrap/>
            <w:vAlign w:val="center"/>
            <w:hideMark/>
          </w:tcPr>
          <w:p w14:paraId="2E8CEB01" w14:textId="77777777" w:rsidR="002E1C89" w:rsidRPr="002134F1" w:rsidRDefault="002E1C89" w:rsidP="00AC40E1">
            <w:pPr>
              <w:jc w:val="center"/>
              <w:rPr>
                <w:sz w:val="20"/>
              </w:rPr>
            </w:pPr>
          </w:p>
        </w:tc>
      </w:tr>
      <w:tr w:rsidR="00BF5560" w:rsidRPr="002134F1" w14:paraId="370B5681" w14:textId="77777777" w:rsidTr="00BF5560">
        <w:trPr>
          <w:trHeight w:val="312"/>
        </w:trPr>
        <w:tc>
          <w:tcPr>
            <w:tcW w:w="7740" w:type="dxa"/>
            <w:tcBorders>
              <w:top w:val="nil"/>
              <w:left w:val="nil"/>
              <w:bottom w:val="nil"/>
              <w:right w:val="nil"/>
            </w:tcBorders>
            <w:noWrap/>
            <w:vAlign w:val="center"/>
          </w:tcPr>
          <w:p w14:paraId="6DD7CF02" w14:textId="77777777" w:rsidR="00BF5560" w:rsidRPr="002134F1" w:rsidRDefault="00BF5560" w:rsidP="00AC40E1">
            <w:pPr>
              <w:rPr>
                <w:b/>
                <w:bCs/>
              </w:rPr>
            </w:pPr>
          </w:p>
        </w:tc>
        <w:tc>
          <w:tcPr>
            <w:tcW w:w="990" w:type="dxa"/>
            <w:tcBorders>
              <w:top w:val="nil"/>
              <w:left w:val="nil"/>
              <w:bottom w:val="nil"/>
              <w:right w:val="nil"/>
            </w:tcBorders>
            <w:noWrap/>
            <w:vAlign w:val="center"/>
          </w:tcPr>
          <w:p w14:paraId="0B2D7A9D" w14:textId="77777777" w:rsidR="00BF5560" w:rsidRPr="002134F1" w:rsidRDefault="00BF5560" w:rsidP="00AC40E1">
            <w:pPr>
              <w:rPr>
                <w:b/>
                <w:bCs/>
              </w:rPr>
            </w:pPr>
          </w:p>
        </w:tc>
        <w:tc>
          <w:tcPr>
            <w:tcW w:w="1876" w:type="dxa"/>
            <w:tcBorders>
              <w:top w:val="nil"/>
              <w:left w:val="nil"/>
              <w:right w:val="nil"/>
            </w:tcBorders>
            <w:noWrap/>
            <w:vAlign w:val="center"/>
          </w:tcPr>
          <w:p w14:paraId="6AC58850" w14:textId="77777777" w:rsidR="00BF5560" w:rsidRPr="002134F1" w:rsidRDefault="00BF5560" w:rsidP="00AC40E1">
            <w:pPr>
              <w:jc w:val="center"/>
              <w:rPr>
                <w:sz w:val="20"/>
              </w:rPr>
            </w:pPr>
          </w:p>
        </w:tc>
      </w:tr>
      <w:tr w:rsidR="002E1C89" w:rsidRPr="002134F1" w14:paraId="5E51C2F3" w14:textId="77777777" w:rsidTr="00BF5560">
        <w:trPr>
          <w:trHeight w:val="312"/>
        </w:trPr>
        <w:tc>
          <w:tcPr>
            <w:tcW w:w="7740" w:type="dxa"/>
            <w:tcBorders>
              <w:top w:val="nil"/>
              <w:left w:val="nil"/>
              <w:bottom w:val="nil"/>
              <w:right w:val="nil"/>
            </w:tcBorders>
            <w:noWrap/>
            <w:vAlign w:val="center"/>
            <w:hideMark/>
          </w:tcPr>
          <w:p w14:paraId="4641F2F6" w14:textId="77777777" w:rsidR="002E1C89" w:rsidRPr="001675CC" w:rsidRDefault="002E1C89" w:rsidP="00AC40E1">
            <w:pPr>
              <w:rPr>
                <w:b/>
                <w:bCs/>
              </w:rPr>
            </w:pPr>
            <w:r w:rsidRPr="001675CC">
              <w:rPr>
                <w:b/>
                <w:bCs/>
              </w:rPr>
              <w:t>Funds Availability:</w:t>
            </w:r>
          </w:p>
        </w:tc>
        <w:tc>
          <w:tcPr>
            <w:tcW w:w="990" w:type="dxa"/>
            <w:tcBorders>
              <w:top w:val="nil"/>
              <w:left w:val="nil"/>
              <w:bottom w:val="nil"/>
              <w:right w:val="nil"/>
            </w:tcBorders>
            <w:noWrap/>
            <w:vAlign w:val="center"/>
            <w:hideMark/>
          </w:tcPr>
          <w:p w14:paraId="6B12A51A" w14:textId="77777777" w:rsidR="002E1C89" w:rsidRPr="001675CC" w:rsidRDefault="002E1C89" w:rsidP="00AC40E1">
            <w:pPr>
              <w:rPr>
                <w:b/>
                <w:bCs/>
              </w:rPr>
            </w:pPr>
          </w:p>
        </w:tc>
        <w:tc>
          <w:tcPr>
            <w:tcW w:w="1876" w:type="dxa"/>
            <w:tcBorders>
              <w:top w:val="nil"/>
              <w:left w:val="nil"/>
              <w:right w:val="nil"/>
            </w:tcBorders>
            <w:noWrap/>
            <w:vAlign w:val="center"/>
            <w:hideMark/>
          </w:tcPr>
          <w:p w14:paraId="4554B933" w14:textId="77777777" w:rsidR="002E1C89" w:rsidRPr="001675CC" w:rsidRDefault="002E1C89" w:rsidP="00AC40E1">
            <w:pPr>
              <w:jc w:val="center"/>
              <w:rPr>
                <w:sz w:val="20"/>
              </w:rPr>
            </w:pPr>
          </w:p>
        </w:tc>
      </w:tr>
      <w:tr w:rsidR="00941C64" w:rsidRPr="002134F1" w14:paraId="4DA1A445" w14:textId="77777777" w:rsidTr="00BF5560">
        <w:trPr>
          <w:trHeight w:val="312"/>
        </w:trPr>
        <w:tc>
          <w:tcPr>
            <w:tcW w:w="7740" w:type="dxa"/>
            <w:tcBorders>
              <w:top w:val="nil"/>
              <w:left w:val="nil"/>
              <w:bottom w:val="nil"/>
              <w:right w:val="nil"/>
            </w:tcBorders>
            <w:noWrap/>
            <w:vAlign w:val="center"/>
            <w:hideMark/>
          </w:tcPr>
          <w:p w14:paraId="01B0D3ED" w14:textId="77777777" w:rsidR="00941C64" w:rsidRPr="001675CC" w:rsidRDefault="00941C64" w:rsidP="00941C64">
            <w:r w:rsidRPr="001675CC">
              <w:t>Subsidy Portion of Total Anticipated FFY26 Funds Available</w:t>
            </w:r>
          </w:p>
        </w:tc>
        <w:tc>
          <w:tcPr>
            <w:tcW w:w="990" w:type="dxa"/>
            <w:tcBorders>
              <w:top w:val="nil"/>
              <w:left w:val="nil"/>
              <w:bottom w:val="nil"/>
              <w:right w:val="nil"/>
            </w:tcBorders>
            <w:noWrap/>
            <w:vAlign w:val="center"/>
          </w:tcPr>
          <w:p w14:paraId="77BED0EF" w14:textId="5C944845" w:rsidR="00941C64" w:rsidRPr="001675CC" w:rsidRDefault="00941C64" w:rsidP="00941C64">
            <w:pPr>
              <w:jc w:val="center"/>
            </w:pPr>
          </w:p>
        </w:tc>
        <w:tc>
          <w:tcPr>
            <w:tcW w:w="1876" w:type="dxa"/>
            <w:tcBorders>
              <w:top w:val="nil"/>
              <w:left w:val="nil"/>
              <w:bottom w:val="nil"/>
              <w:right w:val="nil"/>
            </w:tcBorders>
            <w:noWrap/>
            <w:vAlign w:val="bottom"/>
            <w:hideMark/>
          </w:tcPr>
          <w:p w14:paraId="6E62569D" w14:textId="77777777" w:rsidR="00941C64" w:rsidRPr="001675CC" w:rsidRDefault="00941C64" w:rsidP="00941C64">
            <w:pPr>
              <w:jc w:val="right"/>
            </w:pPr>
            <w:r w:rsidRPr="001675CC">
              <w:t xml:space="preserve">$40,147,938.37 </w:t>
            </w:r>
          </w:p>
        </w:tc>
      </w:tr>
      <w:tr w:rsidR="00941C64" w:rsidRPr="002134F1" w14:paraId="34BC0658" w14:textId="77777777" w:rsidTr="00BF5560">
        <w:trPr>
          <w:trHeight w:val="312"/>
        </w:trPr>
        <w:tc>
          <w:tcPr>
            <w:tcW w:w="7740" w:type="dxa"/>
            <w:tcBorders>
              <w:top w:val="nil"/>
              <w:left w:val="nil"/>
              <w:bottom w:val="nil"/>
              <w:right w:val="nil"/>
            </w:tcBorders>
            <w:noWrap/>
            <w:vAlign w:val="center"/>
            <w:hideMark/>
          </w:tcPr>
          <w:p w14:paraId="4D27BFCF" w14:textId="77777777" w:rsidR="00941C64" w:rsidRPr="001675CC" w:rsidRDefault="00941C64" w:rsidP="00941C64">
            <w:r w:rsidRPr="001675CC">
              <w:t>Base Portion of Total Anticipated FFY26 Funds Available</w:t>
            </w:r>
          </w:p>
        </w:tc>
        <w:tc>
          <w:tcPr>
            <w:tcW w:w="990" w:type="dxa"/>
            <w:tcBorders>
              <w:top w:val="nil"/>
              <w:left w:val="nil"/>
              <w:bottom w:val="nil"/>
              <w:right w:val="nil"/>
            </w:tcBorders>
            <w:noWrap/>
            <w:vAlign w:val="center"/>
          </w:tcPr>
          <w:p w14:paraId="08F652C0" w14:textId="3FA573F4" w:rsidR="00941C64" w:rsidRPr="001675CC" w:rsidRDefault="00941C64" w:rsidP="00941C64">
            <w:pPr>
              <w:jc w:val="center"/>
            </w:pPr>
          </w:p>
        </w:tc>
        <w:tc>
          <w:tcPr>
            <w:tcW w:w="1876" w:type="dxa"/>
            <w:tcBorders>
              <w:top w:val="nil"/>
              <w:left w:val="nil"/>
              <w:bottom w:val="nil"/>
              <w:right w:val="nil"/>
            </w:tcBorders>
            <w:noWrap/>
            <w:vAlign w:val="bottom"/>
            <w:hideMark/>
          </w:tcPr>
          <w:p w14:paraId="6CD14E76" w14:textId="1AF76327" w:rsidR="00941C64" w:rsidRPr="001675CC" w:rsidRDefault="00941C64" w:rsidP="00941C64">
            <w:pPr>
              <w:jc w:val="right"/>
            </w:pPr>
            <w:r w:rsidRPr="001675CC">
              <w:t>$139,82</w:t>
            </w:r>
            <w:r w:rsidR="00EC0790" w:rsidRPr="001675CC">
              <w:t>4,068</w:t>
            </w:r>
            <w:r w:rsidRPr="001675CC">
              <w:t xml:space="preserve">.04 </w:t>
            </w:r>
          </w:p>
        </w:tc>
      </w:tr>
      <w:tr w:rsidR="00941C64" w:rsidRPr="002134F1" w14:paraId="1FCCFDAC" w14:textId="77777777" w:rsidTr="00FA14E7">
        <w:trPr>
          <w:trHeight w:val="162"/>
        </w:trPr>
        <w:tc>
          <w:tcPr>
            <w:tcW w:w="7740" w:type="dxa"/>
            <w:tcBorders>
              <w:top w:val="nil"/>
              <w:left w:val="nil"/>
              <w:bottom w:val="nil"/>
              <w:right w:val="nil"/>
            </w:tcBorders>
            <w:noWrap/>
            <w:vAlign w:val="center"/>
            <w:hideMark/>
          </w:tcPr>
          <w:p w14:paraId="2C4C3304" w14:textId="77777777" w:rsidR="00941C64" w:rsidRPr="001675CC" w:rsidRDefault="00941C64" w:rsidP="00941C64">
            <w:pPr>
              <w:jc w:val="right"/>
            </w:pPr>
          </w:p>
        </w:tc>
        <w:tc>
          <w:tcPr>
            <w:tcW w:w="990" w:type="dxa"/>
            <w:tcBorders>
              <w:top w:val="nil"/>
              <w:left w:val="nil"/>
              <w:bottom w:val="nil"/>
              <w:right w:val="nil"/>
            </w:tcBorders>
            <w:noWrap/>
            <w:vAlign w:val="center"/>
            <w:hideMark/>
          </w:tcPr>
          <w:p w14:paraId="024DDA27" w14:textId="77777777" w:rsidR="00941C64" w:rsidRPr="001675CC" w:rsidRDefault="00941C64" w:rsidP="00941C64">
            <w:pPr>
              <w:rPr>
                <w:sz w:val="20"/>
              </w:rPr>
            </w:pPr>
          </w:p>
        </w:tc>
        <w:tc>
          <w:tcPr>
            <w:tcW w:w="1876" w:type="dxa"/>
            <w:tcBorders>
              <w:top w:val="nil"/>
              <w:left w:val="nil"/>
              <w:bottom w:val="nil"/>
              <w:right w:val="nil"/>
            </w:tcBorders>
            <w:noWrap/>
            <w:vAlign w:val="bottom"/>
            <w:hideMark/>
          </w:tcPr>
          <w:p w14:paraId="7FB6B865" w14:textId="77777777" w:rsidR="00941C64" w:rsidRPr="001675CC" w:rsidRDefault="00941C64" w:rsidP="00941C64">
            <w:pPr>
              <w:jc w:val="center"/>
              <w:rPr>
                <w:sz w:val="20"/>
              </w:rPr>
            </w:pPr>
          </w:p>
        </w:tc>
      </w:tr>
      <w:tr w:rsidR="00941C64" w:rsidRPr="002134F1" w14:paraId="43CEE5C3" w14:textId="77777777" w:rsidTr="00FA14E7">
        <w:trPr>
          <w:trHeight w:val="312"/>
        </w:trPr>
        <w:tc>
          <w:tcPr>
            <w:tcW w:w="7740" w:type="dxa"/>
            <w:tcBorders>
              <w:top w:val="nil"/>
              <w:left w:val="nil"/>
              <w:bottom w:val="nil"/>
              <w:right w:val="nil"/>
            </w:tcBorders>
            <w:noWrap/>
            <w:vAlign w:val="center"/>
            <w:hideMark/>
          </w:tcPr>
          <w:p w14:paraId="162C6729" w14:textId="77777777" w:rsidR="00941C64" w:rsidRPr="001675CC" w:rsidRDefault="00941C64" w:rsidP="00941C64">
            <w:pPr>
              <w:rPr>
                <w:b/>
                <w:bCs/>
              </w:rPr>
            </w:pPr>
            <w:r w:rsidRPr="001675CC">
              <w:rPr>
                <w:b/>
                <w:bCs/>
              </w:rPr>
              <w:t>Reserves for Prior-Year Project Increases:</w:t>
            </w:r>
          </w:p>
        </w:tc>
        <w:tc>
          <w:tcPr>
            <w:tcW w:w="990" w:type="dxa"/>
            <w:tcBorders>
              <w:top w:val="nil"/>
              <w:left w:val="nil"/>
              <w:bottom w:val="nil"/>
              <w:right w:val="nil"/>
            </w:tcBorders>
            <w:noWrap/>
            <w:vAlign w:val="bottom"/>
            <w:hideMark/>
          </w:tcPr>
          <w:p w14:paraId="407E41CC" w14:textId="77777777" w:rsidR="00941C64" w:rsidRPr="001675CC" w:rsidRDefault="00941C64" w:rsidP="00941C64">
            <w:pPr>
              <w:rPr>
                <w:b/>
                <w:bCs/>
              </w:rPr>
            </w:pPr>
          </w:p>
        </w:tc>
        <w:tc>
          <w:tcPr>
            <w:tcW w:w="1876" w:type="dxa"/>
            <w:tcBorders>
              <w:top w:val="nil"/>
              <w:left w:val="nil"/>
              <w:bottom w:val="nil"/>
              <w:right w:val="nil"/>
            </w:tcBorders>
            <w:noWrap/>
            <w:vAlign w:val="bottom"/>
            <w:hideMark/>
          </w:tcPr>
          <w:p w14:paraId="46AF07E6" w14:textId="77777777" w:rsidR="00941C64" w:rsidRPr="001675CC" w:rsidRDefault="00941C64" w:rsidP="00941C64">
            <w:pPr>
              <w:rPr>
                <w:sz w:val="20"/>
              </w:rPr>
            </w:pPr>
          </w:p>
        </w:tc>
      </w:tr>
      <w:tr w:rsidR="00941C64" w:rsidRPr="002134F1" w14:paraId="2A91C906" w14:textId="77777777" w:rsidTr="00FA14E7">
        <w:trPr>
          <w:trHeight w:val="312"/>
        </w:trPr>
        <w:tc>
          <w:tcPr>
            <w:tcW w:w="7740" w:type="dxa"/>
            <w:tcBorders>
              <w:top w:val="nil"/>
              <w:left w:val="nil"/>
              <w:bottom w:val="nil"/>
              <w:right w:val="nil"/>
            </w:tcBorders>
            <w:noWrap/>
            <w:vAlign w:val="center"/>
            <w:hideMark/>
          </w:tcPr>
          <w:p w14:paraId="73513032" w14:textId="77777777" w:rsidR="00941C64" w:rsidRPr="001675CC" w:rsidRDefault="00941C64" w:rsidP="00941C64">
            <w:r w:rsidRPr="001675CC">
              <w:t>Subsidy Loan Increase Reserve</w:t>
            </w:r>
          </w:p>
        </w:tc>
        <w:tc>
          <w:tcPr>
            <w:tcW w:w="990" w:type="dxa"/>
            <w:tcBorders>
              <w:top w:val="nil"/>
              <w:left w:val="nil"/>
              <w:bottom w:val="nil"/>
              <w:right w:val="nil"/>
            </w:tcBorders>
            <w:noWrap/>
            <w:vAlign w:val="center"/>
            <w:hideMark/>
          </w:tcPr>
          <w:p w14:paraId="0CB2DD83" w14:textId="77777777" w:rsidR="00941C64" w:rsidRPr="001675CC" w:rsidRDefault="00941C64" w:rsidP="00941C64">
            <w:pPr>
              <w:jc w:val="center"/>
            </w:pPr>
            <w:r w:rsidRPr="001675CC">
              <w:t>(-)</w:t>
            </w:r>
          </w:p>
        </w:tc>
        <w:tc>
          <w:tcPr>
            <w:tcW w:w="1876" w:type="dxa"/>
            <w:tcBorders>
              <w:top w:val="nil"/>
              <w:left w:val="nil"/>
              <w:bottom w:val="nil"/>
              <w:right w:val="nil"/>
            </w:tcBorders>
            <w:noWrap/>
            <w:vAlign w:val="center"/>
            <w:hideMark/>
          </w:tcPr>
          <w:p w14:paraId="44E89B12" w14:textId="77777777" w:rsidR="00941C64" w:rsidRPr="001675CC" w:rsidRDefault="00941C64" w:rsidP="00941C64">
            <w:pPr>
              <w:jc w:val="right"/>
            </w:pPr>
            <w:r w:rsidRPr="001675CC">
              <w:t>($2,500,000.00)</w:t>
            </w:r>
          </w:p>
        </w:tc>
      </w:tr>
      <w:tr w:rsidR="00941C64" w:rsidRPr="002134F1" w14:paraId="6D5E528F" w14:textId="77777777" w:rsidTr="00FA14E7">
        <w:trPr>
          <w:trHeight w:val="312"/>
        </w:trPr>
        <w:tc>
          <w:tcPr>
            <w:tcW w:w="7740" w:type="dxa"/>
            <w:tcBorders>
              <w:top w:val="nil"/>
              <w:left w:val="nil"/>
              <w:bottom w:val="nil"/>
              <w:right w:val="nil"/>
            </w:tcBorders>
            <w:noWrap/>
            <w:vAlign w:val="center"/>
            <w:hideMark/>
          </w:tcPr>
          <w:p w14:paraId="35D9A999" w14:textId="1F546DB6" w:rsidR="00941C64" w:rsidRPr="001675CC" w:rsidRDefault="00BF5560" w:rsidP="00941C64">
            <w:r w:rsidRPr="001675CC">
              <w:t xml:space="preserve">Base </w:t>
            </w:r>
            <w:r w:rsidR="00941C64" w:rsidRPr="001675CC">
              <w:t>Loan Increase Reserve</w:t>
            </w:r>
          </w:p>
        </w:tc>
        <w:tc>
          <w:tcPr>
            <w:tcW w:w="990" w:type="dxa"/>
            <w:tcBorders>
              <w:top w:val="nil"/>
              <w:left w:val="nil"/>
              <w:bottom w:val="nil"/>
              <w:right w:val="nil"/>
            </w:tcBorders>
            <w:noWrap/>
            <w:vAlign w:val="center"/>
            <w:hideMark/>
          </w:tcPr>
          <w:p w14:paraId="7A4C11D1" w14:textId="77777777" w:rsidR="00941C64" w:rsidRPr="001675CC" w:rsidRDefault="00941C64" w:rsidP="00941C64">
            <w:pPr>
              <w:jc w:val="center"/>
            </w:pPr>
            <w:r w:rsidRPr="001675CC">
              <w:t>(-)</w:t>
            </w:r>
          </w:p>
        </w:tc>
        <w:tc>
          <w:tcPr>
            <w:tcW w:w="1876" w:type="dxa"/>
            <w:tcBorders>
              <w:top w:val="nil"/>
              <w:left w:val="nil"/>
              <w:bottom w:val="nil"/>
              <w:right w:val="nil"/>
            </w:tcBorders>
            <w:noWrap/>
            <w:vAlign w:val="center"/>
            <w:hideMark/>
          </w:tcPr>
          <w:p w14:paraId="53548AD1" w14:textId="77777777" w:rsidR="00941C64" w:rsidRPr="001675CC" w:rsidRDefault="00941C64" w:rsidP="00941C64">
            <w:pPr>
              <w:jc w:val="right"/>
            </w:pPr>
            <w:r w:rsidRPr="001675CC">
              <w:t>($16,500,000.00)</w:t>
            </w:r>
          </w:p>
        </w:tc>
      </w:tr>
      <w:tr w:rsidR="00941C64" w:rsidRPr="002134F1" w14:paraId="5ADE531C" w14:textId="77777777" w:rsidTr="00FA14E7">
        <w:trPr>
          <w:trHeight w:val="162"/>
        </w:trPr>
        <w:tc>
          <w:tcPr>
            <w:tcW w:w="7740" w:type="dxa"/>
            <w:tcBorders>
              <w:top w:val="nil"/>
              <w:left w:val="nil"/>
              <w:bottom w:val="nil"/>
              <w:right w:val="nil"/>
            </w:tcBorders>
            <w:noWrap/>
            <w:vAlign w:val="bottom"/>
            <w:hideMark/>
          </w:tcPr>
          <w:p w14:paraId="56922199" w14:textId="77777777" w:rsidR="00941C64" w:rsidRPr="001675CC" w:rsidRDefault="00941C64" w:rsidP="00941C64">
            <w:pPr>
              <w:jc w:val="right"/>
            </w:pPr>
          </w:p>
        </w:tc>
        <w:tc>
          <w:tcPr>
            <w:tcW w:w="990" w:type="dxa"/>
            <w:tcBorders>
              <w:top w:val="nil"/>
              <w:left w:val="nil"/>
              <w:bottom w:val="nil"/>
              <w:right w:val="nil"/>
            </w:tcBorders>
            <w:noWrap/>
            <w:vAlign w:val="bottom"/>
            <w:hideMark/>
          </w:tcPr>
          <w:p w14:paraId="3F1FC8EB" w14:textId="77777777" w:rsidR="00941C64" w:rsidRPr="001675CC" w:rsidRDefault="00941C64" w:rsidP="00941C64">
            <w:pPr>
              <w:rPr>
                <w:sz w:val="20"/>
              </w:rPr>
            </w:pPr>
          </w:p>
        </w:tc>
        <w:tc>
          <w:tcPr>
            <w:tcW w:w="1876" w:type="dxa"/>
            <w:tcBorders>
              <w:top w:val="nil"/>
              <w:left w:val="nil"/>
              <w:bottom w:val="nil"/>
              <w:right w:val="nil"/>
            </w:tcBorders>
            <w:noWrap/>
            <w:vAlign w:val="bottom"/>
            <w:hideMark/>
          </w:tcPr>
          <w:p w14:paraId="416BAD26" w14:textId="77777777" w:rsidR="00941C64" w:rsidRPr="001675CC" w:rsidRDefault="00941C64" w:rsidP="00941C64">
            <w:pPr>
              <w:rPr>
                <w:sz w:val="20"/>
              </w:rPr>
            </w:pPr>
          </w:p>
        </w:tc>
      </w:tr>
      <w:tr w:rsidR="00941C64" w:rsidRPr="002134F1" w14:paraId="1A7E0010" w14:textId="77777777" w:rsidTr="00FA14E7">
        <w:trPr>
          <w:trHeight w:val="312"/>
        </w:trPr>
        <w:tc>
          <w:tcPr>
            <w:tcW w:w="7740" w:type="dxa"/>
            <w:tcBorders>
              <w:top w:val="nil"/>
              <w:left w:val="nil"/>
              <w:bottom w:val="nil"/>
              <w:right w:val="nil"/>
            </w:tcBorders>
            <w:noWrap/>
            <w:vAlign w:val="center"/>
            <w:hideMark/>
          </w:tcPr>
          <w:p w14:paraId="1E273DE1" w14:textId="77777777" w:rsidR="00941C64" w:rsidRPr="001675CC" w:rsidRDefault="00941C64" w:rsidP="00941C64">
            <w:pPr>
              <w:rPr>
                <w:b/>
                <w:bCs/>
              </w:rPr>
            </w:pPr>
            <w:r w:rsidRPr="001675CC">
              <w:rPr>
                <w:b/>
                <w:bCs/>
              </w:rPr>
              <w:t>Priority List Demand:</w:t>
            </w:r>
          </w:p>
        </w:tc>
        <w:tc>
          <w:tcPr>
            <w:tcW w:w="990" w:type="dxa"/>
            <w:tcBorders>
              <w:top w:val="nil"/>
              <w:left w:val="nil"/>
              <w:bottom w:val="nil"/>
              <w:right w:val="nil"/>
            </w:tcBorders>
            <w:noWrap/>
            <w:vAlign w:val="bottom"/>
            <w:hideMark/>
          </w:tcPr>
          <w:p w14:paraId="627D9902" w14:textId="77777777" w:rsidR="00941C64" w:rsidRPr="001675CC" w:rsidRDefault="00941C64" w:rsidP="00941C64">
            <w:pPr>
              <w:rPr>
                <w:b/>
                <w:bCs/>
              </w:rPr>
            </w:pPr>
          </w:p>
        </w:tc>
        <w:tc>
          <w:tcPr>
            <w:tcW w:w="1876" w:type="dxa"/>
            <w:tcBorders>
              <w:top w:val="nil"/>
              <w:left w:val="nil"/>
              <w:bottom w:val="nil"/>
              <w:right w:val="nil"/>
            </w:tcBorders>
            <w:noWrap/>
            <w:vAlign w:val="bottom"/>
            <w:hideMark/>
          </w:tcPr>
          <w:p w14:paraId="0763CB61" w14:textId="77777777" w:rsidR="00941C64" w:rsidRPr="001675CC" w:rsidRDefault="00941C64" w:rsidP="00941C64">
            <w:pPr>
              <w:rPr>
                <w:sz w:val="20"/>
              </w:rPr>
            </w:pPr>
          </w:p>
        </w:tc>
      </w:tr>
      <w:tr w:rsidR="00941C64" w:rsidRPr="002134F1" w14:paraId="6C491B5F" w14:textId="77777777" w:rsidTr="00FA14E7">
        <w:trPr>
          <w:trHeight w:val="312"/>
        </w:trPr>
        <w:tc>
          <w:tcPr>
            <w:tcW w:w="7740" w:type="dxa"/>
            <w:tcBorders>
              <w:top w:val="nil"/>
              <w:left w:val="nil"/>
              <w:bottom w:val="nil"/>
              <w:right w:val="nil"/>
            </w:tcBorders>
            <w:noWrap/>
            <w:vAlign w:val="center"/>
            <w:hideMark/>
          </w:tcPr>
          <w:p w14:paraId="6ED525A6" w14:textId="77777777" w:rsidR="00941C64" w:rsidRPr="001675CC" w:rsidRDefault="00941C64" w:rsidP="00941C64">
            <w:r w:rsidRPr="001675CC">
              <w:t>Subsidy Funds Needed for Priority List Subsidy Loan Projects</w:t>
            </w:r>
          </w:p>
        </w:tc>
        <w:tc>
          <w:tcPr>
            <w:tcW w:w="990" w:type="dxa"/>
            <w:tcBorders>
              <w:top w:val="nil"/>
              <w:left w:val="nil"/>
              <w:bottom w:val="nil"/>
              <w:right w:val="nil"/>
            </w:tcBorders>
            <w:noWrap/>
            <w:vAlign w:val="center"/>
            <w:hideMark/>
          </w:tcPr>
          <w:p w14:paraId="02124838" w14:textId="77777777" w:rsidR="00941C64" w:rsidRPr="001675CC" w:rsidRDefault="00941C64" w:rsidP="00941C64">
            <w:pPr>
              <w:jc w:val="center"/>
            </w:pPr>
            <w:r w:rsidRPr="001675CC">
              <w:t>(-)</w:t>
            </w:r>
          </w:p>
        </w:tc>
        <w:tc>
          <w:tcPr>
            <w:tcW w:w="1876" w:type="dxa"/>
            <w:tcBorders>
              <w:top w:val="nil"/>
              <w:left w:val="nil"/>
              <w:bottom w:val="nil"/>
              <w:right w:val="nil"/>
            </w:tcBorders>
            <w:noWrap/>
            <w:vAlign w:val="center"/>
            <w:hideMark/>
          </w:tcPr>
          <w:p w14:paraId="12694A03" w14:textId="77777777" w:rsidR="00941C64" w:rsidRPr="001675CC" w:rsidRDefault="00941C64" w:rsidP="00941C64">
            <w:pPr>
              <w:jc w:val="right"/>
            </w:pPr>
            <w:r w:rsidRPr="001675CC">
              <w:t>($26,480,000.00)</w:t>
            </w:r>
          </w:p>
        </w:tc>
      </w:tr>
      <w:tr w:rsidR="00941C64" w:rsidRPr="002134F1" w14:paraId="513DFBF1" w14:textId="77777777" w:rsidTr="00941C64">
        <w:trPr>
          <w:trHeight w:val="312"/>
        </w:trPr>
        <w:tc>
          <w:tcPr>
            <w:tcW w:w="7740" w:type="dxa"/>
            <w:tcBorders>
              <w:top w:val="nil"/>
              <w:left w:val="nil"/>
              <w:bottom w:val="nil"/>
              <w:right w:val="nil"/>
            </w:tcBorders>
            <w:noWrap/>
            <w:vAlign w:val="center"/>
            <w:hideMark/>
          </w:tcPr>
          <w:p w14:paraId="4BAC0AE4" w14:textId="77777777" w:rsidR="00941C64" w:rsidRPr="001675CC" w:rsidRDefault="00941C64" w:rsidP="00941C64">
            <w:r w:rsidRPr="001675CC">
              <w:t>Base Funds Needed for Priority List Subsidy Loan Projects</w:t>
            </w:r>
          </w:p>
        </w:tc>
        <w:tc>
          <w:tcPr>
            <w:tcW w:w="990" w:type="dxa"/>
            <w:tcBorders>
              <w:top w:val="nil"/>
              <w:left w:val="nil"/>
              <w:bottom w:val="nil"/>
              <w:right w:val="nil"/>
            </w:tcBorders>
            <w:noWrap/>
            <w:vAlign w:val="center"/>
            <w:hideMark/>
          </w:tcPr>
          <w:p w14:paraId="222A9E94" w14:textId="77777777" w:rsidR="00941C64" w:rsidRPr="001675CC" w:rsidRDefault="00941C64" w:rsidP="00941C64">
            <w:pPr>
              <w:jc w:val="center"/>
            </w:pPr>
            <w:r w:rsidRPr="001675CC">
              <w:t>(-)</w:t>
            </w:r>
          </w:p>
        </w:tc>
        <w:tc>
          <w:tcPr>
            <w:tcW w:w="1876" w:type="dxa"/>
            <w:tcBorders>
              <w:top w:val="nil"/>
              <w:left w:val="nil"/>
              <w:right w:val="nil"/>
            </w:tcBorders>
            <w:noWrap/>
            <w:vAlign w:val="center"/>
            <w:hideMark/>
          </w:tcPr>
          <w:p w14:paraId="58124DC2" w14:textId="77777777" w:rsidR="00941C64" w:rsidRPr="001675CC" w:rsidRDefault="00941C64" w:rsidP="00941C64">
            <w:pPr>
              <w:jc w:val="right"/>
            </w:pPr>
            <w:r w:rsidRPr="001675CC">
              <w:t>($6,920,000.00)</w:t>
            </w:r>
          </w:p>
        </w:tc>
      </w:tr>
      <w:tr w:rsidR="00941C64" w:rsidRPr="002134F1" w14:paraId="177E2E44" w14:textId="77777777" w:rsidTr="00941C64">
        <w:trPr>
          <w:trHeight w:val="312"/>
        </w:trPr>
        <w:tc>
          <w:tcPr>
            <w:tcW w:w="7740" w:type="dxa"/>
            <w:tcBorders>
              <w:top w:val="nil"/>
              <w:left w:val="nil"/>
              <w:bottom w:val="nil"/>
              <w:right w:val="nil"/>
            </w:tcBorders>
            <w:noWrap/>
            <w:vAlign w:val="center"/>
            <w:hideMark/>
          </w:tcPr>
          <w:p w14:paraId="51F73F0A" w14:textId="77777777" w:rsidR="00941C64" w:rsidRPr="001675CC" w:rsidRDefault="00941C64" w:rsidP="00941C64">
            <w:r w:rsidRPr="001675CC">
              <w:t>Base Funds Needed for Priority List Base Loan Projects</w:t>
            </w:r>
          </w:p>
        </w:tc>
        <w:tc>
          <w:tcPr>
            <w:tcW w:w="990" w:type="dxa"/>
            <w:tcBorders>
              <w:top w:val="nil"/>
              <w:left w:val="nil"/>
              <w:bottom w:val="nil"/>
              <w:right w:val="nil"/>
            </w:tcBorders>
            <w:noWrap/>
            <w:vAlign w:val="center"/>
            <w:hideMark/>
          </w:tcPr>
          <w:p w14:paraId="153A5174" w14:textId="77777777" w:rsidR="00941C64" w:rsidRPr="001675CC" w:rsidRDefault="00941C64" w:rsidP="00941C64">
            <w:pPr>
              <w:jc w:val="center"/>
            </w:pPr>
            <w:r w:rsidRPr="001675CC">
              <w:t>(-)</w:t>
            </w:r>
          </w:p>
        </w:tc>
        <w:tc>
          <w:tcPr>
            <w:tcW w:w="1876" w:type="dxa"/>
            <w:tcBorders>
              <w:top w:val="nil"/>
              <w:left w:val="nil"/>
              <w:bottom w:val="single" w:sz="4" w:space="0" w:color="auto"/>
              <w:right w:val="nil"/>
            </w:tcBorders>
            <w:noWrap/>
            <w:vAlign w:val="center"/>
            <w:hideMark/>
          </w:tcPr>
          <w:p w14:paraId="79539B6A" w14:textId="77777777" w:rsidR="00941C64" w:rsidRPr="001675CC" w:rsidRDefault="00941C64" w:rsidP="00941C64">
            <w:pPr>
              <w:jc w:val="right"/>
            </w:pPr>
            <w:r w:rsidRPr="001675CC">
              <w:t>($98,500,000.00)</w:t>
            </w:r>
          </w:p>
        </w:tc>
      </w:tr>
      <w:tr w:rsidR="00941C64" w:rsidRPr="002134F1" w14:paraId="0880BB84" w14:textId="77777777" w:rsidTr="00941C64">
        <w:trPr>
          <w:trHeight w:val="162"/>
        </w:trPr>
        <w:tc>
          <w:tcPr>
            <w:tcW w:w="7740" w:type="dxa"/>
            <w:tcBorders>
              <w:top w:val="nil"/>
              <w:left w:val="nil"/>
              <w:bottom w:val="nil"/>
              <w:right w:val="nil"/>
            </w:tcBorders>
            <w:noWrap/>
            <w:vAlign w:val="center"/>
            <w:hideMark/>
          </w:tcPr>
          <w:p w14:paraId="5EC1AAD0" w14:textId="77777777" w:rsidR="00941C64" w:rsidRPr="001675CC" w:rsidRDefault="00941C64" w:rsidP="00941C64">
            <w:pPr>
              <w:jc w:val="right"/>
            </w:pPr>
          </w:p>
        </w:tc>
        <w:tc>
          <w:tcPr>
            <w:tcW w:w="990" w:type="dxa"/>
            <w:tcBorders>
              <w:top w:val="nil"/>
              <w:left w:val="nil"/>
              <w:bottom w:val="nil"/>
              <w:right w:val="nil"/>
            </w:tcBorders>
            <w:noWrap/>
            <w:vAlign w:val="center"/>
            <w:hideMark/>
          </w:tcPr>
          <w:p w14:paraId="46C2CBAC" w14:textId="77777777" w:rsidR="00941C64" w:rsidRPr="001675CC" w:rsidRDefault="00941C64" w:rsidP="00941C64">
            <w:pPr>
              <w:rPr>
                <w:sz w:val="20"/>
              </w:rPr>
            </w:pPr>
          </w:p>
        </w:tc>
        <w:tc>
          <w:tcPr>
            <w:tcW w:w="1876" w:type="dxa"/>
            <w:tcBorders>
              <w:top w:val="single" w:sz="4" w:space="0" w:color="auto"/>
              <w:left w:val="nil"/>
              <w:bottom w:val="nil"/>
              <w:right w:val="nil"/>
            </w:tcBorders>
            <w:noWrap/>
            <w:vAlign w:val="center"/>
            <w:hideMark/>
          </w:tcPr>
          <w:p w14:paraId="3A0C64B8" w14:textId="77777777" w:rsidR="00941C64" w:rsidRPr="001675CC" w:rsidRDefault="00941C64" w:rsidP="00941C64">
            <w:pPr>
              <w:jc w:val="center"/>
              <w:rPr>
                <w:sz w:val="20"/>
              </w:rPr>
            </w:pPr>
          </w:p>
        </w:tc>
      </w:tr>
      <w:tr w:rsidR="00941C64" w:rsidRPr="002134F1" w14:paraId="6AFDFA1B" w14:textId="77777777" w:rsidTr="00FA14E7">
        <w:trPr>
          <w:trHeight w:val="312"/>
        </w:trPr>
        <w:tc>
          <w:tcPr>
            <w:tcW w:w="7740" w:type="dxa"/>
            <w:tcBorders>
              <w:top w:val="nil"/>
              <w:left w:val="nil"/>
              <w:bottom w:val="nil"/>
              <w:right w:val="nil"/>
            </w:tcBorders>
            <w:noWrap/>
            <w:vAlign w:val="center"/>
            <w:hideMark/>
          </w:tcPr>
          <w:p w14:paraId="4DA6742B" w14:textId="77777777" w:rsidR="00941C64" w:rsidRPr="001675CC" w:rsidRDefault="00941C64" w:rsidP="00941C64">
            <w:pPr>
              <w:rPr>
                <w:b/>
                <w:bCs/>
              </w:rPr>
            </w:pPr>
            <w:r w:rsidRPr="001675CC">
              <w:rPr>
                <w:b/>
                <w:bCs/>
              </w:rPr>
              <w:t>Funds Available For Additional "Catch-up" Projects in FFY26:</w:t>
            </w:r>
          </w:p>
        </w:tc>
        <w:tc>
          <w:tcPr>
            <w:tcW w:w="990" w:type="dxa"/>
            <w:tcBorders>
              <w:top w:val="nil"/>
              <w:left w:val="nil"/>
              <w:bottom w:val="nil"/>
              <w:right w:val="nil"/>
            </w:tcBorders>
            <w:noWrap/>
            <w:vAlign w:val="center"/>
            <w:hideMark/>
          </w:tcPr>
          <w:p w14:paraId="05C37ED3" w14:textId="77777777" w:rsidR="00941C64" w:rsidRPr="001675CC" w:rsidRDefault="00941C64" w:rsidP="00941C64">
            <w:pPr>
              <w:rPr>
                <w:b/>
                <w:bCs/>
              </w:rPr>
            </w:pPr>
          </w:p>
        </w:tc>
        <w:tc>
          <w:tcPr>
            <w:tcW w:w="1876" w:type="dxa"/>
            <w:tcBorders>
              <w:top w:val="nil"/>
              <w:left w:val="nil"/>
              <w:bottom w:val="nil"/>
              <w:right w:val="nil"/>
            </w:tcBorders>
            <w:noWrap/>
            <w:vAlign w:val="center"/>
            <w:hideMark/>
          </w:tcPr>
          <w:p w14:paraId="37E51907" w14:textId="77777777" w:rsidR="00941C64" w:rsidRPr="001675CC" w:rsidRDefault="00941C64" w:rsidP="00941C64">
            <w:pPr>
              <w:jc w:val="center"/>
              <w:rPr>
                <w:sz w:val="20"/>
              </w:rPr>
            </w:pPr>
          </w:p>
        </w:tc>
      </w:tr>
      <w:tr w:rsidR="00941C64" w:rsidRPr="002134F1" w14:paraId="74AB1452" w14:textId="77777777" w:rsidTr="00FA14E7">
        <w:trPr>
          <w:trHeight w:val="312"/>
        </w:trPr>
        <w:tc>
          <w:tcPr>
            <w:tcW w:w="7740" w:type="dxa"/>
            <w:tcBorders>
              <w:top w:val="nil"/>
              <w:left w:val="nil"/>
              <w:bottom w:val="nil"/>
              <w:right w:val="nil"/>
            </w:tcBorders>
            <w:noWrap/>
            <w:vAlign w:val="bottom"/>
            <w:hideMark/>
          </w:tcPr>
          <w:p w14:paraId="2C70D279" w14:textId="77777777" w:rsidR="00941C64" w:rsidRPr="001675CC" w:rsidRDefault="00941C64" w:rsidP="00941C64">
            <w:r w:rsidRPr="001675CC">
              <w:t>Projected FFY26 Available Subsidy Funds Excess/(Deficit)</w:t>
            </w:r>
          </w:p>
        </w:tc>
        <w:tc>
          <w:tcPr>
            <w:tcW w:w="990" w:type="dxa"/>
            <w:tcBorders>
              <w:top w:val="nil"/>
              <w:left w:val="nil"/>
              <w:bottom w:val="nil"/>
              <w:right w:val="nil"/>
            </w:tcBorders>
            <w:noWrap/>
            <w:vAlign w:val="center"/>
            <w:hideMark/>
          </w:tcPr>
          <w:p w14:paraId="7F473EC0" w14:textId="77777777" w:rsidR="00941C64" w:rsidRPr="001675CC" w:rsidRDefault="00941C64" w:rsidP="00941C64">
            <w:pPr>
              <w:jc w:val="center"/>
            </w:pPr>
            <w:r w:rsidRPr="001675CC">
              <w:t>(=)</w:t>
            </w:r>
          </w:p>
        </w:tc>
        <w:tc>
          <w:tcPr>
            <w:tcW w:w="1876" w:type="dxa"/>
            <w:tcBorders>
              <w:top w:val="nil"/>
              <w:left w:val="nil"/>
              <w:bottom w:val="nil"/>
              <w:right w:val="nil"/>
            </w:tcBorders>
            <w:noWrap/>
            <w:vAlign w:val="bottom"/>
            <w:hideMark/>
          </w:tcPr>
          <w:p w14:paraId="6B3F40EF" w14:textId="77777777" w:rsidR="00941C64" w:rsidRPr="001675CC" w:rsidRDefault="00941C64" w:rsidP="00941C64">
            <w:pPr>
              <w:jc w:val="right"/>
            </w:pPr>
            <w:r w:rsidRPr="001675CC">
              <w:t xml:space="preserve">$11,167,938.37 </w:t>
            </w:r>
          </w:p>
        </w:tc>
      </w:tr>
      <w:tr w:rsidR="00941C64" w:rsidRPr="002134F1" w14:paraId="156EC4BF" w14:textId="77777777" w:rsidTr="00FA14E7">
        <w:trPr>
          <w:trHeight w:val="312"/>
        </w:trPr>
        <w:tc>
          <w:tcPr>
            <w:tcW w:w="7740" w:type="dxa"/>
            <w:tcBorders>
              <w:top w:val="nil"/>
              <w:left w:val="nil"/>
              <w:bottom w:val="nil"/>
              <w:right w:val="nil"/>
            </w:tcBorders>
            <w:noWrap/>
            <w:vAlign w:val="center"/>
            <w:hideMark/>
          </w:tcPr>
          <w:p w14:paraId="62378599" w14:textId="75097A34" w:rsidR="00941C64" w:rsidRPr="001675CC" w:rsidRDefault="00941C64" w:rsidP="00941C64">
            <w:r w:rsidRPr="001675CC">
              <w:t>Projected FFY26 Available Base Funds Excess/(Deficit)</w:t>
            </w:r>
          </w:p>
        </w:tc>
        <w:tc>
          <w:tcPr>
            <w:tcW w:w="990" w:type="dxa"/>
            <w:tcBorders>
              <w:top w:val="nil"/>
              <w:left w:val="nil"/>
              <w:bottom w:val="nil"/>
              <w:right w:val="nil"/>
            </w:tcBorders>
            <w:noWrap/>
            <w:vAlign w:val="center"/>
            <w:hideMark/>
          </w:tcPr>
          <w:p w14:paraId="070D2982" w14:textId="77777777" w:rsidR="00941C64" w:rsidRPr="001675CC" w:rsidRDefault="00941C64" w:rsidP="00941C64">
            <w:pPr>
              <w:jc w:val="center"/>
            </w:pPr>
            <w:r w:rsidRPr="001675CC">
              <w:t>(=)</w:t>
            </w:r>
          </w:p>
        </w:tc>
        <w:tc>
          <w:tcPr>
            <w:tcW w:w="1876" w:type="dxa"/>
            <w:tcBorders>
              <w:top w:val="nil"/>
              <w:left w:val="nil"/>
              <w:bottom w:val="nil"/>
              <w:right w:val="nil"/>
            </w:tcBorders>
            <w:noWrap/>
            <w:vAlign w:val="center"/>
            <w:hideMark/>
          </w:tcPr>
          <w:p w14:paraId="1EFE1B6C" w14:textId="5434EE55" w:rsidR="00941C64" w:rsidRPr="001675CC" w:rsidRDefault="00941C64" w:rsidP="00941C64">
            <w:pPr>
              <w:jc w:val="right"/>
            </w:pPr>
            <w:r w:rsidRPr="001675CC">
              <w:t>$17,90</w:t>
            </w:r>
            <w:r w:rsidR="00EC0790" w:rsidRPr="001675CC">
              <w:t>4,068</w:t>
            </w:r>
            <w:r w:rsidRPr="001675CC">
              <w:t xml:space="preserve">.04 </w:t>
            </w:r>
          </w:p>
        </w:tc>
      </w:tr>
    </w:tbl>
    <w:p w14:paraId="557E83F0" w14:textId="77777777" w:rsidR="002E1C89" w:rsidRDefault="002E1C89" w:rsidP="002E1C89"/>
    <w:p w14:paraId="538A82ED" w14:textId="666C812E" w:rsidR="00901A08" w:rsidRDefault="00901A08">
      <w:pPr>
        <w:rPr>
          <w:sz w:val="23"/>
          <w:szCs w:val="23"/>
        </w:rPr>
      </w:pPr>
      <w:r>
        <w:rPr>
          <w:sz w:val="23"/>
          <w:szCs w:val="23"/>
        </w:rPr>
        <w:br w:type="page"/>
      </w:r>
    </w:p>
    <w:p w14:paraId="58FE33B3" w14:textId="77777777" w:rsidR="002E1C89" w:rsidRDefault="002E1C89" w:rsidP="00E604B2">
      <w:pPr>
        <w:tabs>
          <w:tab w:val="left" w:pos="1890"/>
        </w:tabs>
        <w:rPr>
          <w:sz w:val="23"/>
          <w:szCs w:val="23"/>
        </w:rPr>
      </w:pPr>
    </w:p>
    <w:tbl>
      <w:tblPr>
        <w:tblW w:w="10481" w:type="dxa"/>
        <w:tblLook w:val="04A0" w:firstRow="1" w:lastRow="0" w:firstColumn="1" w:lastColumn="0" w:noHBand="0" w:noVBand="1"/>
      </w:tblPr>
      <w:tblGrid>
        <w:gridCol w:w="7973"/>
        <w:gridCol w:w="512"/>
        <w:gridCol w:w="1996"/>
      </w:tblGrid>
      <w:tr w:rsidR="007A2841" w:rsidRPr="0052502F" w14:paraId="7712C49A" w14:textId="77777777" w:rsidTr="002E1C89">
        <w:trPr>
          <w:trHeight w:val="315"/>
        </w:trPr>
        <w:tc>
          <w:tcPr>
            <w:tcW w:w="10481" w:type="dxa"/>
            <w:gridSpan w:val="3"/>
            <w:tcBorders>
              <w:top w:val="nil"/>
              <w:left w:val="nil"/>
              <w:bottom w:val="nil"/>
              <w:right w:val="nil"/>
            </w:tcBorders>
            <w:noWrap/>
            <w:vAlign w:val="bottom"/>
            <w:hideMark/>
          </w:tcPr>
          <w:p w14:paraId="01500D16" w14:textId="31963AFA" w:rsidR="007A2841" w:rsidRPr="0052502F" w:rsidRDefault="007A2841" w:rsidP="00AC40E1">
            <w:pPr>
              <w:jc w:val="center"/>
              <w:rPr>
                <w:szCs w:val="24"/>
              </w:rPr>
            </w:pPr>
            <w:r w:rsidRPr="0052502F">
              <w:rPr>
                <w:szCs w:val="24"/>
              </w:rPr>
              <w:t>State of Mississippi WPCRLF Program</w:t>
            </w:r>
          </w:p>
        </w:tc>
      </w:tr>
      <w:tr w:rsidR="007A2841" w:rsidRPr="0052502F" w14:paraId="67CF08EB" w14:textId="77777777" w:rsidTr="002E1C89">
        <w:trPr>
          <w:trHeight w:val="315"/>
        </w:trPr>
        <w:tc>
          <w:tcPr>
            <w:tcW w:w="10481" w:type="dxa"/>
            <w:gridSpan w:val="3"/>
            <w:tcBorders>
              <w:top w:val="nil"/>
              <w:left w:val="nil"/>
              <w:bottom w:val="nil"/>
              <w:right w:val="nil"/>
            </w:tcBorders>
            <w:noWrap/>
            <w:vAlign w:val="bottom"/>
            <w:hideMark/>
          </w:tcPr>
          <w:p w14:paraId="260D5051" w14:textId="77777777" w:rsidR="007A2841" w:rsidRPr="0052502F" w:rsidRDefault="007A2841" w:rsidP="00AC40E1">
            <w:pPr>
              <w:jc w:val="center"/>
              <w:rPr>
                <w:szCs w:val="24"/>
              </w:rPr>
            </w:pPr>
            <w:r w:rsidRPr="0052502F">
              <w:rPr>
                <w:szCs w:val="24"/>
              </w:rPr>
              <w:t>FFY 2025 End of Year Report</w:t>
            </w:r>
          </w:p>
        </w:tc>
      </w:tr>
      <w:tr w:rsidR="007A2841" w:rsidRPr="0052502F" w14:paraId="58C3B3F6" w14:textId="77777777" w:rsidTr="002E1C89">
        <w:trPr>
          <w:trHeight w:val="315"/>
        </w:trPr>
        <w:tc>
          <w:tcPr>
            <w:tcW w:w="7973" w:type="dxa"/>
            <w:tcBorders>
              <w:top w:val="nil"/>
              <w:left w:val="nil"/>
              <w:bottom w:val="nil"/>
              <w:right w:val="nil"/>
            </w:tcBorders>
            <w:noWrap/>
            <w:vAlign w:val="bottom"/>
            <w:hideMark/>
          </w:tcPr>
          <w:p w14:paraId="0C9602E1" w14:textId="77777777" w:rsidR="007A2841" w:rsidRPr="0052502F" w:rsidRDefault="007A2841" w:rsidP="00AC40E1">
            <w:pPr>
              <w:jc w:val="center"/>
              <w:rPr>
                <w:szCs w:val="24"/>
              </w:rPr>
            </w:pPr>
          </w:p>
        </w:tc>
        <w:tc>
          <w:tcPr>
            <w:tcW w:w="512" w:type="dxa"/>
            <w:tcBorders>
              <w:top w:val="nil"/>
              <w:left w:val="nil"/>
              <w:bottom w:val="nil"/>
              <w:right w:val="nil"/>
            </w:tcBorders>
            <w:noWrap/>
            <w:vAlign w:val="bottom"/>
            <w:hideMark/>
          </w:tcPr>
          <w:p w14:paraId="71F92D9A" w14:textId="77777777" w:rsidR="007A2841" w:rsidRPr="0052502F" w:rsidRDefault="007A2841" w:rsidP="00AC40E1">
            <w:pPr>
              <w:rPr>
                <w:sz w:val="20"/>
              </w:rPr>
            </w:pPr>
          </w:p>
        </w:tc>
        <w:tc>
          <w:tcPr>
            <w:tcW w:w="1996" w:type="dxa"/>
            <w:tcBorders>
              <w:top w:val="nil"/>
              <w:left w:val="nil"/>
              <w:bottom w:val="nil"/>
              <w:right w:val="nil"/>
            </w:tcBorders>
            <w:noWrap/>
            <w:vAlign w:val="bottom"/>
            <w:hideMark/>
          </w:tcPr>
          <w:p w14:paraId="7F57722A" w14:textId="77777777" w:rsidR="007A2841" w:rsidRPr="0052502F" w:rsidRDefault="007A2841" w:rsidP="00AC40E1">
            <w:pPr>
              <w:rPr>
                <w:sz w:val="20"/>
              </w:rPr>
            </w:pPr>
          </w:p>
        </w:tc>
      </w:tr>
      <w:tr w:rsidR="007A2841" w:rsidRPr="0052502F" w14:paraId="4E996ADB" w14:textId="77777777" w:rsidTr="002E1C89">
        <w:trPr>
          <w:trHeight w:val="315"/>
        </w:trPr>
        <w:tc>
          <w:tcPr>
            <w:tcW w:w="7973" w:type="dxa"/>
            <w:tcBorders>
              <w:top w:val="nil"/>
              <w:left w:val="nil"/>
              <w:bottom w:val="nil"/>
              <w:right w:val="nil"/>
            </w:tcBorders>
            <w:noWrap/>
            <w:vAlign w:val="bottom"/>
            <w:hideMark/>
          </w:tcPr>
          <w:p w14:paraId="66DBC433" w14:textId="77777777" w:rsidR="007A2841" w:rsidRPr="0052502F" w:rsidRDefault="007A2841" w:rsidP="00AC40E1">
            <w:pPr>
              <w:jc w:val="right"/>
              <w:rPr>
                <w:sz w:val="20"/>
              </w:rPr>
            </w:pPr>
          </w:p>
        </w:tc>
        <w:tc>
          <w:tcPr>
            <w:tcW w:w="512" w:type="dxa"/>
            <w:tcBorders>
              <w:top w:val="nil"/>
              <w:left w:val="nil"/>
              <w:bottom w:val="nil"/>
              <w:right w:val="nil"/>
            </w:tcBorders>
            <w:noWrap/>
            <w:vAlign w:val="bottom"/>
            <w:hideMark/>
          </w:tcPr>
          <w:p w14:paraId="1802BE95" w14:textId="77777777" w:rsidR="007A2841" w:rsidRPr="0052502F" w:rsidRDefault="007A2841" w:rsidP="00AC40E1">
            <w:pPr>
              <w:rPr>
                <w:sz w:val="20"/>
              </w:rPr>
            </w:pPr>
          </w:p>
        </w:tc>
        <w:tc>
          <w:tcPr>
            <w:tcW w:w="1996" w:type="dxa"/>
            <w:tcBorders>
              <w:top w:val="nil"/>
              <w:left w:val="nil"/>
              <w:bottom w:val="nil"/>
              <w:right w:val="nil"/>
            </w:tcBorders>
            <w:noWrap/>
            <w:vAlign w:val="bottom"/>
            <w:hideMark/>
          </w:tcPr>
          <w:p w14:paraId="3C561CBE" w14:textId="77777777" w:rsidR="007A2841" w:rsidRPr="0052502F" w:rsidRDefault="007A2841" w:rsidP="00AC40E1">
            <w:pPr>
              <w:rPr>
                <w:sz w:val="20"/>
              </w:rPr>
            </w:pPr>
          </w:p>
        </w:tc>
      </w:tr>
      <w:tr w:rsidR="007A2841" w:rsidRPr="0052502F" w14:paraId="5374E096" w14:textId="77777777" w:rsidTr="002E1C89">
        <w:trPr>
          <w:trHeight w:val="945"/>
        </w:trPr>
        <w:tc>
          <w:tcPr>
            <w:tcW w:w="10481" w:type="dxa"/>
            <w:gridSpan w:val="3"/>
            <w:tcBorders>
              <w:top w:val="nil"/>
              <w:left w:val="nil"/>
              <w:bottom w:val="nil"/>
              <w:right w:val="nil"/>
            </w:tcBorders>
            <w:vAlign w:val="bottom"/>
            <w:hideMark/>
          </w:tcPr>
          <w:p w14:paraId="6EA5387C" w14:textId="77777777" w:rsidR="007A2841" w:rsidRPr="0052502F" w:rsidRDefault="007A2841" w:rsidP="00AC40E1">
            <w:pPr>
              <w:rPr>
                <w:szCs w:val="24"/>
              </w:rPr>
            </w:pPr>
            <w:r w:rsidRPr="0052502F">
              <w:rPr>
                <w:szCs w:val="24"/>
              </w:rPr>
              <w:t>The following breakdown of funds is based on the FFY'25 Annual Congressional appropriation for the National Title VI CWSRF Program ($1,638,861,000) and the FFY'25 IIJA/BIL Supplemental General appropriation ($2,603,000,000).</w:t>
            </w:r>
          </w:p>
        </w:tc>
      </w:tr>
      <w:tr w:rsidR="007A2841" w:rsidRPr="0052502F" w14:paraId="3CA932FE" w14:textId="77777777" w:rsidTr="002E1C89">
        <w:trPr>
          <w:trHeight w:val="315"/>
        </w:trPr>
        <w:tc>
          <w:tcPr>
            <w:tcW w:w="7973" w:type="dxa"/>
            <w:tcBorders>
              <w:top w:val="nil"/>
              <w:left w:val="nil"/>
              <w:bottom w:val="nil"/>
              <w:right w:val="nil"/>
            </w:tcBorders>
            <w:noWrap/>
            <w:vAlign w:val="bottom"/>
            <w:hideMark/>
          </w:tcPr>
          <w:p w14:paraId="45D8B7EE" w14:textId="77777777" w:rsidR="007A2841" w:rsidRPr="0052502F" w:rsidRDefault="007A2841" w:rsidP="00AC40E1">
            <w:pPr>
              <w:rPr>
                <w:szCs w:val="24"/>
              </w:rPr>
            </w:pPr>
          </w:p>
        </w:tc>
        <w:tc>
          <w:tcPr>
            <w:tcW w:w="512" w:type="dxa"/>
            <w:tcBorders>
              <w:top w:val="nil"/>
              <w:left w:val="nil"/>
              <w:bottom w:val="nil"/>
              <w:right w:val="nil"/>
            </w:tcBorders>
            <w:noWrap/>
            <w:vAlign w:val="center"/>
            <w:hideMark/>
          </w:tcPr>
          <w:p w14:paraId="2614EC58" w14:textId="77777777" w:rsidR="007A2841" w:rsidRPr="0052502F" w:rsidRDefault="007A2841" w:rsidP="00AC40E1">
            <w:pPr>
              <w:rPr>
                <w:sz w:val="20"/>
              </w:rPr>
            </w:pPr>
          </w:p>
        </w:tc>
        <w:tc>
          <w:tcPr>
            <w:tcW w:w="1996" w:type="dxa"/>
            <w:tcBorders>
              <w:top w:val="nil"/>
              <w:left w:val="nil"/>
              <w:bottom w:val="nil"/>
              <w:right w:val="nil"/>
            </w:tcBorders>
            <w:noWrap/>
            <w:vAlign w:val="bottom"/>
            <w:hideMark/>
          </w:tcPr>
          <w:p w14:paraId="0BBBBF5E" w14:textId="77777777" w:rsidR="007A2841" w:rsidRPr="0052502F" w:rsidRDefault="007A2841" w:rsidP="00AC40E1">
            <w:pPr>
              <w:jc w:val="center"/>
              <w:rPr>
                <w:sz w:val="20"/>
              </w:rPr>
            </w:pPr>
          </w:p>
        </w:tc>
      </w:tr>
      <w:tr w:rsidR="007A2841" w:rsidRPr="0052502F" w14:paraId="4ECD9FB0" w14:textId="77777777" w:rsidTr="002E1C89">
        <w:trPr>
          <w:trHeight w:val="315"/>
        </w:trPr>
        <w:tc>
          <w:tcPr>
            <w:tcW w:w="7973" w:type="dxa"/>
            <w:tcBorders>
              <w:top w:val="nil"/>
              <w:left w:val="nil"/>
              <w:bottom w:val="nil"/>
              <w:right w:val="nil"/>
            </w:tcBorders>
            <w:noWrap/>
            <w:vAlign w:val="bottom"/>
            <w:hideMark/>
          </w:tcPr>
          <w:p w14:paraId="42161CCE" w14:textId="77777777" w:rsidR="007A2841" w:rsidRPr="0052502F" w:rsidRDefault="007A2841" w:rsidP="00AC40E1">
            <w:pPr>
              <w:rPr>
                <w:szCs w:val="24"/>
                <w:u w:val="single"/>
              </w:rPr>
            </w:pPr>
            <w:r w:rsidRPr="0052502F">
              <w:rPr>
                <w:szCs w:val="24"/>
                <w:u w:val="single"/>
              </w:rPr>
              <w:t>FFY'25 Annual/Base CWSRF Funds</w:t>
            </w:r>
          </w:p>
        </w:tc>
        <w:tc>
          <w:tcPr>
            <w:tcW w:w="512" w:type="dxa"/>
            <w:tcBorders>
              <w:top w:val="nil"/>
              <w:left w:val="nil"/>
              <w:bottom w:val="nil"/>
              <w:right w:val="nil"/>
            </w:tcBorders>
            <w:noWrap/>
            <w:vAlign w:val="center"/>
            <w:hideMark/>
          </w:tcPr>
          <w:p w14:paraId="655BDF34" w14:textId="77777777" w:rsidR="007A2841" w:rsidRPr="0052502F" w:rsidRDefault="007A2841" w:rsidP="00AC40E1">
            <w:pPr>
              <w:rPr>
                <w:szCs w:val="24"/>
                <w:u w:val="single"/>
              </w:rPr>
            </w:pPr>
          </w:p>
        </w:tc>
        <w:tc>
          <w:tcPr>
            <w:tcW w:w="1996" w:type="dxa"/>
            <w:tcBorders>
              <w:top w:val="nil"/>
              <w:left w:val="nil"/>
              <w:bottom w:val="nil"/>
              <w:right w:val="nil"/>
            </w:tcBorders>
            <w:noWrap/>
            <w:vAlign w:val="bottom"/>
            <w:hideMark/>
          </w:tcPr>
          <w:p w14:paraId="108EBBF7" w14:textId="77777777" w:rsidR="007A2841" w:rsidRPr="0052502F" w:rsidRDefault="007A2841" w:rsidP="00AC40E1">
            <w:pPr>
              <w:jc w:val="center"/>
              <w:rPr>
                <w:sz w:val="20"/>
              </w:rPr>
            </w:pPr>
          </w:p>
        </w:tc>
      </w:tr>
      <w:tr w:rsidR="007A2841" w:rsidRPr="0052502F" w14:paraId="4C8F21DD" w14:textId="77777777" w:rsidTr="002E1C89">
        <w:trPr>
          <w:trHeight w:val="315"/>
        </w:trPr>
        <w:tc>
          <w:tcPr>
            <w:tcW w:w="7973" w:type="dxa"/>
            <w:tcBorders>
              <w:top w:val="nil"/>
              <w:left w:val="nil"/>
              <w:bottom w:val="nil"/>
              <w:right w:val="nil"/>
            </w:tcBorders>
            <w:noWrap/>
            <w:vAlign w:val="center"/>
            <w:hideMark/>
          </w:tcPr>
          <w:p w14:paraId="4173FC2D" w14:textId="77777777" w:rsidR="007A2841" w:rsidRPr="0052502F" w:rsidRDefault="007A2841" w:rsidP="00AC40E1">
            <w:pPr>
              <w:rPr>
                <w:szCs w:val="24"/>
              </w:rPr>
            </w:pPr>
            <w:r w:rsidRPr="0052502F">
              <w:rPr>
                <w:szCs w:val="24"/>
              </w:rPr>
              <w:t>MS Allotment After Rescissions/Set-Asides</w:t>
            </w:r>
          </w:p>
        </w:tc>
        <w:tc>
          <w:tcPr>
            <w:tcW w:w="512" w:type="dxa"/>
            <w:tcBorders>
              <w:top w:val="nil"/>
              <w:left w:val="nil"/>
              <w:bottom w:val="nil"/>
              <w:right w:val="nil"/>
            </w:tcBorders>
            <w:noWrap/>
            <w:vAlign w:val="center"/>
            <w:hideMark/>
          </w:tcPr>
          <w:p w14:paraId="199E3101" w14:textId="77777777" w:rsidR="007A2841" w:rsidRPr="0052502F" w:rsidRDefault="007A2841" w:rsidP="00AC40E1">
            <w:pPr>
              <w:rPr>
                <w:szCs w:val="24"/>
              </w:rPr>
            </w:pPr>
          </w:p>
        </w:tc>
        <w:tc>
          <w:tcPr>
            <w:tcW w:w="1996" w:type="dxa"/>
            <w:tcBorders>
              <w:top w:val="nil"/>
              <w:left w:val="nil"/>
              <w:bottom w:val="nil"/>
              <w:right w:val="nil"/>
            </w:tcBorders>
            <w:noWrap/>
            <w:vAlign w:val="center"/>
            <w:hideMark/>
          </w:tcPr>
          <w:p w14:paraId="64CAA0FE" w14:textId="77777777" w:rsidR="007A2841" w:rsidRPr="0052502F" w:rsidRDefault="007A2841" w:rsidP="00AC40E1">
            <w:pPr>
              <w:jc w:val="right"/>
              <w:rPr>
                <w:szCs w:val="24"/>
              </w:rPr>
            </w:pPr>
            <w:r w:rsidRPr="0052502F">
              <w:rPr>
                <w:szCs w:val="24"/>
              </w:rPr>
              <w:t xml:space="preserve">$14,438,000.00 </w:t>
            </w:r>
          </w:p>
        </w:tc>
      </w:tr>
      <w:tr w:rsidR="007A2841" w:rsidRPr="0052502F" w14:paraId="6D77EB58" w14:textId="77777777" w:rsidTr="002E1C89">
        <w:trPr>
          <w:trHeight w:val="315"/>
        </w:trPr>
        <w:tc>
          <w:tcPr>
            <w:tcW w:w="7973" w:type="dxa"/>
            <w:tcBorders>
              <w:top w:val="nil"/>
              <w:left w:val="nil"/>
              <w:bottom w:val="nil"/>
              <w:right w:val="nil"/>
            </w:tcBorders>
            <w:noWrap/>
            <w:vAlign w:val="center"/>
            <w:hideMark/>
          </w:tcPr>
          <w:p w14:paraId="2A130336" w14:textId="77777777" w:rsidR="007A2841" w:rsidRPr="0052502F" w:rsidRDefault="007A2841" w:rsidP="00AC40E1">
            <w:pPr>
              <w:rPr>
                <w:szCs w:val="24"/>
              </w:rPr>
            </w:pPr>
            <w:r w:rsidRPr="0052502F">
              <w:rPr>
                <w:szCs w:val="24"/>
              </w:rPr>
              <w:t>604(b) Reserve (Per EPA Allotment Notification)</w:t>
            </w:r>
          </w:p>
        </w:tc>
        <w:tc>
          <w:tcPr>
            <w:tcW w:w="512" w:type="dxa"/>
            <w:tcBorders>
              <w:top w:val="nil"/>
              <w:left w:val="nil"/>
              <w:bottom w:val="nil"/>
              <w:right w:val="nil"/>
            </w:tcBorders>
            <w:noWrap/>
            <w:vAlign w:val="center"/>
            <w:hideMark/>
          </w:tcPr>
          <w:p w14:paraId="366F05FC" w14:textId="77777777" w:rsidR="007A2841" w:rsidRPr="0052502F" w:rsidRDefault="007A2841" w:rsidP="00AC40E1">
            <w:pPr>
              <w:jc w:val="center"/>
              <w:rPr>
                <w:szCs w:val="24"/>
              </w:rPr>
            </w:pPr>
            <w:r w:rsidRPr="0052502F">
              <w:rPr>
                <w:szCs w:val="24"/>
              </w:rPr>
              <w:t>(-)</w:t>
            </w:r>
          </w:p>
        </w:tc>
        <w:tc>
          <w:tcPr>
            <w:tcW w:w="1996" w:type="dxa"/>
            <w:tcBorders>
              <w:top w:val="nil"/>
              <w:left w:val="nil"/>
              <w:bottom w:val="single" w:sz="4" w:space="0" w:color="auto"/>
              <w:right w:val="nil"/>
            </w:tcBorders>
            <w:noWrap/>
            <w:vAlign w:val="center"/>
            <w:hideMark/>
          </w:tcPr>
          <w:p w14:paraId="5C456671" w14:textId="77777777" w:rsidR="007A2841" w:rsidRPr="0052502F" w:rsidRDefault="007A2841" w:rsidP="00AC40E1">
            <w:pPr>
              <w:jc w:val="right"/>
              <w:rPr>
                <w:szCs w:val="24"/>
              </w:rPr>
            </w:pPr>
            <w:r w:rsidRPr="0052502F">
              <w:rPr>
                <w:szCs w:val="24"/>
              </w:rPr>
              <w:t>($144,000.00)</w:t>
            </w:r>
          </w:p>
        </w:tc>
      </w:tr>
      <w:tr w:rsidR="007A2841" w:rsidRPr="0052502F" w14:paraId="64EC9077" w14:textId="77777777" w:rsidTr="002E1C89">
        <w:trPr>
          <w:trHeight w:val="315"/>
        </w:trPr>
        <w:tc>
          <w:tcPr>
            <w:tcW w:w="7973" w:type="dxa"/>
            <w:tcBorders>
              <w:top w:val="nil"/>
              <w:left w:val="nil"/>
              <w:bottom w:val="nil"/>
              <w:right w:val="nil"/>
            </w:tcBorders>
            <w:noWrap/>
            <w:vAlign w:val="center"/>
            <w:hideMark/>
          </w:tcPr>
          <w:p w14:paraId="2C8C7732" w14:textId="77777777" w:rsidR="007A2841" w:rsidRPr="0052502F" w:rsidRDefault="007A2841" w:rsidP="00AC40E1">
            <w:pPr>
              <w:rPr>
                <w:szCs w:val="24"/>
              </w:rPr>
            </w:pPr>
            <w:r w:rsidRPr="0052502F">
              <w:rPr>
                <w:szCs w:val="24"/>
              </w:rPr>
              <w:t>FFY'25 Annual CWSRF Capitalization Grant</w:t>
            </w:r>
          </w:p>
        </w:tc>
        <w:tc>
          <w:tcPr>
            <w:tcW w:w="512" w:type="dxa"/>
            <w:tcBorders>
              <w:top w:val="nil"/>
              <w:left w:val="nil"/>
              <w:bottom w:val="nil"/>
              <w:right w:val="nil"/>
            </w:tcBorders>
            <w:noWrap/>
            <w:vAlign w:val="center"/>
            <w:hideMark/>
          </w:tcPr>
          <w:p w14:paraId="23C5861E"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6BB6F547" w14:textId="77777777" w:rsidR="007A2841" w:rsidRPr="0052502F" w:rsidRDefault="007A2841" w:rsidP="00AC40E1">
            <w:pPr>
              <w:jc w:val="right"/>
              <w:rPr>
                <w:szCs w:val="24"/>
              </w:rPr>
            </w:pPr>
            <w:r w:rsidRPr="0052502F">
              <w:rPr>
                <w:szCs w:val="24"/>
              </w:rPr>
              <w:t xml:space="preserve">$14,294,000.00 </w:t>
            </w:r>
          </w:p>
        </w:tc>
      </w:tr>
      <w:tr w:rsidR="007A2841" w:rsidRPr="0052502F" w14:paraId="2E6F68FB" w14:textId="77777777" w:rsidTr="002E1C89">
        <w:trPr>
          <w:trHeight w:val="315"/>
        </w:trPr>
        <w:tc>
          <w:tcPr>
            <w:tcW w:w="7973" w:type="dxa"/>
            <w:tcBorders>
              <w:top w:val="nil"/>
              <w:left w:val="nil"/>
              <w:bottom w:val="nil"/>
              <w:right w:val="nil"/>
            </w:tcBorders>
            <w:noWrap/>
            <w:vAlign w:val="center"/>
            <w:hideMark/>
          </w:tcPr>
          <w:p w14:paraId="626EFFD1" w14:textId="77777777" w:rsidR="007A2841" w:rsidRPr="0052502F" w:rsidRDefault="007A2841" w:rsidP="00AC40E1">
            <w:pPr>
              <w:rPr>
                <w:szCs w:val="24"/>
              </w:rPr>
            </w:pPr>
            <w:r w:rsidRPr="0052502F">
              <w:rPr>
                <w:szCs w:val="24"/>
              </w:rPr>
              <w:t>State Match Required (20% of Annual CWSRF Cap Grant)</w:t>
            </w:r>
          </w:p>
        </w:tc>
        <w:tc>
          <w:tcPr>
            <w:tcW w:w="512" w:type="dxa"/>
            <w:tcBorders>
              <w:top w:val="nil"/>
              <w:left w:val="nil"/>
              <w:bottom w:val="nil"/>
              <w:right w:val="nil"/>
            </w:tcBorders>
            <w:noWrap/>
            <w:vAlign w:val="center"/>
            <w:hideMark/>
          </w:tcPr>
          <w:p w14:paraId="5758E5EB"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08793EEB" w14:textId="77777777" w:rsidR="007A2841" w:rsidRPr="0052502F" w:rsidRDefault="007A2841" w:rsidP="00AC40E1">
            <w:pPr>
              <w:jc w:val="right"/>
              <w:rPr>
                <w:szCs w:val="24"/>
              </w:rPr>
            </w:pPr>
            <w:r w:rsidRPr="0052502F">
              <w:rPr>
                <w:szCs w:val="24"/>
              </w:rPr>
              <w:t xml:space="preserve">$2,858,800.00 </w:t>
            </w:r>
          </w:p>
        </w:tc>
      </w:tr>
      <w:tr w:rsidR="007A2841" w:rsidRPr="0052502F" w14:paraId="075E801F" w14:textId="77777777" w:rsidTr="002E1C89">
        <w:trPr>
          <w:trHeight w:val="315"/>
        </w:trPr>
        <w:tc>
          <w:tcPr>
            <w:tcW w:w="7973" w:type="dxa"/>
            <w:tcBorders>
              <w:top w:val="nil"/>
              <w:left w:val="nil"/>
              <w:bottom w:val="nil"/>
              <w:right w:val="nil"/>
            </w:tcBorders>
            <w:noWrap/>
            <w:vAlign w:val="center"/>
            <w:hideMark/>
          </w:tcPr>
          <w:p w14:paraId="031B3416" w14:textId="77777777" w:rsidR="007A2841" w:rsidRPr="0052502F" w:rsidRDefault="007A2841" w:rsidP="00AC40E1">
            <w:pPr>
              <w:rPr>
                <w:szCs w:val="24"/>
              </w:rPr>
            </w:pPr>
            <w:r w:rsidRPr="0052502F">
              <w:rPr>
                <w:szCs w:val="24"/>
              </w:rPr>
              <w:t>FFY'25 Annual Administrative Reserve (4% of Cap Grant)</w:t>
            </w:r>
          </w:p>
        </w:tc>
        <w:tc>
          <w:tcPr>
            <w:tcW w:w="512" w:type="dxa"/>
            <w:tcBorders>
              <w:top w:val="nil"/>
              <w:left w:val="nil"/>
              <w:bottom w:val="nil"/>
              <w:right w:val="nil"/>
            </w:tcBorders>
            <w:noWrap/>
            <w:vAlign w:val="center"/>
            <w:hideMark/>
          </w:tcPr>
          <w:p w14:paraId="45A9EDBC" w14:textId="77777777" w:rsidR="007A2841" w:rsidRPr="0052502F" w:rsidRDefault="007A2841" w:rsidP="00AC40E1">
            <w:pPr>
              <w:jc w:val="center"/>
              <w:rPr>
                <w:szCs w:val="24"/>
              </w:rPr>
            </w:pPr>
            <w:r w:rsidRPr="0052502F">
              <w:rPr>
                <w:szCs w:val="24"/>
              </w:rPr>
              <w:t>(-)</w:t>
            </w:r>
          </w:p>
        </w:tc>
        <w:tc>
          <w:tcPr>
            <w:tcW w:w="1996" w:type="dxa"/>
            <w:tcBorders>
              <w:top w:val="nil"/>
              <w:left w:val="nil"/>
              <w:bottom w:val="single" w:sz="4" w:space="0" w:color="auto"/>
              <w:right w:val="nil"/>
            </w:tcBorders>
            <w:noWrap/>
            <w:vAlign w:val="center"/>
            <w:hideMark/>
          </w:tcPr>
          <w:p w14:paraId="2312128D" w14:textId="77777777" w:rsidR="007A2841" w:rsidRPr="0052502F" w:rsidRDefault="007A2841" w:rsidP="00AC40E1">
            <w:pPr>
              <w:jc w:val="right"/>
              <w:rPr>
                <w:szCs w:val="24"/>
              </w:rPr>
            </w:pPr>
            <w:r w:rsidRPr="0052502F">
              <w:rPr>
                <w:szCs w:val="24"/>
              </w:rPr>
              <w:t>($571,760.00)</w:t>
            </w:r>
          </w:p>
        </w:tc>
      </w:tr>
      <w:tr w:rsidR="007A2841" w:rsidRPr="0052502F" w14:paraId="2090DA69" w14:textId="77777777" w:rsidTr="002E1C89">
        <w:trPr>
          <w:trHeight w:val="315"/>
        </w:trPr>
        <w:tc>
          <w:tcPr>
            <w:tcW w:w="7973" w:type="dxa"/>
            <w:tcBorders>
              <w:top w:val="nil"/>
              <w:left w:val="nil"/>
              <w:bottom w:val="nil"/>
              <w:right w:val="nil"/>
            </w:tcBorders>
            <w:noWrap/>
            <w:vAlign w:val="center"/>
            <w:hideMark/>
          </w:tcPr>
          <w:p w14:paraId="4F65D105" w14:textId="77777777" w:rsidR="007A2841" w:rsidRPr="0052502F" w:rsidRDefault="007A2841" w:rsidP="00AC40E1">
            <w:pPr>
              <w:rPr>
                <w:szCs w:val="24"/>
              </w:rPr>
            </w:pPr>
            <w:r w:rsidRPr="0052502F">
              <w:rPr>
                <w:szCs w:val="24"/>
              </w:rPr>
              <w:t>FFY'25 Annual CWSRF Funds (Cap Grant + Match - Admin)</w:t>
            </w:r>
          </w:p>
        </w:tc>
        <w:tc>
          <w:tcPr>
            <w:tcW w:w="512" w:type="dxa"/>
            <w:tcBorders>
              <w:top w:val="nil"/>
              <w:left w:val="nil"/>
              <w:bottom w:val="nil"/>
              <w:right w:val="nil"/>
            </w:tcBorders>
            <w:noWrap/>
            <w:vAlign w:val="center"/>
            <w:hideMark/>
          </w:tcPr>
          <w:p w14:paraId="101089A8"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657DA787" w14:textId="77777777" w:rsidR="007A2841" w:rsidRPr="0052502F" w:rsidRDefault="007A2841" w:rsidP="00AC40E1">
            <w:pPr>
              <w:jc w:val="right"/>
              <w:rPr>
                <w:szCs w:val="24"/>
              </w:rPr>
            </w:pPr>
            <w:r w:rsidRPr="0052502F">
              <w:rPr>
                <w:szCs w:val="24"/>
              </w:rPr>
              <w:t xml:space="preserve">$16,581,040.00 </w:t>
            </w:r>
          </w:p>
        </w:tc>
      </w:tr>
      <w:tr w:rsidR="007A2841" w:rsidRPr="0052502F" w14:paraId="3B6194B4" w14:textId="77777777" w:rsidTr="002E1C89">
        <w:trPr>
          <w:trHeight w:val="315"/>
        </w:trPr>
        <w:tc>
          <w:tcPr>
            <w:tcW w:w="7973" w:type="dxa"/>
            <w:tcBorders>
              <w:top w:val="nil"/>
              <w:left w:val="nil"/>
              <w:bottom w:val="nil"/>
              <w:right w:val="nil"/>
            </w:tcBorders>
            <w:noWrap/>
            <w:vAlign w:val="center"/>
            <w:hideMark/>
          </w:tcPr>
          <w:p w14:paraId="7017A4FD" w14:textId="77777777" w:rsidR="007A2841" w:rsidRPr="0052502F" w:rsidRDefault="007A2841" w:rsidP="00AC40E1">
            <w:pPr>
              <w:jc w:val="right"/>
              <w:rPr>
                <w:szCs w:val="24"/>
              </w:rPr>
            </w:pPr>
          </w:p>
        </w:tc>
        <w:tc>
          <w:tcPr>
            <w:tcW w:w="512" w:type="dxa"/>
            <w:tcBorders>
              <w:top w:val="nil"/>
              <w:left w:val="nil"/>
              <w:bottom w:val="nil"/>
              <w:right w:val="nil"/>
            </w:tcBorders>
            <w:noWrap/>
            <w:vAlign w:val="center"/>
            <w:hideMark/>
          </w:tcPr>
          <w:p w14:paraId="56217C9D" w14:textId="77777777" w:rsidR="007A2841" w:rsidRPr="0052502F" w:rsidRDefault="007A2841" w:rsidP="00AC40E1">
            <w:pPr>
              <w:rPr>
                <w:sz w:val="20"/>
              </w:rPr>
            </w:pPr>
          </w:p>
        </w:tc>
        <w:tc>
          <w:tcPr>
            <w:tcW w:w="1996" w:type="dxa"/>
            <w:tcBorders>
              <w:top w:val="nil"/>
              <w:left w:val="nil"/>
              <w:bottom w:val="nil"/>
              <w:right w:val="nil"/>
            </w:tcBorders>
            <w:noWrap/>
            <w:vAlign w:val="center"/>
            <w:hideMark/>
          </w:tcPr>
          <w:p w14:paraId="5DB672DE" w14:textId="77777777" w:rsidR="007A2841" w:rsidRPr="0052502F" w:rsidRDefault="007A2841" w:rsidP="00AC40E1">
            <w:pPr>
              <w:jc w:val="center"/>
              <w:rPr>
                <w:sz w:val="20"/>
              </w:rPr>
            </w:pPr>
          </w:p>
        </w:tc>
      </w:tr>
      <w:tr w:rsidR="007A2841" w:rsidRPr="0052502F" w14:paraId="176828F9" w14:textId="77777777" w:rsidTr="002E1C89">
        <w:trPr>
          <w:trHeight w:val="315"/>
        </w:trPr>
        <w:tc>
          <w:tcPr>
            <w:tcW w:w="7973" w:type="dxa"/>
            <w:tcBorders>
              <w:top w:val="nil"/>
              <w:left w:val="nil"/>
              <w:bottom w:val="nil"/>
              <w:right w:val="nil"/>
            </w:tcBorders>
            <w:noWrap/>
            <w:vAlign w:val="center"/>
            <w:hideMark/>
          </w:tcPr>
          <w:p w14:paraId="29928001" w14:textId="77777777" w:rsidR="007A2841" w:rsidRPr="0052502F" w:rsidRDefault="007A2841" w:rsidP="00AC40E1">
            <w:pPr>
              <w:rPr>
                <w:szCs w:val="24"/>
                <w:u w:val="single"/>
              </w:rPr>
            </w:pPr>
            <w:r w:rsidRPr="0052502F">
              <w:rPr>
                <w:szCs w:val="24"/>
                <w:u w:val="single"/>
              </w:rPr>
              <w:t>FFY'25 Supplemental General (SG) CWSRF Funds</w:t>
            </w:r>
          </w:p>
        </w:tc>
        <w:tc>
          <w:tcPr>
            <w:tcW w:w="512" w:type="dxa"/>
            <w:tcBorders>
              <w:top w:val="nil"/>
              <w:left w:val="nil"/>
              <w:bottom w:val="nil"/>
              <w:right w:val="nil"/>
            </w:tcBorders>
            <w:noWrap/>
            <w:vAlign w:val="center"/>
            <w:hideMark/>
          </w:tcPr>
          <w:p w14:paraId="74456C32" w14:textId="77777777" w:rsidR="007A2841" w:rsidRPr="0052502F" w:rsidRDefault="007A2841" w:rsidP="00AC40E1">
            <w:pPr>
              <w:rPr>
                <w:szCs w:val="24"/>
                <w:u w:val="single"/>
              </w:rPr>
            </w:pPr>
          </w:p>
        </w:tc>
        <w:tc>
          <w:tcPr>
            <w:tcW w:w="1996" w:type="dxa"/>
            <w:tcBorders>
              <w:top w:val="nil"/>
              <w:left w:val="nil"/>
              <w:bottom w:val="nil"/>
              <w:right w:val="nil"/>
            </w:tcBorders>
            <w:noWrap/>
            <w:vAlign w:val="bottom"/>
            <w:hideMark/>
          </w:tcPr>
          <w:p w14:paraId="26549F18" w14:textId="77777777" w:rsidR="007A2841" w:rsidRPr="0052502F" w:rsidRDefault="007A2841" w:rsidP="00AC40E1">
            <w:pPr>
              <w:jc w:val="center"/>
              <w:rPr>
                <w:sz w:val="20"/>
              </w:rPr>
            </w:pPr>
          </w:p>
        </w:tc>
      </w:tr>
      <w:tr w:rsidR="007A2841" w:rsidRPr="0052502F" w14:paraId="31C73B74" w14:textId="77777777" w:rsidTr="002E1C89">
        <w:trPr>
          <w:trHeight w:val="315"/>
        </w:trPr>
        <w:tc>
          <w:tcPr>
            <w:tcW w:w="7973" w:type="dxa"/>
            <w:tcBorders>
              <w:top w:val="nil"/>
              <w:left w:val="nil"/>
              <w:bottom w:val="nil"/>
              <w:right w:val="nil"/>
            </w:tcBorders>
            <w:noWrap/>
            <w:vAlign w:val="center"/>
            <w:hideMark/>
          </w:tcPr>
          <w:p w14:paraId="11F8965A" w14:textId="77777777" w:rsidR="007A2841" w:rsidRPr="0052502F" w:rsidRDefault="007A2841" w:rsidP="00AC40E1">
            <w:pPr>
              <w:rPr>
                <w:szCs w:val="24"/>
              </w:rPr>
            </w:pPr>
            <w:r w:rsidRPr="0052502F">
              <w:rPr>
                <w:szCs w:val="24"/>
              </w:rPr>
              <w:t>MS Allotment After Rescissions/Set-Asides</w:t>
            </w:r>
          </w:p>
        </w:tc>
        <w:tc>
          <w:tcPr>
            <w:tcW w:w="512" w:type="dxa"/>
            <w:tcBorders>
              <w:top w:val="nil"/>
              <w:left w:val="nil"/>
              <w:bottom w:val="nil"/>
              <w:right w:val="nil"/>
            </w:tcBorders>
            <w:noWrap/>
            <w:vAlign w:val="center"/>
            <w:hideMark/>
          </w:tcPr>
          <w:p w14:paraId="08ACAF86" w14:textId="77777777" w:rsidR="007A2841" w:rsidRPr="0052502F" w:rsidRDefault="007A2841" w:rsidP="00AC40E1">
            <w:pPr>
              <w:rPr>
                <w:szCs w:val="24"/>
              </w:rPr>
            </w:pPr>
          </w:p>
        </w:tc>
        <w:tc>
          <w:tcPr>
            <w:tcW w:w="1996" w:type="dxa"/>
            <w:tcBorders>
              <w:top w:val="nil"/>
              <w:left w:val="nil"/>
              <w:bottom w:val="nil"/>
              <w:right w:val="nil"/>
            </w:tcBorders>
            <w:noWrap/>
            <w:vAlign w:val="center"/>
            <w:hideMark/>
          </w:tcPr>
          <w:p w14:paraId="63D65D54" w14:textId="77777777" w:rsidR="007A2841" w:rsidRPr="0052502F" w:rsidRDefault="007A2841" w:rsidP="00AC40E1">
            <w:pPr>
              <w:jc w:val="right"/>
              <w:rPr>
                <w:szCs w:val="24"/>
              </w:rPr>
            </w:pPr>
            <w:r w:rsidRPr="0052502F">
              <w:rPr>
                <w:szCs w:val="24"/>
              </w:rPr>
              <w:t xml:space="preserve">$22,419,000.00 </w:t>
            </w:r>
          </w:p>
        </w:tc>
      </w:tr>
      <w:tr w:rsidR="007A2841" w:rsidRPr="0052502F" w14:paraId="06854D54" w14:textId="77777777" w:rsidTr="002E1C89">
        <w:trPr>
          <w:trHeight w:val="315"/>
        </w:trPr>
        <w:tc>
          <w:tcPr>
            <w:tcW w:w="7973" w:type="dxa"/>
            <w:tcBorders>
              <w:top w:val="nil"/>
              <w:left w:val="nil"/>
              <w:bottom w:val="nil"/>
              <w:right w:val="nil"/>
            </w:tcBorders>
            <w:noWrap/>
            <w:vAlign w:val="center"/>
            <w:hideMark/>
          </w:tcPr>
          <w:p w14:paraId="4340A61C" w14:textId="77777777" w:rsidR="007A2841" w:rsidRPr="0052502F" w:rsidRDefault="007A2841" w:rsidP="00AC40E1">
            <w:pPr>
              <w:rPr>
                <w:szCs w:val="24"/>
              </w:rPr>
            </w:pPr>
            <w:r w:rsidRPr="0052502F">
              <w:rPr>
                <w:szCs w:val="24"/>
              </w:rPr>
              <w:t>604(b) Reserve (Per EPA Allotment Notification)</w:t>
            </w:r>
          </w:p>
        </w:tc>
        <w:tc>
          <w:tcPr>
            <w:tcW w:w="512" w:type="dxa"/>
            <w:tcBorders>
              <w:top w:val="nil"/>
              <w:left w:val="nil"/>
              <w:bottom w:val="nil"/>
              <w:right w:val="nil"/>
            </w:tcBorders>
            <w:noWrap/>
            <w:vAlign w:val="center"/>
            <w:hideMark/>
          </w:tcPr>
          <w:p w14:paraId="22315944" w14:textId="77777777" w:rsidR="007A2841" w:rsidRPr="0052502F" w:rsidRDefault="007A2841" w:rsidP="00AC40E1">
            <w:pPr>
              <w:jc w:val="center"/>
              <w:rPr>
                <w:szCs w:val="24"/>
              </w:rPr>
            </w:pPr>
            <w:r w:rsidRPr="0052502F">
              <w:rPr>
                <w:szCs w:val="24"/>
              </w:rPr>
              <w:t>(-)</w:t>
            </w:r>
          </w:p>
        </w:tc>
        <w:tc>
          <w:tcPr>
            <w:tcW w:w="1996" w:type="dxa"/>
            <w:tcBorders>
              <w:top w:val="nil"/>
              <w:left w:val="nil"/>
              <w:bottom w:val="single" w:sz="4" w:space="0" w:color="auto"/>
              <w:right w:val="nil"/>
            </w:tcBorders>
            <w:noWrap/>
            <w:vAlign w:val="center"/>
            <w:hideMark/>
          </w:tcPr>
          <w:p w14:paraId="5A3A380E" w14:textId="77777777" w:rsidR="007A2841" w:rsidRPr="0052502F" w:rsidRDefault="007A2841" w:rsidP="00AC40E1">
            <w:pPr>
              <w:jc w:val="right"/>
              <w:rPr>
                <w:szCs w:val="24"/>
              </w:rPr>
            </w:pPr>
            <w:r w:rsidRPr="0052502F">
              <w:rPr>
                <w:szCs w:val="24"/>
              </w:rPr>
              <w:t>($224,000.00)</w:t>
            </w:r>
          </w:p>
        </w:tc>
      </w:tr>
      <w:tr w:rsidR="007A2841" w:rsidRPr="0052502F" w14:paraId="7486C0FE" w14:textId="77777777" w:rsidTr="002E1C89">
        <w:trPr>
          <w:trHeight w:val="315"/>
        </w:trPr>
        <w:tc>
          <w:tcPr>
            <w:tcW w:w="7973" w:type="dxa"/>
            <w:tcBorders>
              <w:top w:val="nil"/>
              <w:left w:val="nil"/>
              <w:bottom w:val="nil"/>
              <w:right w:val="nil"/>
            </w:tcBorders>
            <w:noWrap/>
            <w:vAlign w:val="center"/>
            <w:hideMark/>
          </w:tcPr>
          <w:p w14:paraId="42F433A2" w14:textId="77777777" w:rsidR="007A2841" w:rsidRPr="0052502F" w:rsidRDefault="007A2841" w:rsidP="00AC40E1">
            <w:pPr>
              <w:rPr>
                <w:szCs w:val="24"/>
              </w:rPr>
            </w:pPr>
            <w:r w:rsidRPr="0052502F">
              <w:rPr>
                <w:szCs w:val="24"/>
              </w:rPr>
              <w:t>FFY'25 SG CWSRF Capitalization Grant</w:t>
            </w:r>
          </w:p>
        </w:tc>
        <w:tc>
          <w:tcPr>
            <w:tcW w:w="512" w:type="dxa"/>
            <w:tcBorders>
              <w:top w:val="nil"/>
              <w:left w:val="nil"/>
              <w:bottom w:val="nil"/>
              <w:right w:val="nil"/>
            </w:tcBorders>
            <w:noWrap/>
            <w:vAlign w:val="center"/>
            <w:hideMark/>
          </w:tcPr>
          <w:p w14:paraId="2D6D9675"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6031E0B7" w14:textId="77777777" w:rsidR="007A2841" w:rsidRPr="0052502F" w:rsidRDefault="007A2841" w:rsidP="00AC40E1">
            <w:pPr>
              <w:jc w:val="right"/>
              <w:rPr>
                <w:szCs w:val="24"/>
              </w:rPr>
            </w:pPr>
            <w:r w:rsidRPr="0052502F">
              <w:rPr>
                <w:szCs w:val="24"/>
              </w:rPr>
              <w:t xml:space="preserve">$22,195,000.00 </w:t>
            </w:r>
          </w:p>
        </w:tc>
      </w:tr>
      <w:tr w:rsidR="007A2841" w:rsidRPr="0052502F" w14:paraId="26A848A9" w14:textId="77777777" w:rsidTr="002E1C89">
        <w:trPr>
          <w:trHeight w:val="315"/>
        </w:trPr>
        <w:tc>
          <w:tcPr>
            <w:tcW w:w="7973" w:type="dxa"/>
            <w:tcBorders>
              <w:top w:val="nil"/>
              <w:left w:val="nil"/>
              <w:bottom w:val="nil"/>
              <w:right w:val="nil"/>
            </w:tcBorders>
            <w:noWrap/>
            <w:vAlign w:val="center"/>
            <w:hideMark/>
          </w:tcPr>
          <w:p w14:paraId="70A6BB6B" w14:textId="77777777" w:rsidR="007A2841" w:rsidRPr="0052502F" w:rsidRDefault="007A2841" w:rsidP="00AC40E1">
            <w:pPr>
              <w:rPr>
                <w:szCs w:val="24"/>
              </w:rPr>
            </w:pPr>
            <w:r w:rsidRPr="0052502F">
              <w:rPr>
                <w:szCs w:val="24"/>
              </w:rPr>
              <w:t>State Match Required (20% of SG CWSRF Cap Grant)</w:t>
            </w:r>
          </w:p>
        </w:tc>
        <w:tc>
          <w:tcPr>
            <w:tcW w:w="512" w:type="dxa"/>
            <w:tcBorders>
              <w:top w:val="nil"/>
              <w:left w:val="nil"/>
              <w:bottom w:val="nil"/>
              <w:right w:val="nil"/>
            </w:tcBorders>
            <w:noWrap/>
            <w:vAlign w:val="center"/>
            <w:hideMark/>
          </w:tcPr>
          <w:p w14:paraId="4770EE7C"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5279D334" w14:textId="77777777" w:rsidR="007A2841" w:rsidRPr="0052502F" w:rsidRDefault="007A2841" w:rsidP="00AC40E1">
            <w:pPr>
              <w:jc w:val="right"/>
              <w:rPr>
                <w:szCs w:val="24"/>
              </w:rPr>
            </w:pPr>
            <w:r w:rsidRPr="0052502F">
              <w:rPr>
                <w:szCs w:val="24"/>
              </w:rPr>
              <w:t xml:space="preserve">$4,439,000.00 </w:t>
            </w:r>
          </w:p>
        </w:tc>
      </w:tr>
      <w:tr w:rsidR="007A2841" w:rsidRPr="0052502F" w14:paraId="334FE150" w14:textId="77777777" w:rsidTr="002E1C89">
        <w:trPr>
          <w:trHeight w:val="315"/>
        </w:trPr>
        <w:tc>
          <w:tcPr>
            <w:tcW w:w="7973" w:type="dxa"/>
            <w:tcBorders>
              <w:top w:val="nil"/>
              <w:left w:val="nil"/>
              <w:bottom w:val="nil"/>
              <w:right w:val="nil"/>
            </w:tcBorders>
            <w:noWrap/>
            <w:vAlign w:val="center"/>
            <w:hideMark/>
          </w:tcPr>
          <w:p w14:paraId="20F83BE9" w14:textId="77777777" w:rsidR="007A2841" w:rsidRPr="0052502F" w:rsidRDefault="007A2841" w:rsidP="00AC40E1">
            <w:pPr>
              <w:rPr>
                <w:szCs w:val="24"/>
              </w:rPr>
            </w:pPr>
            <w:r w:rsidRPr="0052502F">
              <w:rPr>
                <w:szCs w:val="24"/>
              </w:rPr>
              <w:t>FFY'25 SG Administrative Reserve (4% of Cap Grant)</w:t>
            </w:r>
          </w:p>
        </w:tc>
        <w:tc>
          <w:tcPr>
            <w:tcW w:w="512" w:type="dxa"/>
            <w:tcBorders>
              <w:top w:val="nil"/>
              <w:left w:val="nil"/>
              <w:bottom w:val="nil"/>
              <w:right w:val="nil"/>
            </w:tcBorders>
            <w:noWrap/>
            <w:vAlign w:val="center"/>
            <w:hideMark/>
          </w:tcPr>
          <w:p w14:paraId="6E1F1C2E" w14:textId="77777777" w:rsidR="007A2841" w:rsidRPr="0052502F" w:rsidRDefault="007A2841" w:rsidP="00AC40E1">
            <w:pPr>
              <w:jc w:val="center"/>
              <w:rPr>
                <w:szCs w:val="24"/>
              </w:rPr>
            </w:pPr>
            <w:r w:rsidRPr="0052502F">
              <w:rPr>
                <w:szCs w:val="24"/>
              </w:rPr>
              <w:t>(-)</w:t>
            </w:r>
          </w:p>
        </w:tc>
        <w:tc>
          <w:tcPr>
            <w:tcW w:w="1996" w:type="dxa"/>
            <w:tcBorders>
              <w:top w:val="nil"/>
              <w:left w:val="nil"/>
              <w:bottom w:val="single" w:sz="4" w:space="0" w:color="auto"/>
              <w:right w:val="nil"/>
            </w:tcBorders>
            <w:noWrap/>
            <w:vAlign w:val="center"/>
            <w:hideMark/>
          </w:tcPr>
          <w:p w14:paraId="3A88F5F1" w14:textId="77777777" w:rsidR="007A2841" w:rsidRPr="0052502F" w:rsidRDefault="007A2841" w:rsidP="00AC40E1">
            <w:pPr>
              <w:jc w:val="right"/>
              <w:rPr>
                <w:szCs w:val="24"/>
              </w:rPr>
            </w:pPr>
            <w:r w:rsidRPr="0052502F">
              <w:rPr>
                <w:szCs w:val="24"/>
              </w:rPr>
              <w:t>($887,800.00)</w:t>
            </w:r>
          </w:p>
        </w:tc>
      </w:tr>
      <w:tr w:rsidR="007A2841" w:rsidRPr="0052502F" w14:paraId="568B36B0" w14:textId="77777777" w:rsidTr="002E1C89">
        <w:trPr>
          <w:trHeight w:val="315"/>
        </w:trPr>
        <w:tc>
          <w:tcPr>
            <w:tcW w:w="7973" w:type="dxa"/>
            <w:tcBorders>
              <w:top w:val="nil"/>
              <w:left w:val="nil"/>
              <w:bottom w:val="nil"/>
              <w:right w:val="nil"/>
            </w:tcBorders>
            <w:noWrap/>
            <w:vAlign w:val="center"/>
            <w:hideMark/>
          </w:tcPr>
          <w:p w14:paraId="1A838DD6" w14:textId="77777777" w:rsidR="007A2841" w:rsidRPr="0052502F" w:rsidRDefault="007A2841" w:rsidP="00AC40E1">
            <w:pPr>
              <w:rPr>
                <w:szCs w:val="24"/>
              </w:rPr>
            </w:pPr>
            <w:r w:rsidRPr="0052502F">
              <w:rPr>
                <w:szCs w:val="24"/>
              </w:rPr>
              <w:t>FFY'25 SG CWSRF Funds (Cap Grant + Match - Admin)</w:t>
            </w:r>
          </w:p>
        </w:tc>
        <w:tc>
          <w:tcPr>
            <w:tcW w:w="512" w:type="dxa"/>
            <w:tcBorders>
              <w:top w:val="nil"/>
              <w:left w:val="nil"/>
              <w:bottom w:val="nil"/>
              <w:right w:val="nil"/>
            </w:tcBorders>
            <w:noWrap/>
            <w:vAlign w:val="center"/>
            <w:hideMark/>
          </w:tcPr>
          <w:p w14:paraId="43E50111"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4366B71A" w14:textId="77777777" w:rsidR="007A2841" w:rsidRPr="0052502F" w:rsidRDefault="007A2841" w:rsidP="00AC40E1">
            <w:pPr>
              <w:jc w:val="right"/>
              <w:rPr>
                <w:szCs w:val="24"/>
              </w:rPr>
            </w:pPr>
            <w:r w:rsidRPr="0052502F">
              <w:rPr>
                <w:szCs w:val="24"/>
              </w:rPr>
              <w:t xml:space="preserve">$25,746,200.00 </w:t>
            </w:r>
          </w:p>
        </w:tc>
      </w:tr>
      <w:tr w:rsidR="007A2841" w:rsidRPr="0052502F" w14:paraId="4F705A70" w14:textId="77777777" w:rsidTr="002E1C89">
        <w:trPr>
          <w:trHeight w:val="330"/>
        </w:trPr>
        <w:tc>
          <w:tcPr>
            <w:tcW w:w="10481" w:type="dxa"/>
            <w:gridSpan w:val="3"/>
            <w:tcBorders>
              <w:top w:val="nil"/>
              <w:left w:val="nil"/>
              <w:bottom w:val="nil"/>
              <w:right w:val="nil"/>
            </w:tcBorders>
            <w:noWrap/>
            <w:vAlign w:val="center"/>
            <w:hideMark/>
          </w:tcPr>
          <w:p w14:paraId="35BDDA66" w14:textId="77777777" w:rsidR="007A2841" w:rsidRPr="0052502F" w:rsidRDefault="007A2841" w:rsidP="00AC40E1">
            <w:pPr>
              <w:rPr>
                <w:szCs w:val="24"/>
              </w:rPr>
            </w:pPr>
            <w:r w:rsidRPr="0052502F">
              <w:rPr>
                <w:szCs w:val="24"/>
              </w:rPr>
              <w:t xml:space="preserve">  - - - - - - - - - - - - - - - - - - - - - - - - - - - - - - - - - - - - - - - - - - - - - - - - - - - - - - - - - - - - - - - - - - -</w:t>
            </w:r>
          </w:p>
        </w:tc>
      </w:tr>
      <w:tr w:rsidR="007A2841" w:rsidRPr="0052502F" w14:paraId="1ED001F6" w14:textId="77777777" w:rsidTr="002E1C89">
        <w:trPr>
          <w:trHeight w:val="315"/>
        </w:trPr>
        <w:tc>
          <w:tcPr>
            <w:tcW w:w="7973" w:type="dxa"/>
            <w:tcBorders>
              <w:top w:val="nil"/>
              <w:left w:val="nil"/>
              <w:bottom w:val="nil"/>
              <w:right w:val="nil"/>
            </w:tcBorders>
            <w:noWrap/>
            <w:vAlign w:val="center"/>
            <w:hideMark/>
          </w:tcPr>
          <w:p w14:paraId="244A5D4C" w14:textId="77777777" w:rsidR="007A2841" w:rsidRPr="0052502F" w:rsidRDefault="007A2841" w:rsidP="00AC40E1">
            <w:pPr>
              <w:rPr>
                <w:szCs w:val="24"/>
              </w:rPr>
            </w:pPr>
            <w:r w:rsidRPr="0052502F">
              <w:rPr>
                <w:szCs w:val="24"/>
              </w:rPr>
              <w:t>FFY'25 Annual &amp; SG CWSRF Funds (Cap Grants + Match - Admin)</w:t>
            </w:r>
          </w:p>
        </w:tc>
        <w:tc>
          <w:tcPr>
            <w:tcW w:w="512" w:type="dxa"/>
            <w:tcBorders>
              <w:top w:val="nil"/>
              <w:left w:val="nil"/>
              <w:bottom w:val="nil"/>
              <w:right w:val="nil"/>
            </w:tcBorders>
            <w:noWrap/>
            <w:vAlign w:val="center"/>
            <w:hideMark/>
          </w:tcPr>
          <w:p w14:paraId="53E9E195"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4E7FFB14" w14:textId="77777777" w:rsidR="007A2841" w:rsidRPr="0052502F" w:rsidRDefault="007A2841" w:rsidP="00AC40E1">
            <w:pPr>
              <w:jc w:val="right"/>
              <w:rPr>
                <w:szCs w:val="24"/>
              </w:rPr>
            </w:pPr>
            <w:r w:rsidRPr="0052502F">
              <w:rPr>
                <w:szCs w:val="24"/>
              </w:rPr>
              <w:t xml:space="preserve">$42,327,240.00 </w:t>
            </w:r>
          </w:p>
        </w:tc>
      </w:tr>
      <w:tr w:rsidR="007A2841" w:rsidRPr="0052502F" w14:paraId="74C8CD7B" w14:textId="77777777" w:rsidTr="002E1C89">
        <w:trPr>
          <w:trHeight w:val="315"/>
        </w:trPr>
        <w:tc>
          <w:tcPr>
            <w:tcW w:w="7973" w:type="dxa"/>
            <w:tcBorders>
              <w:top w:val="nil"/>
              <w:left w:val="nil"/>
              <w:bottom w:val="nil"/>
              <w:right w:val="nil"/>
            </w:tcBorders>
            <w:noWrap/>
            <w:vAlign w:val="center"/>
            <w:hideMark/>
          </w:tcPr>
          <w:p w14:paraId="2CE81016" w14:textId="77777777" w:rsidR="007A2841" w:rsidRPr="0052502F" w:rsidRDefault="007A2841" w:rsidP="00AC40E1">
            <w:pPr>
              <w:rPr>
                <w:szCs w:val="24"/>
              </w:rPr>
            </w:pPr>
            <w:r w:rsidRPr="0052502F">
              <w:rPr>
                <w:szCs w:val="24"/>
              </w:rPr>
              <w:t>FFY'24 Balance Brought Forward</w:t>
            </w:r>
          </w:p>
        </w:tc>
        <w:tc>
          <w:tcPr>
            <w:tcW w:w="512" w:type="dxa"/>
            <w:tcBorders>
              <w:top w:val="nil"/>
              <w:left w:val="nil"/>
              <w:bottom w:val="nil"/>
              <w:right w:val="nil"/>
            </w:tcBorders>
            <w:noWrap/>
            <w:vAlign w:val="center"/>
            <w:hideMark/>
          </w:tcPr>
          <w:p w14:paraId="5DBDEE0A"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5A61CB80" w14:textId="77777777" w:rsidR="007A2841" w:rsidRPr="0052502F" w:rsidRDefault="007A2841" w:rsidP="00AC40E1">
            <w:pPr>
              <w:jc w:val="right"/>
              <w:rPr>
                <w:szCs w:val="24"/>
              </w:rPr>
            </w:pPr>
            <w:r w:rsidRPr="0052502F">
              <w:rPr>
                <w:szCs w:val="24"/>
              </w:rPr>
              <w:t xml:space="preserve">$23,717,546.70 </w:t>
            </w:r>
          </w:p>
        </w:tc>
      </w:tr>
      <w:tr w:rsidR="007A2841" w:rsidRPr="0052502F" w14:paraId="1E5809FD" w14:textId="77777777" w:rsidTr="002E1C89">
        <w:trPr>
          <w:trHeight w:val="300"/>
        </w:trPr>
        <w:tc>
          <w:tcPr>
            <w:tcW w:w="7973" w:type="dxa"/>
            <w:tcBorders>
              <w:top w:val="nil"/>
              <w:left w:val="nil"/>
              <w:bottom w:val="nil"/>
              <w:right w:val="nil"/>
            </w:tcBorders>
            <w:noWrap/>
            <w:vAlign w:val="center"/>
            <w:hideMark/>
          </w:tcPr>
          <w:p w14:paraId="567FDBAC" w14:textId="77777777" w:rsidR="007A2841" w:rsidRPr="0052502F" w:rsidRDefault="007A2841" w:rsidP="00AC40E1">
            <w:pPr>
              <w:rPr>
                <w:sz w:val="23"/>
                <w:szCs w:val="23"/>
              </w:rPr>
            </w:pPr>
            <w:r w:rsidRPr="0052502F">
              <w:rPr>
                <w:sz w:val="23"/>
                <w:szCs w:val="23"/>
              </w:rPr>
              <w:t>State Match Not Yet Available + Associated FFY25 Cap Grant Funds - Admin *</w:t>
            </w:r>
          </w:p>
        </w:tc>
        <w:tc>
          <w:tcPr>
            <w:tcW w:w="512" w:type="dxa"/>
            <w:tcBorders>
              <w:top w:val="nil"/>
              <w:left w:val="nil"/>
              <w:bottom w:val="nil"/>
              <w:right w:val="nil"/>
            </w:tcBorders>
            <w:noWrap/>
            <w:vAlign w:val="center"/>
            <w:hideMark/>
          </w:tcPr>
          <w:p w14:paraId="021B3639" w14:textId="77777777" w:rsidR="007A2841" w:rsidRPr="0052502F" w:rsidRDefault="007A2841" w:rsidP="00AC40E1">
            <w:pPr>
              <w:jc w:val="center"/>
              <w:rPr>
                <w:sz w:val="23"/>
                <w:szCs w:val="23"/>
              </w:rPr>
            </w:pPr>
            <w:r w:rsidRPr="0052502F">
              <w:rPr>
                <w:sz w:val="23"/>
                <w:szCs w:val="23"/>
              </w:rPr>
              <w:t>(-)</w:t>
            </w:r>
          </w:p>
        </w:tc>
        <w:tc>
          <w:tcPr>
            <w:tcW w:w="1996" w:type="dxa"/>
            <w:tcBorders>
              <w:top w:val="nil"/>
              <w:left w:val="nil"/>
              <w:bottom w:val="nil"/>
              <w:right w:val="nil"/>
            </w:tcBorders>
            <w:noWrap/>
            <w:vAlign w:val="center"/>
            <w:hideMark/>
          </w:tcPr>
          <w:p w14:paraId="68FBC8ED" w14:textId="77777777" w:rsidR="007A2841" w:rsidRPr="0052502F" w:rsidRDefault="007A2841" w:rsidP="00AC40E1">
            <w:pPr>
              <w:jc w:val="right"/>
              <w:rPr>
                <w:sz w:val="23"/>
                <w:szCs w:val="23"/>
              </w:rPr>
            </w:pPr>
            <w:r w:rsidRPr="0052502F">
              <w:rPr>
                <w:sz w:val="23"/>
                <w:szCs w:val="23"/>
              </w:rPr>
              <w:t>($6,176,257.60)</w:t>
            </w:r>
          </w:p>
        </w:tc>
      </w:tr>
      <w:tr w:rsidR="007A2841" w:rsidRPr="0052502F" w14:paraId="610653CF" w14:textId="77777777" w:rsidTr="002E1C89">
        <w:trPr>
          <w:trHeight w:val="315"/>
        </w:trPr>
        <w:tc>
          <w:tcPr>
            <w:tcW w:w="7973" w:type="dxa"/>
            <w:tcBorders>
              <w:top w:val="nil"/>
              <w:left w:val="nil"/>
              <w:bottom w:val="nil"/>
              <w:right w:val="nil"/>
            </w:tcBorders>
            <w:noWrap/>
            <w:vAlign w:val="center"/>
            <w:hideMark/>
          </w:tcPr>
          <w:p w14:paraId="3283E9E1" w14:textId="77777777" w:rsidR="007A2841" w:rsidRPr="0052502F" w:rsidRDefault="007A2841" w:rsidP="00AC40E1">
            <w:pPr>
              <w:rPr>
                <w:szCs w:val="24"/>
              </w:rPr>
            </w:pPr>
            <w:r w:rsidRPr="0052502F">
              <w:rPr>
                <w:szCs w:val="24"/>
              </w:rPr>
              <w:t>Change in Excess State Match from Previous FFY</w:t>
            </w:r>
          </w:p>
        </w:tc>
        <w:tc>
          <w:tcPr>
            <w:tcW w:w="512" w:type="dxa"/>
            <w:tcBorders>
              <w:top w:val="nil"/>
              <w:left w:val="nil"/>
              <w:bottom w:val="nil"/>
              <w:right w:val="nil"/>
            </w:tcBorders>
            <w:noWrap/>
            <w:vAlign w:val="center"/>
            <w:hideMark/>
          </w:tcPr>
          <w:p w14:paraId="09B034B5"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47E2C0AC" w14:textId="77777777" w:rsidR="007A2841" w:rsidRPr="0052502F" w:rsidRDefault="007A2841" w:rsidP="00AC40E1">
            <w:pPr>
              <w:jc w:val="right"/>
              <w:rPr>
                <w:szCs w:val="24"/>
              </w:rPr>
            </w:pPr>
            <w:r w:rsidRPr="0052502F">
              <w:rPr>
                <w:szCs w:val="24"/>
              </w:rPr>
              <w:t>($209,642.00)</w:t>
            </w:r>
          </w:p>
        </w:tc>
      </w:tr>
      <w:tr w:rsidR="007A2841" w:rsidRPr="0052502F" w14:paraId="103DD8D7" w14:textId="77777777" w:rsidTr="002E1C89">
        <w:trPr>
          <w:trHeight w:val="315"/>
        </w:trPr>
        <w:tc>
          <w:tcPr>
            <w:tcW w:w="7973" w:type="dxa"/>
            <w:tcBorders>
              <w:top w:val="nil"/>
              <w:left w:val="nil"/>
              <w:bottom w:val="nil"/>
              <w:right w:val="nil"/>
            </w:tcBorders>
            <w:noWrap/>
            <w:vAlign w:val="center"/>
            <w:hideMark/>
          </w:tcPr>
          <w:p w14:paraId="4ACA176C" w14:textId="77777777" w:rsidR="007A2841" w:rsidRPr="0052502F" w:rsidRDefault="007A2841" w:rsidP="00AC40E1">
            <w:pPr>
              <w:rPr>
                <w:szCs w:val="24"/>
              </w:rPr>
            </w:pPr>
            <w:r w:rsidRPr="0052502F">
              <w:rPr>
                <w:szCs w:val="24"/>
              </w:rPr>
              <w:t>Loan Repayments Received 10/01/24 thru 09/30/25</w:t>
            </w:r>
          </w:p>
        </w:tc>
        <w:tc>
          <w:tcPr>
            <w:tcW w:w="512" w:type="dxa"/>
            <w:tcBorders>
              <w:top w:val="nil"/>
              <w:left w:val="nil"/>
              <w:bottom w:val="nil"/>
              <w:right w:val="nil"/>
            </w:tcBorders>
            <w:noWrap/>
            <w:vAlign w:val="center"/>
            <w:hideMark/>
          </w:tcPr>
          <w:p w14:paraId="45F1614D"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582EA35C" w14:textId="77777777" w:rsidR="007A2841" w:rsidRPr="0052502F" w:rsidRDefault="007A2841" w:rsidP="00AC40E1">
            <w:pPr>
              <w:jc w:val="right"/>
              <w:rPr>
                <w:szCs w:val="24"/>
              </w:rPr>
            </w:pPr>
            <w:r w:rsidRPr="0052502F">
              <w:rPr>
                <w:szCs w:val="24"/>
              </w:rPr>
              <w:t xml:space="preserve">$36,979,420.74 </w:t>
            </w:r>
          </w:p>
        </w:tc>
      </w:tr>
      <w:tr w:rsidR="007A2841" w:rsidRPr="0052502F" w14:paraId="79947862" w14:textId="77777777" w:rsidTr="002E1C89">
        <w:trPr>
          <w:trHeight w:val="315"/>
        </w:trPr>
        <w:tc>
          <w:tcPr>
            <w:tcW w:w="7973" w:type="dxa"/>
            <w:tcBorders>
              <w:top w:val="nil"/>
              <w:left w:val="nil"/>
              <w:bottom w:val="nil"/>
              <w:right w:val="nil"/>
            </w:tcBorders>
            <w:noWrap/>
            <w:vAlign w:val="center"/>
            <w:hideMark/>
          </w:tcPr>
          <w:p w14:paraId="2FB47078" w14:textId="77777777" w:rsidR="007A2841" w:rsidRPr="0052502F" w:rsidRDefault="007A2841" w:rsidP="00AC40E1">
            <w:pPr>
              <w:rPr>
                <w:szCs w:val="24"/>
              </w:rPr>
            </w:pPr>
            <w:r w:rsidRPr="0052502F">
              <w:rPr>
                <w:szCs w:val="24"/>
              </w:rPr>
              <w:t>Interest Earned - Received 10/01/24 thru 09/30/25</w:t>
            </w:r>
          </w:p>
        </w:tc>
        <w:tc>
          <w:tcPr>
            <w:tcW w:w="512" w:type="dxa"/>
            <w:tcBorders>
              <w:top w:val="nil"/>
              <w:left w:val="nil"/>
              <w:bottom w:val="nil"/>
              <w:right w:val="nil"/>
            </w:tcBorders>
            <w:noWrap/>
            <w:vAlign w:val="center"/>
            <w:hideMark/>
          </w:tcPr>
          <w:p w14:paraId="384B868F"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4475E30E" w14:textId="77777777" w:rsidR="007A2841" w:rsidRPr="0052502F" w:rsidRDefault="007A2841" w:rsidP="00AC40E1">
            <w:pPr>
              <w:jc w:val="right"/>
              <w:rPr>
                <w:szCs w:val="24"/>
              </w:rPr>
            </w:pPr>
            <w:r w:rsidRPr="0052502F">
              <w:rPr>
                <w:szCs w:val="24"/>
              </w:rPr>
              <w:t xml:space="preserve">$10,433,053.20 </w:t>
            </w:r>
          </w:p>
        </w:tc>
      </w:tr>
      <w:tr w:rsidR="007A2841" w:rsidRPr="0052502F" w14:paraId="72C5EC4A" w14:textId="77777777" w:rsidTr="002E1C89">
        <w:trPr>
          <w:trHeight w:val="315"/>
        </w:trPr>
        <w:tc>
          <w:tcPr>
            <w:tcW w:w="7973" w:type="dxa"/>
            <w:tcBorders>
              <w:top w:val="nil"/>
              <w:left w:val="nil"/>
              <w:bottom w:val="nil"/>
              <w:right w:val="nil"/>
            </w:tcBorders>
            <w:noWrap/>
            <w:vAlign w:val="center"/>
            <w:hideMark/>
          </w:tcPr>
          <w:p w14:paraId="4FDB41CF" w14:textId="77777777" w:rsidR="007A2841" w:rsidRPr="0052502F" w:rsidRDefault="007A2841" w:rsidP="00AC40E1">
            <w:pPr>
              <w:rPr>
                <w:szCs w:val="24"/>
              </w:rPr>
            </w:pPr>
            <w:r w:rsidRPr="0052502F">
              <w:rPr>
                <w:szCs w:val="24"/>
              </w:rPr>
              <w:t>Bond Debt Service (for State Match) Paid 10/01/24 thru 09/30/25</w:t>
            </w:r>
          </w:p>
        </w:tc>
        <w:tc>
          <w:tcPr>
            <w:tcW w:w="512" w:type="dxa"/>
            <w:tcBorders>
              <w:top w:val="nil"/>
              <w:left w:val="nil"/>
              <w:bottom w:val="nil"/>
              <w:right w:val="nil"/>
            </w:tcBorders>
            <w:noWrap/>
            <w:vAlign w:val="center"/>
            <w:hideMark/>
          </w:tcPr>
          <w:p w14:paraId="297885EE"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0FB6CC3D" w14:textId="77777777" w:rsidR="007A2841" w:rsidRPr="0052502F" w:rsidRDefault="007A2841" w:rsidP="00AC40E1">
            <w:pPr>
              <w:jc w:val="right"/>
              <w:rPr>
                <w:szCs w:val="24"/>
              </w:rPr>
            </w:pPr>
            <w:r w:rsidRPr="0052502F">
              <w:rPr>
                <w:szCs w:val="24"/>
              </w:rPr>
              <w:t>($4,151,654.45)</w:t>
            </w:r>
          </w:p>
        </w:tc>
      </w:tr>
      <w:tr w:rsidR="007A2841" w:rsidRPr="0052502F" w14:paraId="7D44599B" w14:textId="77777777" w:rsidTr="002E1C89">
        <w:trPr>
          <w:trHeight w:val="315"/>
        </w:trPr>
        <w:tc>
          <w:tcPr>
            <w:tcW w:w="7973" w:type="dxa"/>
            <w:tcBorders>
              <w:top w:val="nil"/>
              <w:left w:val="nil"/>
              <w:bottom w:val="nil"/>
              <w:right w:val="nil"/>
            </w:tcBorders>
            <w:noWrap/>
            <w:vAlign w:val="center"/>
            <w:hideMark/>
          </w:tcPr>
          <w:p w14:paraId="2E06D290" w14:textId="77777777" w:rsidR="007A2841" w:rsidRPr="0052502F" w:rsidRDefault="007A2841" w:rsidP="00AC40E1">
            <w:pPr>
              <w:rPr>
                <w:szCs w:val="24"/>
              </w:rPr>
            </w:pPr>
            <w:r w:rsidRPr="0052502F">
              <w:rPr>
                <w:szCs w:val="24"/>
              </w:rPr>
              <w:t>Base Loan Decreases Processed 10/01/24 thru 09/30/25</w:t>
            </w:r>
          </w:p>
        </w:tc>
        <w:tc>
          <w:tcPr>
            <w:tcW w:w="512" w:type="dxa"/>
            <w:tcBorders>
              <w:top w:val="nil"/>
              <w:left w:val="nil"/>
              <w:bottom w:val="nil"/>
              <w:right w:val="nil"/>
            </w:tcBorders>
            <w:noWrap/>
            <w:vAlign w:val="center"/>
            <w:hideMark/>
          </w:tcPr>
          <w:p w14:paraId="56C8A591"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6A84A1E9" w14:textId="77777777" w:rsidR="007A2841" w:rsidRPr="0052502F" w:rsidRDefault="007A2841" w:rsidP="00AC40E1">
            <w:pPr>
              <w:jc w:val="right"/>
              <w:rPr>
                <w:szCs w:val="24"/>
              </w:rPr>
            </w:pPr>
            <w:r w:rsidRPr="0052502F">
              <w:rPr>
                <w:szCs w:val="24"/>
              </w:rPr>
              <w:t xml:space="preserve">$43,710,876.27 </w:t>
            </w:r>
          </w:p>
        </w:tc>
      </w:tr>
      <w:tr w:rsidR="007A2841" w:rsidRPr="0052502F" w14:paraId="3F358DC0" w14:textId="77777777" w:rsidTr="002E1C89">
        <w:trPr>
          <w:trHeight w:val="315"/>
        </w:trPr>
        <w:tc>
          <w:tcPr>
            <w:tcW w:w="7973" w:type="dxa"/>
            <w:tcBorders>
              <w:top w:val="nil"/>
              <w:left w:val="nil"/>
              <w:bottom w:val="nil"/>
              <w:right w:val="nil"/>
            </w:tcBorders>
            <w:noWrap/>
            <w:vAlign w:val="center"/>
            <w:hideMark/>
          </w:tcPr>
          <w:p w14:paraId="422E9A13" w14:textId="77777777" w:rsidR="007A2841" w:rsidRPr="0052502F" w:rsidRDefault="007A2841" w:rsidP="00AC40E1">
            <w:pPr>
              <w:rPr>
                <w:szCs w:val="24"/>
              </w:rPr>
            </w:pPr>
            <w:r w:rsidRPr="0052502F">
              <w:rPr>
                <w:szCs w:val="24"/>
              </w:rPr>
              <w:t>Subsidy Loan Decreases Processed 10/01/25 thru 09/30/25</w:t>
            </w:r>
          </w:p>
        </w:tc>
        <w:tc>
          <w:tcPr>
            <w:tcW w:w="512" w:type="dxa"/>
            <w:tcBorders>
              <w:top w:val="nil"/>
              <w:left w:val="nil"/>
              <w:bottom w:val="nil"/>
              <w:right w:val="nil"/>
            </w:tcBorders>
            <w:noWrap/>
            <w:vAlign w:val="center"/>
            <w:hideMark/>
          </w:tcPr>
          <w:p w14:paraId="10D9B408"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0ADC4451" w14:textId="77777777" w:rsidR="007A2841" w:rsidRPr="0052502F" w:rsidRDefault="007A2841" w:rsidP="00AC40E1">
            <w:pPr>
              <w:jc w:val="right"/>
              <w:rPr>
                <w:szCs w:val="24"/>
              </w:rPr>
            </w:pPr>
            <w:r w:rsidRPr="0052502F">
              <w:rPr>
                <w:szCs w:val="24"/>
              </w:rPr>
              <w:t xml:space="preserve">$1,214,265.68 </w:t>
            </w:r>
          </w:p>
        </w:tc>
      </w:tr>
      <w:tr w:rsidR="007A2841" w:rsidRPr="0052502F" w14:paraId="3A2D9E50" w14:textId="77777777" w:rsidTr="002E1C89">
        <w:trPr>
          <w:trHeight w:val="315"/>
        </w:trPr>
        <w:tc>
          <w:tcPr>
            <w:tcW w:w="7973" w:type="dxa"/>
            <w:tcBorders>
              <w:top w:val="nil"/>
              <w:left w:val="nil"/>
              <w:bottom w:val="nil"/>
              <w:right w:val="nil"/>
            </w:tcBorders>
            <w:noWrap/>
            <w:vAlign w:val="center"/>
            <w:hideMark/>
          </w:tcPr>
          <w:p w14:paraId="048BCCAE" w14:textId="77777777" w:rsidR="007A2841" w:rsidRPr="0052502F" w:rsidRDefault="007A2841" w:rsidP="00AC40E1">
            <w:pPr>
              <w:rPr>
                <w:szCs w:val="24"/>
              </w:rPr>
            </w:pPr>
            <w:r w:rsidRPr="0052502F">
              <w:rPr>
                <w:szCs w:val="24"/>
              </w:rPr>
              <w:t>Loan Increase Reserve</w:t>
            </w:r>
          </w:p>
        </w:tc>
        <w:tc>
          <w:tcPr>
            <w:tcW w:w="512" w:type="dxa"/>
            <w:tcBorders>
              <w:top w:val="nil"/>
              <w:left w:val="nil"/>
              <w:bottom w:val="nil"/>
              <w:right w:val="nil"/>
            </w:tcBorders>
            <w:noWrap/>
            <w:vAlign w:val="center"/>
            <w:hideMark/>
          </w:tcPr>
          <w:p w14:paraId="0237DF18"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347651D1" w14:textId="77777777" w:rsidR="007A2841" w:rsidRPr="0052502F" w:rsidRDefault="007A2841" w:rsidP="00AC40E1">
            <w:pPr>
              <w:jc w:val="right"/>
              <w:rPr>
                <w:szCs w:val="24"/>
              </w:rPr>
            </w:pPr>
            <w:r w:rsidRPr="0052502F">
              <w:rPr>
                <w:szCs w:val="24"/>
              </w:rPr>
              <w:t xml:space="preserve">$0.00 </w:t>
            </w:r>
          </w:p>
        </w:tc>
      </w:tr>
      <w:tr w:rsidR="007A2841" w:rsidRPr="0052502F" w14:paraId="31876946" w14:textId="77777777" w:rsidTr="002E1C89">
        <w:trPr>
          <w:trHeight w:val="315"/>
        </w:trPr>
        <w:tc>
          <w:tcPr>
            <w:tcW w:w="7973" w:type="dxa"/>
            <w:tcBorders>
              <w:top w:val="nil"/>
              <w:left w:val="nil"/>
              <w:bottom w:val="nil"/>
              <w:right w:val="nil"/>
            </w:tcBorders>
            <w:noWrap/>
            <w:vAlign w:val="center"/>
            <w:hideMark/>
          </w:tcPr>
          <w:p w14:paraId="031F3650" w14:textId="77777777" w:rsidR="007A2841" w:rsidRPr="0052502F" w:rsidRDefault="007A2841" w:rsidP="00AC40E1">
            <w:pPr>
              <w:rPr>
                <w:szCs w:val="24"/>
              </w:rPr>
            </w:pPr>
            <w:r w:rsidRPr="0052502F">
              <w:rPr>
                <w:szCs w:val="24"/>
              </w:rPr>
              <w:t>Subsidy Loan Increase Reserve</w:t>
            </w:r>
          </w:p>
        </w:tc>
        <w:tc>
          <w:tcPr>
            <w:tcW w:w="512" w:type="dxa"/>
            <w:tcBorders>
              <w:top w:val="nil"/>
              <w:left w:val="nil"/>
              <w:bottom w:val="nil"/>
              <w:right w:val="nil"/>
            </w:tcBorders>
            <w:noWrap/>
            <w:vAlign w:val="center"/>
            <w:hideMark/>
          </w:tcPr>
          <w:p w14:paraId="5F7346F8"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647682DE" w14:textId="77777777" w:rsidR="007A2841" w:rsidRPr="0052502F" w:rsidRDefault="007A2841" w:rsidP="00AC40E1">
            <w:pPr>
              <w:jc w:val="right"/>
              <w:rPr>
                <w:szCs w:val="24"/>
              </w:rPr>
            </w:pPr>
            <w:r w:rsidRPr="0052502F">
              <w:rPr>
                <w:szCs w:val="24"/>
              </w:rPr>
              <w:t xml:space="preserve">$0.00 </w:t>
            </w:r>
          </w:p>
        </w:tc>
      </w:tr>
      <w:tr w:rsidR="007A2841" w:rsidRPr="0052502F" w14:paraId="574A4A67" w14:textId="77777777" w:rsidTr="002E1C89">
        <w:trPr>
          <w:trHeight w:val="315"/>
        </w:trPr>
        <w:tc>
          <w:tcPr>
            <w:tcW w:w="7973" w:type="dxa"/>
            <w:tcBorders>
              <w:top w:val="nil"/>
              <w:left w:val="nil"/>
              <w:bottom w:val="nil"/>
              <w:right w:val="nil"/>
            </w:tcBorders>
            <w:noWrap/>
            <w:vAlign w:val="center"/>
            <w:hideMark/>
          </w:tcPr>
          <w:p w14:paraId="32DE681D" w14:textId="77777777" w:rsidR="007A2841" w:rsidRPr="0052502F" w:rsidRDefault="007A2841" w:rsidP="00AC40E1">
            <w:pPr>
              <w:rPr>
                <w:szCs w:val="24"/>
              </w:rPr>
            </w:pPr>
            <w:r w:rsidRPr="0052502F">
              <w:rPr>
                <w:szCs w:val="24"/>
              </w:rPr>
              <w:t>Base Loan Increases Processed 10/01/24 thru 09/30/25</w:t>
            </w:r>
          </w:p>
        </w:tc>
        <w:tc>
          <w:tcPr>
            <w:tcW w:w="512" w:type="dxa"/>
            <w:tcBorders>
              <w:top w:val="nil"/>
              <w:left w:val="nil"/>
              <w:bottom w:val="nil"/>
              <w:right w:val="nil"/>
            </w:tcBorders>
            <w:noWrap/>
            <w:vAlign w:val="center"/>
            <w:hideMark/>
          </w:tcPr>
          <w:p w14:paraId="194CF788"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38C0CB76" w14:textId="77777777" w:rsidR="007A2841" w:rsidRPr="0052502F" w:rsidRDefault="007A2841" w:rsidP="00AC40E1">
            <w:pPr>
              <w:jc w:val="right"/>
              <w:rPr>
                <w:szCs w:val="24"/>
              </w:rPr>
            </w:pPr>
            <w:r w:rsidRPr="0052502F">
              <w:rPr>
                <w:szCs w:val="24"/>
              </w:rPr>
              <w:t>($2,640,000.00)</w:t>
            </w:r>
          </w:p>
        </w:tc>
      </w:tr>
      <w:tr w:rsidR="007A2841" w:rsidRPr="0052502F" w14:paraId="7E90F5BF" w14:textId="77777777" w:rsidTr="002E1C89">
        <w:trPr>
          <w:trHeight w:val="315"/>
        </w:trPr>
        <w:tc>
          <w:tcPr>
            <w:tcW w:w="7973" w:type="dxa"/>
            <w:tcBorders>
              <w:top w:val="nil"/>
              <w:left w:val="nil"/>
              <w:bottom w:val="nil"/>
              <w:right w:val="nil"/>
            </w:tcBorders>
            <w:noWrap/>
            <w:vAlign w:val="center"/>
            <w:hideMark/>
          </w:tcPr>
          <w:p w14:paraId="581537C5" w14:textId="77777777" w:rsidR="007A2841" w:rsidRPr="0052502F" w:rsidRDefault="007A2841" w:rsidP="00AC40E1">
            <w:pPr>
              <w:rPr>
                <w:szCs w:val="24"/>
              </w:rPr>
            </w:pPr>
            <w:r w:rsidRPr="0052502F">
              <w:rPr>
                <w:szCs w:val="24"/>
              </w:rPr>
              <w:t>Subsidy Loan Increases Processed 10/01/24 thru 09/30/25</w:t>
            </w:r>
          </w:p>
        </w:tc>
        <w:tc>
          <w:tcPr>
            <w:tcW w:w="512" w:type="dxa"/>
            <w:tcBorders>
              <w:top w:val="nil"/>
              <w:left w:val="nil"/>
              <w:bottom w:val="nil"/>
              <w:right w:val="nil"/>
            </w:tcBorders>
            <w:noWrap/>
            <w:vAlign w:val="center"/>
            <w:hideMark/>
          </w:tcPr>
          <w:p w14:paraId="41095F0D" w14:textId="77777777" w:rsidR="007A2841" w:rsidRPr="0052502F" w:rsidRDefault="007A2841" w:rsidP="00AC40E1">
            <w:pPr>
              <w:jc w:val="center"/>
              <w:rPr>
                <w:szCs w:val="24"/>
              </w:rPr>
            </w:pPr>
            <w:r w:rsidRPr="0052502F">
              <w:rPr>
                <w:szCs w:val="24"/>
              </w:rPr>
              <w:t>(-)</w:t>
            </w:r>
          </w:p>
        </w:tc>
        <w:tc>
          <w:tcPr>
            <w:tcW w:w="1996" w:type="dxa"/>
            <w:tcBorders>
              <w:top w:val="nil"/>
              <w:left w:val="nil"/>
              <w:bottom w:val="nil"/>
              <w:right w:val="nil"/>
            </w:tcBorders>
            <w:noWrap/>
            <w:vAlign w:val="center"/>
            <w:hideMark/>
          </w:tcPr>
          <w:p w14:paraId="1F905170" w14:textId="77777777" w:rsidR="007A2841" w:rsidRPr="0052502F" w:rsidRDefault="007A2841" w:rsidP="00AC40E1">
            <w:pPr>
              <w:jc w:val="right"/>
              <w:rPr>
                <w:szCs w:val="24"/>
              </w:rPr>
            </w:pPr>
            <w:r w:rsidRPr="0052502F">
              <w:rPr>
                <w:szCs w:val="24"/>
              </w:rPr>
              <w:t xml:space="preserve">$0.00 </w:t>
            </w:r>
          </w:p>
        </w:tc>
      </w:tr>
      <w:tr w:rsidR="007A2841" w:rsidRPr="0052502F" w14:paraId="22CCB9C3" w14:textId="77777777" w:rsidTr="002E1C89">
        <w:trPr>
          <w:trHeight w:val="315"/>
        </w:trPr>
        <w:tc>
          <w:tcPr>
            <w:tcW w:w="7973" w:type="dxa"/>
            <w:tcBorders>
              <w:top w:val="nil"/>
              <w:left w:val="nil"/>
              <w:bottom w:val="nil"/>
              <w:right w:val="nil"/>
            </w:tcBorders>
            <w:noWrap/>
            <w:vAlign w:val="center"/>
            <w:hideMark/>
          </w:tcPr>
          <w:p w14:paraId="1A30AC35" w14:textId="77777777" w:rsidR="007A2841" w:rsidRPr="0052502F" w:rsidRDefault="007A2841" w:rsidP="00AC40E1">
            <w:pPr>
              <w:rPr>
                <w:szCs w:val="24"/>
              </w:rPr>
            </w:pPr>
            <w:r w:rsidRPr="0052502F">
              <w:rPr>
                <w:szCs w:val="24"/>
              </w:rPr>
              <w:t>Total Funds Available for FFY’25 Loan Awards</w:t>
            </w:r>
          </w:p>
        </w:tc>
        <w:tc>
          <w:tcPr>
            <w:tcW w:w="512" w:type="dxa"/>
            <w:tcBorders>
              <w:top w:val="nil"/>
              <w:left w:val="nil"/>
              <w:bottom w:val="nil"/>
              <w:right w:val="nil"/>
            </w:tcBorders>
            <w:noWrap/>
            <w:vAlign w:val="center"/>
            <w:hideMark/>
          </w:tcPr>
          <w:p w14:paraId="584B1EA1" w14:textId="77777777" w:rsidR="007A2841" w:rsidRPr="0052502F" w:rsidRDefault="007A2841" w:rsidP="00AC40E1">
            <w:pPr>
              <w:jc w:val="center"/>
              <w:rPr>
                <w:szCs w:val="24"/>
              </w:rPr>
            </w:pPr>
            <w:r w:rsidRPr="0052502F">
              <w:rPr>
                <w:szCs w:val="24"/>
              </w:rPr>
              <w:t>(=)</w:t>
            </w:r>
          </w:p>
        </w:tc>
        <w:tc>
          <w:tcPr>
            <w:tcW w:w="1996" w:type="dxa"/>
            <w:tcBorders>
              <w:top w:val="single" w:sz="4" w:space="0" w:color="auto"/>
              <w:left w:val="nil"/>
              <w:bottom w:val="nil"/>
              <w:right w:val="nil"/>
            </w:tcBorders>
            <w:noWrap/>
            <w:vAlign w:val="center"/>
            <w:hideMark/>
          </w:tcPr>
          <w:p w14:paraId="54E2FB3A" w14:textId="77777777" w:rsidR="007A2841" w:rsidRPr="0052502F" w:rsidRDefault="007A2841" w:rsidP="00AC40E1">
            <w:pPr>
              <w:jc w:val="right"/>
              <w:rPr>
                <w:szCs w:val="24"/>
              </w:rPr>
            </w:pPr>
            <w:r w:rsidRPr="0052502F">
              <w:rPr>
                <w:szCs w:val="24"/>
              </w:rPr>
              <w:t xml:space="preserve">$145,204,848.54 </w:t>
            </w:r>
          </w:p>
        </w:tc>
      </w:tr>
      <w:tr w:rsidR="007A2841" w:rsidRPr="0052502F" w14:paraId="64A3262E" w14:textId="77777777" w:rsidTr="002E1C89">
        <w:trPr>
          <w:trHeight w:val="315"/>
        </w:trPr>
        <w:tc>
          <w:tcPr>
            <w:tcW w:w="7973" w:type="dxa"/>
            <w:tcBorders>
              <w:top w:val="nil"/>
              <w:left w:val="nil"/>
              <w:bottom w:val="nil"/>
              <w:right w:val="nil"/>
            </w:tcBorders>
            <w:noWrap/>
            <w:vAlign w:val="center"/>
            <w:hideMark/>
          </w:tcPr>
          <w:p w14:paraId="22FF3194" w14:textId="77777777" w:rsidR="007A2841" w:rsidRPr="0052502F" w:rsidRDefault="007A2841" w:rsidP="00AC40E1">
            <w:pPr>
              <w:rPr>
                <w:szCs w:val="24"/>
              </w:rPr>
            </w:pPr>
            <w:r w:rsidRPr="0052502F">
              <w:rPr>
                <w:szCs w:val="24"/>
              </w:rPr>
              <w:t>Loans Awarded During FFY'25</w:t>
            </w:r>
          </w:p>
        </w:tc>
        <w:tc>
          <w:tcPr>
            <w:tcW w:w="512" w:type="dxa"/>
            <w:tcBorders>
              <w:top w:val="nil"/>
              <w:left w:val="nil"/>
              <w:bottom w:val="nil"/>
              <w:right w:val="nil"/>
            </w:tcBorders>
            <w:noWrap/>
            <w:vAlign w:val="center"/>
            <w:hideMark/>
          </w:tcPr>
          <w:p w14:paraId="331DB609" w14:textId="77777777" w:rsidR="007A2841" w:rsidRPr="0052502F" w:rsidRDefault="007A2841" w:rsidP="00AC40E1">
            <w:pPr>
              <w:jc w:val="center"/>
              <w:rPr>
                <w:szCs w:val="24"/>
              </w:rPr>
            </w:pPr>
            <w:r w:rsidRPr="0052502F">
              <w:rPr>
                <w:szCs w:val="24"/>
              </w:rPr>
              <w:t>(-)</w:t>
            </w:r>
          </w:p>
        </w:tc>
        <w:tc>
          <w:tcPr>
            <w:tcW w:w="1996" w:type="dxa"/>
            <w:tcBorders>
              <w:top w:val="nil"/>
              <w:left w:val="nil"/>
              <w:bottom w:val="single" w:sz="4" w:space="0" w:color="auto"/>
              <w:right w:val="nil"/>
            </w:tcBorders>
            <w:noWrap/>
            <w:vAlign w:val="center"/>
            <w:hideMark/>
          </w:tcPr>
          <w:p w14:paraId="15DD44C0" w14:textId="77777777" w:rsidR="007A2841" w:rsidRPr="0052502F" w:rsidRDefault="007A2841" w:rsidP="00AC40E1">
            <w:pPr>
              <w:jc w:val="right"/>
              <w:rPr>
                <w:szCs w:val="24"/>
              </w:rPr>
            </w:pPr>
            <w:r w:rsidRPr="0052502F">
              <w:rPr>
                <w:szCs w:val="24"/>
              </w:rPr>
              <w:t>($121,780,046.24)</w:t>
            </w:r>
          </w:p>
        </w:tc>
      </w:tr>
      <w:tr w:rsidR="007A2841" w:rsidRPr="0052502F" w14:paraId="35EF7C5D" w14:textId="77777777" w:rsidTr="002E1C89">
        <w:trPr>
          <w:trHeight w:val="330"/>
        </w:trPr>
        <w:tc>
          <w:tcPr>
            <w:tcW w:w="7973" w:type="dxa"/>
            <w:tcBorders>
              <w:top w:val="nil"/>
              <w:left w:val="nil"/>
              <w:bottom w:val="nil"/>
              <w:right w:val="nil"/>
            </w:tcBorders>
            <w:noWrap/>
            <w:vAlign w:val="center"/>
            <w:hideMark/>
          </w:tcPr>
          <w:p w14:paraId="61FCA7E6" w14:textId="77777777" w:rsidR="007A2841" w:rsidRPr="0052502F" w:rsidRDefault="007A2841" w:rsidP="00AC40E1">
            <w:pPr>
              <w:rPr>
                <w:szCs w:val="24"/>
              </w:rPr>
            </w:pPr>
            <w:r w:rsidRPr="0052502F">
              <w:rPr>
                <w:szCs w:val="24"/>
              </w:rPr>
              <w:t>FFY25 Ending Balance</w:t>
            </w:r>
          </w:p>
        </w:tc>
        <w:tc>
          <w:tcPr>
            <w:tcW w:w="512" w:type="dxa"/>
            <w:tcBorders>
              <w:top w:val="nil"/>
              <w:left w:val="nil"/>
              <w:bottom w:val="nil"/>
              <w:right w:val="nil"/>
            </w:tcBorders>
            <w:noWrap/>
            <w:vAlign w:val="center"/>
            <w:hideMark/>
          </w:tcPr>
          <w:p w14:paraId="34C1FFB1" w14:textId="77777777" w:rsidR="007A2841" w:rsidRPr="0052502F" w:rsidRDefault="007A2841" w:rsidP="00AC40E1">
            <w:pPr>
              <w:jc w:val="center"/>
              <w:rPr>
                <w:szCs w:val="24"/>
              </w:rPr>
            </w:pPr>
            <w:r w:rsidRPr="0052502F">
              <w:rPr>
                <w:szCs w:val="24"/>
              </w:rPr>
              <w:t>(=)</w:t>
            </w:r>
          </w:p>
        </w:tc>
        <w:tc>
          <w:tcPr>
            <w:tcW w:w="1996" w:type="dxa"/>
            <w:tcBorders>
              <w:top w:val="nil"/>
              <w:left w:val="nil"/>
              <w:bottom w:val="double" w:sz="6" w:space="0" w:color="auto"/>
              <w:right w:val="nil"/>
            </w:tcBorders>
            <w:noWrap/>
            <w:vAlign w:val="center"/>
            <w:hideMark/>
          </w:tcPr>
          <w:p w14:paraId="117AFAAD" w14:textId="77777777" w:rsidR="007A2841" w:rsidRPr="0052502F" w:rsidRDefault="007A2841" w:rsidP="00AC40E1">
            <w:pPr>
              <w:jc w:val="right"/>
              <w:rPr>
                <w:szCs w:val="24"/>
              </w:rPr>
            </w:pPr>
            <w:r w:rsidRPr="0052502F">
              <w:rPr>
                <w:szCs w:val="24"/>
              </w:rPr>
              <w:t xml:space="preserve">$23,424,802.30 </w:t>
            </w:r>
          </w:p>
        </w:tc>
      </w:tr>
      <w:tr w:rsidR="007A2841" w:rsidRPr="0052502F" w14:paraId="33E0C4E8" w14:textId="77777777" w:rsidTr="002E1C89">
        <w:trPr>
          <w:trHeight w:val="330"/>
        </w:trPr>
        <w:tc>
          <w:tcPr>
            <w:tcW w:w="7973" w:type="dxa"/>
            <w:tcBorders>
              <w:top w:val="nil"/>
              <w:left w:val="nil"/>
              <w:bottom w:val="nil"/>
              <w:right w:val="nil"/>
            </w:tcBorders>
            <w:noWrap/>
            <w:vAlign w:val="center"/>
            <w:hideMark/>
          </w:tcPr>
          <w:p w14:paraId="3F82DA7F" w14:textId="77777777" w:rsidR="007A2841" w:rsidRPr="0052502F" w:rsidRDefault="007A2841" w:rsidP="00AC40E1">
            <w:pPr>
              <w:jc w:val="right"/>
              <w:rPr>
                <w:szCs w:val="24"/>
              </w:rPr>
            </w:pPr>
          </w:p>
        </w:tc>
        <w:tc>
          <w:tcPr>
            <w:tcW w:w="512" w:type="dxa"/>
            <w:tcBorders>
              <w:top w:val="nil"/>
              <w:left w:val="nil"/>
              <w:bottom w:val="nil"/>
              <w:right w:val="nil"/>
            </w:tcBorders>
            <w:noWrap/>
            <w:vAlign w:val="center"/>
            <w:hideMark/>
          </w:tcPr>
          <w:p w14:paraId="1A050465" w14:textId="77777777" w:rsidR="007A2841" w:rsidRPr="0052502F" w:rsidRDefault="007A2841" w:rsidP="00AC40E1">
            <w:pPr>
              <w:rPr>
                <w:sz w:val="20"/>
              </w:rPr>
            </w:pPr>
          </w:p>
        </w:tc>
        <w:tc>
          <w:tcPr>
            <w:tcW w:w="1996" w:type="dxa"/>
            <w:tcBorders>
              <w:top w:val="nil"/>
              <w:left w:val="nil"/>
              <w:bottom w:val="nil"/>
              <w:right w:val="nil"/>
            </w:tcBorders>
            <w:noWrap/>
            <w:vAlign w:val="center"/>
            <w:hideMark/>
          </w:tcPr>
          <w:p w14:paraId="4D864A64" w14:textId="77777777" w:rsidR="007A2841" w:rsidRPr="0052502F" w:rsidRDefault="007A2841" w:rsidP="00AC40E1">
            <w:pPr>
              <w:jc w:val="center"/>
              <w:rPr>
                <w:sz w:val="20"/>
              </w:rPr>
            </w:pPr>
          </w:p>
        </w:tc>
      </w:tr>
      <w:tr w:rsidR="007A2841" w:rsidRPr="0052502F" w14:paraId="7314370C" w14:textId="77777777" w:rsidTr="002E1C89">
        <w:trPr>
          <w:trHeight w:val="315"/>
        </w:trPr>
        <w:tc>
          <w:tcPr>
            <w:tcW w:w="10481" w:type="dxa"/>
            <w:gridSpan w:val="3"/>
            <w:vMerge w:val="restart"/>
            <w:tcBorders>
              <w:top w:val="nil"/>
              <w:left w:val="nil"/>
              <w:bottom w:val="nil"/>
              <w:right w:val="nil"/>
            </w:tcBorders>
            <w:vAlign w:val="bottom"/>
            <w:hideMark/>
          </w:tcPr>
          <w:p w14:paraId="50EEC54F" w14:textId="77777777" w:rsidR="007A2841" w:rsidRPr="0052502F" w:rsidRDefault="007A2841" w:rsidP="00AC40E1">
            <w:pPr>
              <w:rPr>
                <w:szCs w:val="24"/>
              </w:rPr>
            </w:pPr>
            <w:r w:rsidRPr="0052502F">
              <w:rPr>
                <w:szCs w:val="24"/>
              </w:rPr>
              <w:t>* Includes a correction to this amount from the FFY25 IUP Assumed Available Funds which included the 4% Admin funds but shouldn't have since we didn't have the Match for that portion of the Cap Grant.</w:t>
            </w:r>
          </w:p>
        </w:tc>
      </w:tr>
      <w:tr w:rsidR="007A2841" w:rsidRPr="0052502F" w14:paraId="6E92FBAE" w14:textId="77777777" w:rsidTr="002E1C89">
        <w:trPr>
          <w:trHeight w:val="315"/>
        </w:trPr>
        <w:tc>
          <w:tcPr>
            <w:tcW w:w="10481" w:type="dxa"/>
            <w:gridSpan w:val="3"/>
            <w:vMerge/>
            <w:tcBorders>
              <w:top w:val="nil"/>
              <w:left w:val="nil"/>
              <w:bottom w:val="nil"/>
              <w:right w:val="nil"/>
            </w:tcBorders>
            <w:vAlign w:val="center"/>
            <w:hideMark/>
          </w:tcPr>
          <w:p w14:paraId="6990AEE8" w14:textId="77777777" w:rsidR="007A2841" w:rsidRPr="0052502F" w:rsidRDefault="007A2841" w:rsidP="00AC40E1">
            <w:pPr>
              <w:rPr>
                <w:szCs w:val="24"/>
              </w:rPr>
            </w:pPr>
          </w:p>
        </w:tc>
      </w:tr>
    </w:tbl>
    <w:p w14:paraId="2EFCD364" w14:textId="77777777" w:rsidR="007A2841" w:rsidRDefault="007A2841" w:rsidP="00E604B2">
      <w:pPr>
        <w:tabs>
          <w:tab w:val="left" w:pos="1890"/>
        </w:tabs>
        <w:rPr>
          <w:color w:val="EE0000"/>
          <w:sz w:val="23"/>
          <w:szCs w:val="23"/>
          <w:highlight w:val="yellow"/>
        </w:rPr>
      </w:pPr>
    </w:p>
    <w:p w14:paraId="0CBE8902" w14:textId="77777777" w:rsidR="007A2841" w:rsidRDefault="007A2841" w:rsidP="00E604B2">
      <w:pPr>
        <w:tabs>
          <w:tab w:val="left" w:pos="1890"/>
        </w:tabs>
        <w:rPr>
          <w:color w:val="EE0000"/>
          <w:sz w:val="23"/>
          <w:szCs w:val="23"/>
          <w:highlight w:val="yellow"/>
        </w:rPr>
      </w:pPr>
    </w:p>
    <w:p w14:paraId="05133DEA" w14:textId="2236E506" w:rsidR="001D46B6" w:rsidRPr="00616E5F" w:rsidRDefault="001D46B6" w:rsidP="00505259">
      <w:pPr>
        <w:tabs>
          <w:tab w:val="left" w:pos="1890"/>
        </w:tabs>
        <w:rPr>
          <w:sz w:val="16"/>
          <w:szCs w:val="16"/>
        </w:rPr>
        <w:sectPr w:rsidR="001D46B6" w:rsidRPr="00616E5F" w:rsidSect="00E604B2">
          <w:headerReference w:type="default" r:id="rId18"/>
          <w:pgSz w:w="12240" w:h="15840" w:code="1"/>
          <w:pgMar w:top="720" w:right="720" w:bottom="360" w:left="720" w:header="360" w:footer="360" w:gutter="0"/>
          <w:cols w:space="720"/>
          <w:docGrid w:linePitch="326"/>
        </w:sectPr>
      </w:pPr>
    </w:p>
    <w:p w14:paraId="65E60C1F" w14:textId="499D6627" w:rsidR="00A95241" w:rsidRPr="00616E5F" w:rsidRDefault="00A95241" w:rsidP="00A95241">
      <w:pPr>
        <w:ind w:left="720" w:hanging="720"/>
        <w:jc w:val="center"/>
        <w:rPr>
          <w:sz w:val="23"/>
          <w:szCs w:val="23"/>
        </w:rPr>
      </w:pPr>
      <w:r w:rsidRPr="00616E5F">
        <w:rPr>
          <w:sz w:val="23"/>
          <w:szCs w:val="23"/>
        </w:rPr>
        <w:lastRenderedPageBreak/>
        <w:t>Appendix A</w:t>
      </w:r>
      <w:r w:rsidR="002F344C" w:rsidRPr="00616E5F">
        <w:rPr>
          <w:sz w:val="23"/>
          <w:szCs w:val="23"/>
        </w:rPr>
        <w:t xml:space="preserve"> (Cont.)</w:t>
      </w:r>
      <w:r w:rsidR="0079026F" w:rsidRPr="00616E5F">
        <w:rPr>
          <w:sz w:val="23"/>
          <w:szCs w:val="23"/>
        </w:rPr>
        <w:t xml:space="preserve"> </w:t>
      </w:r>
    </w:p>
    <w:p w14:paraId="0917B997" w14:textId="77777777" w:rsidR="00A95241"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616E5F">
        <w:rPr>
          <w:sz w:val="23"/>
          <w:szCs w:val="23"/>
        </w:rPr>
        <w:t>WATER POLLUTION CONTROL (CLEAN WATER) REVOLVING LOAN FUND PROGRAM</w:t>
      </w:r>
    </w:p>
    <w:p w14:paraId="005B12C1" w14:textId="0BAEF767" w:rsidR="004F1C44" w:rsidRPr="00616E5F" w:rsidRDefault="00A95241"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616E5F">
        <w:rPr>
          <w:sz w:val="23"/>
          <w:szCs w:val="23"/>
        </w:rPr>
        <w:t>ASSUMED AVAILABLE STATE MATCH FUNDS</w:t>
      </w:r>
      <w:r w:rsidR="00BC6B56" w:rsidRPr="00616E5F">
        <w:rPr>
          <w:sz w:val="23"/>
          <w:szCs w:val="23"/>
        </w:rPr>
        <w:t xml:space="preserve"> (</w:t>
      </w:r>
      <w:r w:rsidR="00F30A5B" w:rsidRPr="00EC0790">
        <w:rPr>
          <w:sz w:val="23"/>
          <w:szCs w:val="23"/>
        </w:rPr>
        <w:t xml:space="preserve">FY-20 Through </w:t>
      </w:r>
      <w:r w:rsidR="00F30A5B" w:rsidRPr="001675CC">
        <w:rPr>
          <w:sz w:val="23"/>
          <w:szCs w:val="23"/>
        </w:rPr>
        <w:t>FY-2</w:t>
      </w:r>
      <w:r w:rsidR="00EC0790" w:rsidRPr="001675CC">
        <w:rPr>
          <w:sz w:val="23"/>
          <w:szCs w:val="23"/>
        </w:rPr>
        <w:t>6</w:t>
      </w:r>
      <w:r w:rsidR="00BC6B56" w:rsidRPr="00616E5F">
        <w:rPr>
          <w:sz w:val="23"/>
          <w:szCs w:val="23"/>
        </w:rPr>
        <w:t>)</w:t>
      </w:r>
    </w:p>
    <w:p w14:paraId="08C1FDAD" w14:textId="77777777" w:rsidR="00A3539E" w:rsidRPr="00616E5F" w:rsidRDefault="00A3539E" w:rsidP="00A95241">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p>
    <w:p w14:paraId="1428F0A7" w14:textId="1B0E99F9" w:rsidR="00A95241" w:rsidRPr="00616E5F" w:rsidRDefault="00D416F3" w:rsidP="000F0466">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3"/>
          <w:szCs w:val="23"/>
        </w:rPr>
      </w:pPr>
      <w:r w:rsidRPr="00616E5F">
        <w:rPr>
          <w:sz w:val="23"/>
          <w:szCs w:val="23"/>
        </w:rPr>
        <w:t>[</w:t>
      </w:r>
      <w:r w:rsidR="00A3539E" w:rsidRPr="00616E5F">
        <w:rPr>
          <w:sz w:val="23"/>
          <w:szCs w:val="23"/>
        </w:rPr>
        <w:t xml:space="preserve">The </w:t>
      </w:r>
      <w:r w:rsidRPr="00616E5F">
        <w:rPr>
          <w:sz w:val="23"/>
          <w:szCs w:val="23"/>
        </w:rPr>
        <w:t xml:space="preserve">State Match History From Program Inception (FY-89) Through </w:t>
      </w:r>
      <w:r w:rsidR="00361935" w:rsidRPr="00616E5F">
        <w:rPr>
          <w:sz w:val="23"/>
          <w:szCs w:val="23"/>
        </w:rPr>
        <w:t>FY-</w:t>
      </w:r>
      <w:r w:rsidR="006B4AB6" w:rsidRPr="00616E5F">
        <w:rPr>
          <w:sz w:val="23"/>
          <w:szCs w:val="23"/>
        </w:rPr>
        <w:t>19</w:t>
      </w:r>
      <w:r w:rsidR="00A57E84" w:rsidRPr="00616E5F">
        <w:rPr>
          <w:sz w:val="23"/>
          <w:szCs w:val="23"/>
        </w:rPr>
        <w:t xml:space="preserve"> </w:t>
      </w:r>
      <w:r w:rsidRPr="00616E5F">
        <w:rPr>
          <w:sz w:val="23"/>
          <w:szCs w:val="23"/>
        </w:rPr>
        <w:t>Is Available on the</w:t>
      </w:r>
      <w:r w:rsidR="00EB4F4D" w:rsidRPr="00616E5F">
        <w:rPr>
          <w:sz w:val="23"/>
          <w:szCs w:val="23"/>
        </w:rPr>
        <w:t xml:space="preserve"> </w:t>
      </w:r>
      <w:r w:rsidR="00255DF0" w:rsidRPr="00616E5F">
        <w:rPr>
          <w:sz w:val="23"/>
          <w:szCs w:val="23"/>
        </w:rPr>
        <w:t>MDEQ W</w:t>
      </w:r>
      <w:r w:rsidR="00EB4F4D" w:rsidRPr="00616E5F">
        <w:rPr>
          <w:sz w:val="23"/>
          <w:szCs w:val="23"/>
        </w:rPr>
        <w:t xml:space="preserve">ebpage at </w:t>
      </w:r>
      <w:hyperlink r:id="rId19" w:history="1">
        <w:r w:rsidR="00440FEE" w:rsidRPr="00616E5F">
          <w:rPr>
            <w:rStyle w:val="Hyperlink"/>
            <w:color w:val="auto"/>
            <w:sz w:val="23"/>
            <w:szCs w:val="23"/>
          </w:rPr>
          <w:t>www.mdeq.ms.</w:t>
        </w:r>
      </w:hyperlink>
      <w:r w:rsidR="00440FEE" w:rsidRPr="00616E5F">
        <w:rPr>
          <w:rStyle w:val="Hyperlink"/>
          <w:color w:val="auto"/>
          <w:sz w:val="23"/>
          <w:szCs w:val="23"/>
        </w:rPr>
        <w:t>gov</w:t>
      </w:r>
      <w:r w:rsidR="00B629C6" w:rsidRPr="00616E5F">
        <w:rPr>
          <w:rStyle w:val="Hyperlink"/>
          <w:color w:val="auto"/>
          <w:sz w:val="23"/>
          <w:szCs w:val="23"/>
        </w:rPr>
        <w:t>/cwsrf</w:t>
      </w:r>
      <w:r w:rsidR="00255DF0" w:rsidRPr="00616E5F">
        <w:rPr>
          <w:sz w:val="23"/>
          <w:szCs w:val="23"/>
        </w:rPr>
        <w:t xml:space="preserve">. </w:t>
      </w:r>
      <w:r w:rsidRPr="00616E5F">
        <w:rPr>
          <w:sz w:val="23"/>
          <w:szCs w:val="23"/>
        </w:rPr>
        <w:t xml:space="preserve"> </w:t>
      </w:r>
    </w:p>
    <w:p w14:paraId="1A35A4D9" w14:textId="77777777" w:rsidR="000F0466" w:rsidRPr="00616E5F" w:rsidRDefault="000F0466" w:rsidP="000F0466">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trike/>
          <w:sz w:val="23"/>
          <w:szCs w:val="23"/>
        </w:rPr>
      </w:pPr>
    </w:p>
    <w:tbl>
      <w:tblPr>
        <w:tblW w:w="12956" w:type="dxa"/>
        <w:tblInd w:w="120" w:type="dxa"/>
        <w:tblLayout w:type="fixed"/>
        <w:tblCellMar>
          <w:left w:w="120" w:type="dxa"/>
          <w:right w:w="120" w:type="dxa"/>
        </w:tblCellMar>
        <w:tblLook w:val="0000" w:firstRow="0" w:lastRow="0" w:firstColumn="0" w:lastColumn="0" w:noHBand="0" w:noVBand="0"/>
      </w:tblPr>
      <w:tblGrid>
        <w:gridCol w:w="1080"/>
        <w:gridCol w:w="1972"/>
        <w:gridCol w:w="2016"/>
        <w:gridCol w:w="1972"/>
        <w:gridCol w:w="1972"/>
        <w:gridCol w:w="1972"/>
        <w:gridCol w:w="1972"/>
      </w:tblGrid>
      <w:tr w:rsidR="00151881" w:rsidRPr="00616E5F" w14:paraId="63B70C40" w14:textId="77777777" w:rsidTr="00AB608F">
        <w:trPr>
          <w:cantSplit/>
          <w:trHeight w:val="720"/>
        </w:trPr>
        <w:tc>
          <w:tcPr>
            <w:tcW w:w="1080" w:type="dxa"/>
            <w:vAlign w:val="center"/>
          </w:tcPr>
          <w:p w14:paraId="652D45F4" w14:textId="77777777" w:rsidR="006B4AB6" w:rsidRPr="00616E5F" w:rsidRDefault="006B4AB6" w:rsidP="00AB608F">
            <w:pPr>
              <w:jc w:val="center"/>
              <w:rPr>
                <w:sz w:val="23"/>
                <w:szCs w:val="23"/>
              </w:rPr>
            </w:pPr>
            <w:bookmarkStart w:id="13" w:name="_Hlk200540978"/>
          </w:p>
          <w:p w14:paraId="14E18ED0" w14:textId="77777777" w:rsidR="006B4AB6" w:rsidRPr="00616E5F" w:rsidRDefault="006B4AB6" w:rsidP="00AB608F">
            <w:pPr>
              <w:jc w:val="center"/>
              <w:rPr>
                <w:sz w:val="23"/>
                <w:szCs w:val="23"/>
              </w:rPr>
            </w:pPr>
            <w:r w:rsidRPr="00616E5F">
              <w:rPr>
                <w:sz w:val="23"/>
                <w:szCs w:val="23"/>
              </w:rPr>
              <w:t>SRF</w:t>
            </w:r>
          </w:p>
          <w:p w14:paraId="2C308DFE" w14:textId="77777777" w:rsidR="006B4AB6" w:rsidRPr="00616E5F" w:rsidRDefault="006B4AB6" w:rsidP="00AB608F">
            <w:pPr>
              <w:jc w:val="center"/>
              <w:rPr>
                <w:sz w:val="23"/>
                <w:szCs w:val="23"/>
              </w:rPr>
            </w:pPr>
            <w:r w:rsidRPr="00616E5F">
              <w:rPr>
                <w:sz w:val="23"/>
                <w:szCs w:val="23"/>
              </w:rPr>
              <w:t>Cap.</w:t>
            </w:r>
          </w:p>
          <w:p w14:paraId="5DC4073D" w14:textId="77777777" w:rsidR="006B4AB6" w:rsidRPr="00616E5F" w:rsidRDefault="006B4AB6" w:rsidP="00AB608F">
            <w:pPr>
              <w:jc w:val="center"/>
              <w:rPr>
                <w:sz w:val="23"/>
                <w:szCs w:val="23"/>
              </w:rPr>
            </w:pPr>
            <w:r w:rsidRPr="00616E5F">
              <w:rPr>
                <w:sz w:val="23"/>
                <w:szCs w:val="23"/>
              </w:rPr>
              <w:t>Grant</w:t>
            </w:r>
          </w:p>
        </w:tc>
        <w:tc>
          <w:tcPr>
            <w:tcW w:w="1972" w:type="dxa"/>
            <w:vAlign w:val="center"/>
          </w:tcPr>
          <w:p w14:paraId="44569151" w14:textId="77777777" w:rsidR="006B4AB6" w:rsidRPr="00616E5F" w:rsidRDefault="006B4AB6" w:rsidP="00AB608F">
            <w:pPr>
              <w:jc w:val="center"/>
              <w:rPr>
                <w:sz w:val="23"/>
                <w:szCs w:val="23"/>
              </w:rPr>
            </w:pPr>
            <w:r w:rsidRPr="00616E5F">
              <w:rPr>
                <w:sz w:val="23"/>
                <w:szCs w:val="23"/>
              </w:rPr>
              <w:t>Cap. Grant</w:t>
            </w:r>
          </w:p>
          <w:p w14:paraId="4811A851" w14:textId="77777777" w:rsidR="006B4AB6" w:rsidRPr="00616E5F" w:rsidRDefault="006B4AB6" w:rsidP="00AB608F">
            <w:pPr>
              <w:jc w:val="center"/>
              <w:rPr>
                <w:sz w:val="23"/>
                <w:szCs w:val="23"/>
              </w:rPr>
            </w:pPr>
            <w:r w:rsidRPr="00616E5F">
              <w:rPr>
                <w:sz w:val="23"/>
                <w:szCs w:val="23"/>
              </w:rPr>
              <w:t>Payment</w:t>
            </w:r>
          </w:p>
          <w:p w14:paraId="687307BC" w14:textId="77777777" w:rsidR="006B4AB6" w:rsidRPr="00616E5F" w:rsidRDefault="006B4AB6" w:rsidP="00AB608F">
            <w:pPr>
              <w:jc w:val="center"/>
              <w:rPr>
                <w:sz w:val="23"/>
                <w:szCs w:val="23"/>
              </w:rPr>
            </w:pPr>
            <w:r w:rsidRPr="00616E5F">
              <w:rPr>
                <w:sz w:val="23"/>
                <w:szCs w:val="23"/>
              </w:rPr>
              <w:t>Schedule</w:t>
            </w:r>
          </w:p>
          <w:p w14:paraId="1FFCAF1C" w14:textId="77777777" w:rsidR="006B4AB6" w:rsidRPr="00616E5F" w:rsidRDefault="006B4AB6" w:rsidP="00AB608F">
            <w:pPr>
              <w:jc w:val="center"/>
              <w:rPr>
                <w:sz w:val="23"/>
                <w:szCs w:val="23"/>
              </w:rPr>
            </w:pPr>
            <w:r w:rsidRPr="00616E5F">
              <w:rPr>
                <w:sz w:val="23"/>
                <w:szCs w:val="23"/>
              </w:rPr>
              <w:t xml:space="preserve">Quarter </w:t>
            </w:r>
          </w:p>
        </w:tc>
        <w:tc>
          <w:tcPr>
            <w:tcW w:w="2016" w:type="dxa"/>
            <w:vAlign w:val="center"/>
          </w:tcPr>
          <w:p w14:paraId="3BD689A8" w14:textId="77777777" w:rsidR="006B4AB6" w:rsidRPr="00616E5F" w:rsidRDefault="006B4AB6" w:rsidP="00AB608F">
            <w:pPr>
              <w:jc w:val="center"/>
              <w:rPr>
                <w:sz w:val="23"/>
                <w:szCs w:val="23"/>
              </w:rPr>
            </w:pPr>
            <w:r w:rsidRPr="00616E5F">
              <w:rPr>
                <w:sz w:val="23"/>
                <w:szCs w:val="23"/>
              </w:rPr>
              <w:t>Cap. Grant</w:t>
            </w:r>
          </w:p>
          <w:p w14:paraId="306BCC9F" w14:textId="77777777" w:rsidR="006B4AB6" w:rsidRPr="00616E5F" w:rsidRDefault="006B4AB6" w:rsidP="00AB608F">
            <w:pPr>
              <w:jc w:val="center"/>
              <w:rPr>
                <w:sz w:val="23"/>
                <w:szCs w:val="23"/>
              </w:rPr>
            </w:pPr>
            <w:r w:rsidRPr="00616E5F">
              <w:rPr>
                <w:sz w:val="23"/>
                <w:szCs w:val="23"/>
              </w:rPr>
              <w:t>Payment</w:t>
            </w:r>
          </w:p>
          <w:p w14:paraId="3295BA64" w14:textId="77777777" w:rsidR="006B4AB6" w:rsidRPr="00616E5F" w:rsidRDefault="006B4AB6" w:rsidP="00AB608F">
            <w:pPr>
              <w:jc w:val="center"/>
              <w:rPr>
                <w:sz w:val="23"/>
                <w:szCs w:val="23"/>
              </w:rPr>
            </w:pPr>
            <w:r w:rsidRPr="00616E5F">
              <w:rPr>
                <w:sz w:val="23"/>
                <w:szCs w:val="23"/>
              </w:rPr>
              <w:t>Schedule</w:t>
            </w:r>
          </w:p>
          <w:p w14:paraId="351C64DF" w14:textId="77777777" w:rsidR="006B4AB6" w:rsidRPr="00616E5F" w:rsidRDefault="006B4AB6" w:rsidP="00AB608F">
            <w:pPr>
              <w:jc w:val="center"/>
              <w:rPr>
                <w:sz w:val="23"/>
                <w:szCs w:val="23"/>
              </w:rPr>
            </w:pPr>
            <w:r w:rsidRPr="00616E5F">
              <w:rPr>
                <w:sz w:val="23"/>
                <w:szCs w:val="23"/>
              </w:rPr>
              <w:t xml:space="preserve">Amount  </w:t>
            </w:r>
          </w:p>
        </w:tc>
        <w:tc>
          <w:tcPr>
            <w:tcW w:w="1972" w:type="dxa"/>
            <w:vAlign w:val="center"/>
          </w:tcPr>
          <w:p w14:paraId="1D5690FC" w14:textId="77777777" w:rsidR="006B4AB6" w:rsidRPr="00616E5F" w:rsidRDefault="006B4AB6" w:rsidP="00AB608F">
            <w:pPr>
              <w:jc w:val="center"/>
              <w:rPr>
                <w:sz w:val="23"/>
                <w:szCs w:val="23"/>
              </w:rPr>
            </w:pPr>
          </w:p>
          <w:p w14:paraId="1D04E273" w14:textId="77777777" w:rsidR="006B4AB6" w:rsidRPr="00616E5F" w:rsidRDefault="006B4AB6" w:rsidP="00AB608F">
            <w:pPr>
              <w:jc w:val="center"/>
              <w:rPr>
                <w:sz w:val="23"/>
                <w:szCs w:val="23"/>
              </w:rPr>
            </w:pPr>
            <w:r w:rsidRPr="00616E5F">
              <w:rPr>
                <w:sz w:val="23"/>
                <w:szCs w:val="23"/>
              </w:rPr>
              <w:t>Total Required</w:t>
            </w:r>
          </w:p>
          <w:p w14:paraId="5F701384" w14:textId="77777777" w:rsidR="006B4AB6" w:rsidRPr="00616E5F" w:rsidRDefault="006B4AB6" w:rsidP="00AB608F">
            <w:pPr>
              <w:jc w:val="center"/>
              <w:rPr>
                <w:sz w:val="23"/>
                <w:szCs w:val="23"/>
              </w:rPr>
            </w:pPr>
            <w:r w:rsidRPr="00616E5F">
              <w:rPr>
                <w:sz w:val="23"/>
                <w:szCs w:val="23"/>
              </w:rPr>
              <w:t>20% State Match</w:t>
            </w:r>
          </w:p>
          <w:p w14:paraId="69A9A291" w14:textId="77777777" w:rsidR="006B4AB6" w:rsidRPr="00616E5F" w:rsidRDefault="006B4AB6" w:rsidP="00AB608F">
            <w:pPr>
              <w:jc w:val="center"/>
              <w:rPr>
                <w:sz w:val="23"/>
                <w:szCs w:val="23"/>
              </w:rPr>
            </w:pPr>
            <w:r w:rsidRPr="00616E5F">
              <w:rPr>
                <w:sz w:val="23"/>
                <w:szCs w:val="23"/>
              </w:rPr>
              <w:t xml:space="preserve"> Deposit        </w:t>
            </w:r>
          </w:p>
        </w:tc>
        <w:tc>
          <w:tcPr>
            <w:tcW w:w="1972" w:type="dxa"/>
          </w:tcPr>
          <w:p w14:paraId="2BCE78EE" w14:textId="77777777" w:rsidR="006B4AB6" w:rsidRPr="00616E5F" w:rsidRDefault="006B4AB6" w:rsidP="00AB608F">
            <w:pPr>
              <w:jc w:val="center"/>
              <w:rPr>
                <w:sz w:val="23"/>
                <w:szCs w:val="23"/>
              </w:rPr>
            </w:pPr>
            <w:r w:rsidRPr="00616E5F">
              <w:rPr>
                <w:sz w:val="23"/>
                <w:szCs w:val="23"/>
              </w:rPr>
              <w:t>Interest</w:t>
            </w:r>
          </w:p>
          <w:p w14:paraId="2B021DA6" w14:textId="77777777" w:rsidR="006B4AB6" w:rsidRPr="00616E5F" w:rsidRDefault="006B4AB6" w:rsidP="00AB608F">
            <w:pPr>
              <w:jc w:val="center"/>
              <w:rPr>
                <w:sz w:val="23"/>
                <w:szCs w:val="23"/>
              </w:rPr>
            </w:pPr>
            <w:r w:rsidRPr="00616E5F">
              <w:rPr>
                <w:sz w:val="23"/>
                <w:szCs w:val="23"/>
              </w:rPr>
              <w:t>Earnings on</w:t>
            </w:r>
          </w:p>
          <w:p w14:paraId="0B384552" w14:textId="77777777" w:rsidR="006B4AB6" w:rsidRPr="00616E5F" w:rsidRDefault="006B4AB6" w:rsidP="00AB608F">
            <w:pPr>
              <w:jc w:val="center"/>
              <w:rPr>
                <w:sz w:val="23"/>
                <w:szCs w:val="23"/>
              </w:rPr>
            </w:pPr>
            <w:r w:rsidRPr="00616E5F">
              <w:rPr>
                <w:sz w:val="23"/>
                <w:szCs w:val="23"/>
              </w:rPr>
              <w:t>State Match</w:t>
            </w:r>
          </w:p>
          <w:p w14:paraId="08C8105E" w14:textId="77777777" w:rsidR="006B4AB6" w:rsidRPr="00616E5F" w:rsidRDefault="006B4AB6" w:rsidP="00AB608F">
            <w:pPr>
              <w:jc w:val="center"/>
              <w:rPr>
                <w:sz w:val="23"/>
                <w:szCs w:val="23"/>
              </w:rPr>
            </w:pPr>
            <w:r w:rsidRPr="00616E5F">
              <w:rPr>
                <w:sz w:val="23"/>
                <w:szCs w:val="23"/>
              </w:rPr>
              <w:t>Fund</w:t>
            </w:r>
          </w:p>
        </w:tc>
        <w:tc>
          <w:tcPr>
            <w:tcW w:w="1972" w:type="dxa"/>
            <w:vAlign w:val="center"/>
          </w:tcPr>
          <w:p w14:paraId="7E2894C0" w14:textId="77777777" w:rsidR="006B4AB6" w:rsidRPr="00616E5F" w:rsidRDefault="006B4AB6" w:rsidP="00AB608F">
            <w:pPr>
              <w:jc w:val="center"/>
              <w:rPr>
                <w:sz w:val="23"/>
                <w:szCs w:val="23"/>
              </w:rPr>
            </w:pPr>
          </w:p>
          <w:p w14:paraId="75DF8933" w14:textId="77777777" w:rsidR="006B4AB6" w:rsidRPr="00616E5F" w:rsidRDefault="006B4AB6" w:rsidP="00AB608F">
            <w:pPr>
              <w:jc w:val="center"/>
              <w:rPr>
                <w:sz w:val="23"/>
                <w:szCs w:val="23"/>
              </w:rPr>
            </w:pPr>
            <w:r w:rsidRPr="00616E5F">
              <w:rPr>
                <w:sz w:val="23"/>
                <w:szCs w:val="23"/>
              </w:rPr>
              <w:t>Deposit</w:t>
            </w:r>
          </w:p>
          <w:p w14:paraId="1B9F68AF" w14:textId="77777777" w:rsidR="006B4AB6" w:rsidRPr="00616E5F" w:rsidRDefault="006B4AB6" w:rsidP="00AB608F">
            <w:pPr>
              <w:jc w:val="center"/>
              <w:rPr>
                <w:sz w:val="23"/>
                <w:szCs w:val="23"/>
              </w:rPr>
            </w:pPr>
            <w:r w:rsidRPr="00616E5F">
              <w:rPr>
                <w:sz w:val="23"/>
                <w:szCs w:val="23"/>
              </w:rPr>
              <w:t>From WPA**</w:t>
            </w:r>
          </w:p>
          <w:p w14:paraId="4D7FBE7E" w14:textId="77777777" w:rsidR="006B4AB6" w:rsidRPr="00616E5F" w:rsidRDefault="006B4AB6" w:rsidP="00AB608F">
            <w:pPr>
              <w:jc w:val="center"/>
              <w:rPr>
                <w:sz w:val="23"/>
                <w:szCs w:val="23"/>
              </w:rPr>
            </w:pPr>
            <w:r w:rsidRPr="00616E5F">
              <w:rPr>
                <w:sz w:val="23"/>
                <w:szCs w:val="23"/>
              </w:rPr>
              <w:t>Repayments</w:t>
            </w:r>
          </w:p>
        </w:tc>
        <w:tc>
          <w:tcPr>
            <w:tcW w:w="1972" w:type="dxa"/>
            <w:vAlign w:val="center"/>
          </w:tcPr>
          <w:p w14:paraId="38BBB51A" w14:textId="77777777" w:rsidR="006B4AB6" w:rsidRPr="00616E5F" w:rsidRDefault="006B4AB6" w:rsidP="00AB608F">
            <w:pPr>
              <w:jc w:val="center"/>
              <w:rPr>
                <w:sz w:val="23"/>
                <w:szCs w:val="23"/>
              </w:rPr>
            </w:pPr>
          </w:p>
          <w:p w14:paraId="141F6B4F" w14:textId="77777777" w:rsidR="006B4AB6" w:rsidRPr="00616E5F" w:rsidRDefault="006B4AB6" w:rsidP="00AB608F">
            <w:pPr>
              <w:rPr>
                <w:sz w:val="23"/>
                <w:szCs w:val="23"/>
              </w:rPr>
            </w:pPr>
            <w:r w:rsidRPr="00616E5F">
              <w:rPr>
                <w:sz w:val="23"/>
                <w:szCs w:val="23"/>
              </w:rPr>
              <w:t>Deposits From</w:t>
            </w:r>
          </w:p>
          <w:p w14:paraId="14646668" w14:textId="77777777" w:rsidR="006B4AB6" w:rsidRPr="00616E5F" w:rsidRDefault="006B4AB6" w:rsidP="00AB608F">
            <w:pPr>
              <w:jc w:val="center"/>
              <w:rPr>
                <w:sz w:val="23"/>
                <w:szCs w:val="23"/>
              </w:rPr>
            </w:pPr>
            <w:r w:rsidRPr="00616E5F">
              <w:rPr>
                <w:sz w:val="23"/>
                <w:szCs w:val="23"/>
              </w:rPr>
              <w:t>State ***</w:t>
            </w:r>
          </w:p>
          <w:p w14:paraId="6AB959CD" w14:textId="77777777" w:rsidR="006B4AB6" w:rsidRPr="00616E5F" w:rsidRDefault="006B4AB6" w:rsidP="00AB608F">
            <w:pPr>
              <w:jc w:val="center"/>
              <w:rPr>
                <w:sz w:val="23"/>
                <w:szCs w:val="23"/>
              </w:rPr>
            </w:pPr>
            <w:r w:rsidRPr="00616E5F">
              <w:rPr>
                <w:sz w:val="23"/>
                <w:szCs w:val="23"/>
              </w:rPr>
              <w:t>Appropriations</w:t>
            </w:r>
          </w:p>
        </w:tc>
      </w:tr>
      <w:tr w:rsidR="00151881" w:rsidRPr="00616E5F" w14:paraId="3F1E87A5" w14:textId="77777777" w:rsidTr="00AB608F">
        <w:trPr>
          <w:cantSplit/>
          <w:trHeight w:val="720"/>
        </w:trPr>
        <w:tc>
          <w:tcPr>
            <w:tcW w:w="1080" w:type="dxa"/>
            <w:vAlign w:val="center"/>
          </w:tcPr>
          <w:p w14:paraId="005DD9FB" w14:textId="77777777" w:rsidR="006B4AB6" w:rsidRPr="00616E5F" w:rsidRDefault="006B4AB6" w:rsidP="00AB608F">
            <w:pPr>
              <w:jc w:val="center"/>
              <w:rPr>
                <w:sz w:val="23"/>
                <w:szCs w:val="23"/>
              </w:rPr>
            </w:pPr>
            <w:r w:rsidRPr="00616E5F">
              <w:rPr>
                <w:sz w:val="23"/>
                <w:szCs w:val="23"/>
              </w:rPr>
              <w:t>FY-20</w:t>
            </w:r>
          </w:p>
        </w:tc>
        <w:tc>
          <w:tcPr>
            <w:tcW w:w="1972" w:type="dxa"/>
            <w:vAlign w:val="bottom"/>
          </w:tcPr>
          <w:p w14:paraId="2B8026C9" w14:textId="77777777" w:rsidR="006B4AB6" w:rsidRPr="00616E5F" w:rsidRDefault="006B4AB6" w:rsidP="00AB608F">
            <w:pPr>
              <w:jc w:val="center"/>
              <w:rPr>
                <w:sz w:val="23"/>
                <w:szCs w:val="23"/>
              </w:rPr>
            </w:pPr>
            <w:r w:rsidRPr="00616E5F">
              <w:rPr>
                <w:sz w:val="23"/>
                <w:szCs w:val="23"/>
              </w:rPr>
              <w:t>4Q FY-20</w:t>
            </w:r>
          </w:p>
          <w:p w14:paraId="6E5CB420" w14:textId="77777777" w:rsidR="006B4AB6" w:rsidRPr="00616E5F" w:rsidRDefault="006B4AB6" w:rsidP="00AB608F">
            <w:pPr>
              <w:jc w:val="center"/>
              <w:rPr>
                <w:sz w:val="23"/>
                <w:szCs w:val="23"/>
              </w:rPr>
            </w:pPr>
            <w:r w:rsidRPr="00616E5F">
              <w:rPr>
                <w:sz w:val="23"/>
                <w:szCs w:val="23"/>
              </w:rPr>
              <w:t>(No. 1 of 2)</w:t>
            </w:r>
          </w:p>
        </w:tc>
        <w:tc>
          <w:tcPr>
            <w:tcW w:w="2016" w:type="dxa"/>
            <w:vAlign w:val="center"/>
          </w:tcPr>
          <w:p w14:paraId="7577264F" w14:textId="77777777" w:rsidR="006B4AB6" w:rsidRPr="00616E5F" w:rsidRDefault="006B4AB6" w:rsidP="00AB608F">
            <w:pPr>
              <w:jc w:val="center"/>
              <w:rPr>
                <w:sz w:val="23"/>
                <w:szCs w:val="23"/>
                <w:u w:val="single"/>
              </w:rPr>
            </w:pPr>
            <w:r w:rsidRPr="00616E5F">
              <w:rPr>
                <w:sz w:val="23"/>
                <w:szCs w:val="23"/>
                <w:u w:val="single"/>
                <w:vertAlign w:val="superscript"/>
              </w:rPr>
              <w:t>(100)</w:t>
            </w:r>
            <w:r w:rsidRPr="00616E5F">
              <w:rPr>
                <w:sz w:val="23"/>
                <w:szCs w:val="23"/>
                <w:u w:val="single"/>
              </w:rPr>
              <w:t xml:space="preserve">$     187,215    </w:t>
            </w:r>
          </w:p>
        </w:tc>
        <w:tc>
          <w:tcPr>
            <w:tcW w:w="1972" w:type="dxa"/>
            <w:vAlign w:val="center"/>
          </w:tcPr>
          <w:p w14:paraId="77059A1C" w14:textId="77777777" w:rsidR="006B4AB6" w:rsidRPr="00616E5F" w:rsidRDefault="006B4AB6" w:rsidP="00AB608F">
            <w:pPr>
              <w:jc w:val="center"/>
              <w:rPr>
                <w:sz w:val="23"/>
                <w:szCs w:val="23"/>
                <w:u w:val="single"/>
              </w:rPr>
            </w:pPr>
            <w:r w:rsidRPr="00616E5F">
              <w:rPr>
                <w:sz w:val="23"/>
                <w:szCs w:val="23"/>
              </w:rPr>
              <w:t>*</w:t>
            </w:r>
            <w:r w:rsidRPr="00616E5F">
              <w:rPr>
                <w:sz w:val="23"/>
                <w:szCs w:val="23"/>
                <w:u w:val="single"/>
              </w:rPr>
              <w:t>$      37,443</w:t>
            </w:r>
          </w:p>
        </w:tc>
        <w:tc>
          <w:tcPr>
            <w:tcW w:w="1972" w:type="dxa"/>
          </w:tcPr>
          <w:p w14:paraId="2CF6164A" w14:textId="77777777" w:rsidR="006B4AB6" w:rsidRPr="00616E5F" w:rsidRDefault="006B4AB6" w:rsidP="00AB608F">
            <w:pPr>
              <w:jc w:val="center"/>
              <w:rPr>
                <w:sz w:val="23"/>
                <w:szCs w:val="23"/>
                <w:u w:val="single"/>
              </w:rPr>
            </w:pPr>
          </w:p>
          <w:p w14:paraId="77C1E0EF" w14:textId="77777777" w:rsidR="006B4AB6" w:rsidRPr="00616E5F" w:rsidRDefault="006B4AB6" w:rsidP="00AB608F">
            <w:pPr>
              <w:jc w:val="center"/>
              <w:rPr>
                <w:sz w:val="23"/>
                <w:szCs w:val="23"/>
                <w:u w:val="single"/>
              </w:rPr>
            </w:pPr>
            <w:r w:rsidRPr="00616E5F">
              <w:rPr>
                <w:sz w:val="23"/>
                <w:szCs w:val="23"/>
                <w:u w:val="single"/>
              </w:rPr>
              <w:t>$ 0</w:t>
            </w:r>
          </w:p>
        </w:tc>
        <w:tc>
          <w:tcPr>
            <w:tcW w:w="1972" w:type="dxa"/>
            <w:vAlign w:val="center"/>
          </w:tcPr>
          <w:p w14:paraId="63DF18AC" w14:textId="77777777" w:rsidR="006B4AB6" w:rsidRPr="00616E5F" w:rsidRDefault="006B4AB6" w:rsidP="00AB608F">
            <w:pPr>
              <w:jc w:val="center"/>
              <w:rPr>
                <w:sz w:val="23"/>
                <w:szCs w:val="23"/>
                <w:u w:val="single"/>
              </w:rPr>
            </w:pPr>
            <w:r w:rsidRPr="00616E5F">
              <w:rPr>
                <w:sz w:val="23"/>
                <w:szCs w:val="23"/>
                <w:u w:val="single"/>
              </w:rPr>
              <w:t>N/A</w:t>
            </w:r>
          </w:p>
        </w:tc>
        <w:tc>
          <w:tcPr>
            <w:tcW w:w="1972" w:type="dxa"/>
            <w:vAlign w:val="center"/>
          </w:tcPr>
          <w:p w14:paraId="00C27566" w14:textId="77777777" w:rsidR="006B4AB6" w:rsidRPr="00616E5F" w:rsidRDefault="006B4AB6" w:rsidP="00AB608F">
            <w:pPr>
              <w:jc w:val="center"/>
              <w:rPr>
                <w:sz w:val="23"/>
                <w:szCs w:val="23"/>
                <w:u w:val="single"/>
              </w:rPr>
            </w:pPr>
            <w:r w:rsidRPr="00616E5F">
              <w:rPr>
                <w:sz w:val="23"/>
                <w:szCs w:val="23"/>
                <w:u w:val="single"/>
              </w:rPr>
              <w:t>$       37,443</w:t>
            </w:r>
          </w:p>
        </w:tc>
      </w:tr>
      <w:tr w:rsidR="00151881" w:rsidRPr="00616E5F" w14:paraId="760C696B" w14:textId="77777777" w:rsidTr="00AB608F">
        <w:trPr>
          <w:cantSplit/>
          <w:trHeight w:val="720"/>
        </w:trPr>
        <w:tc>
          <w:tcPr>
            <w:tcW w:w="1080" w:type="dxa"/>
            <w:vAlign w:val="center"/>
          </w:tcPr>
          <w:p w14:paraId="1146AAA0" w14:textId="77777777" w:rsidR="006B4AB6" w:rsidRPr="00616E5F" w:rsidRDefault="006B4AB6" w:rsidP="00AB608F">
            <w:pPr>
              <w:jc w:val="center"/>
              <w:rPr>
                <w:sz w:val="23"/>
                <w:szCs w:val="23"/>
              </w:rPr>
            </w:pPr>
            <w:r w:rsidRPr="00616E5F">
              <w:rPr>
                <w:sz w:val="23"/>
                <w:szCs w:val="23"/>
              </w:rPr>
              <w:t>FY-20</w:t>
            </w:r>
          </w:p>
        </w:tc>
        <w:tc>
          <w:tcPr>
            <w:tcW w:w="1972" w:type="dxa"/>
            <w:vAlign w:val="bottom"/>
          </w:tcPr>
          <w:p w14:paraId="5F0C675B" w14:textId="77777777" w:rsidR="006B4AB6" w:rsidRPr="00616E5F" w:rsidRDefault="006B4AB6" w:rsidP="00AB608F">
            <w:pPr>
              <w:jc w:val="center"/>
              <w:rPr>
                <w:sz w:val="23"/>
                <w:szCs w:val="23"/>
              </w:rPr>
            </w:pPr>
            <w:r w:rsidRPr="00616E5F">
              <w:rPr>
                <w:sz w:val="23"/>
                <w:szCs w:val="23"/>
              </w:rPr>
              <w:t>1Q FY-21</w:t>
            </w:r>
          </w:p>
          <w:p w14:paraId="79E606D7" w14:textId="77777777" w:rsidR="006B4AB6" w:rsidRPr="00616E5F" w:rsidRDefault="006B4AB6" w:rsidP="00AB608F">
            <w:pPr>
              <w:jc w:val="center"/>
              <w:rPr>
                <w:sz w:val="23"/>
                <w:szCs w:val="23"/>
              </w:rPr>
            </w:pPr>
            <w:r w:rsidRPr="00616E5F">
              <w:rPr>
                <w:sz w:val="23"/>
                <w:szCs w:val="23"/>
              </w:rPr>
              <w:t>(No. 2 of 2)</w:t>
            </w:r>
          </w:p>
        </w:tc>
        <w:tc>
          <w:tcPr>
            <w:tcW w:w="2016" w:type="dxa"/>
            <w:vAlign w:val="center"/>
          </w:tcPr>
          <w:p w14:paraId="08A15ED2" w14:textId="77777777" w:rsidR="006B4AB6" w:rsidRPr="00616E5F" w:rsidRDefault="006B4AB6" w:rsidP="00AB608F">
            <w:pPr>
              <w:jc w:val="center"/>
              <w:rPr>
                <w:sz w:val="23"/>
                <w:szCs w:val="23"/>
                <w:u w:val="single"/>
              </w:rPr>
            </w:pPr>
            <w:r w:rsidRPr="00616E5F">
              <w:rPr>
                <w:sz w:val="23"/>
                <w:szCs w:val="23"/>
                <w:u w:val="single"/>
                <w:vertAlign w:val="superscript"/>
              </w:rPr>
              <w:t>(101)</w:t>
            </w:r>
            <w:r w:rsidRPr="00616E5F">
              <w:rPr>
                <w:sz w:val="23"/>
                <w:szCs w:val="23"/>
                <w:u w:val="single"/>
              </w:rPr>
              <w:t xml:space="preserve">$ 14,129,785    </w:t>
            </w:r>
          </w:p>
        </w:tc>
        <w:tc>
          <w:tcPr>
            <w:tcW w:w="1972" w:type="dxa"/>
            <w:vAlign w:val="center"/>
          </w:tcPr>
          <w:p w14:paraId="31BF4361" w14:textId="5AF5EA45" w:rsidR="006B4AB6" w:rsidRPr="00616E5F" w:rsidRDefault="00A60D84" w:rsidP="00AB608F">
            <w:pPr>
              <w:jc w:val="center"/>
              <w:rPr>
                <w:sz w:val="23"/>
                <w:szCs w:val="23"/>
                <w:u w:val="single"/>
              </w:rPr>
            </w:pPr>
            <w:r w:rsidRPr="00616E5F">
              <w:rPr>
                <w:sz w:val="23"/>
                <w:szCs w:val="23"/>
              </w:rPr>
              <w:t>*</w:t>
            </w:r>
            <w:r w:rsidR="006B4AB6" w:rsidRPr="00616E5F">
              <w:rPr>
                <w:sz w:val="23"/>
                <w:szCs w:val="23"/>
                <w:u w:val="single"/>
              </w:rPr>
              <w:t>$ 2,825,957</w:t>
            </w:r>
          </w:p>
        </w:tc>
        <w:tc>
          <w:tcPr>
            <w:tcW w:w="1972" w:type="dxa"/>
          </w:tcPr>
          <w:p w14:paraId="1188B6B5" w14:textId="77777777" w:rsidR="006B4AB6" w:rsidRPr="00616E5F" w:rsidRDefault="006B4AB6" w:rsidP="00AB608F">
            <w:pPr>
              <w:jc w:val="center"/>
              <w:rPr>
                <w:sz w:val="23"/>
                <w:szCs w:val="23"/>
                <w:u w:val="single"/>
              </w:rPr>
            </w:pPr>
          </w:p>
          <w:p w14:paraId="44D608C2" w14:textId="77777777" w:rsidR="006B4AB6" w:rsidRPr="00616E5F" w:rsidRDefault="006B4AB6" w:rsidP="00AB608F">
            <w:pPr>
              <w:jc w:val="center"/>
              <w:rPr>
                <w:sz w:val="23"/>
                <w:szCs w:val="23"/>
                <w:u w:val="single"/>
              </w:rPr>
            </w:pPr>
            <w:r w:rsidRPr="00616E5F">
              <w:rPr>
                <w:sz w:val="23"/>
                <w:szCs w:val="23"/>
                <w:u w:val="single"/>
              </w:rPr>
              <w:t>$ 0</w:t>
            </w:r>
          </w:p>
        </w:tc>
        <w:tc>
          <w:tcPr>
            <w:tcW w:w="1972" w:type="dxa"/>
            <w:vAlign w:val="center"/>
          </w:tcPr>
          <w:p w14:paraId="621ACD7F" w14:textId="77777777" w:rsidR="006B4AB6" w:rsidRPr="00616E5F" w:rsidRDefault="006B4AB6" w:rsidP="00AB608F">
            <w:pPr>
              <w:jc w:val="center"/>
              <w:rPr>
                <w:sz w:val="23"/>
                <w:szCs w:val="23"/>
                <w:u w:val="single"/>
              </w:rPr>
            </w:pPr>
            <w:r w:rsidRPr="00616E5F">
              <w:rPr>
                <w:sz w:val="23"/>
                <w:szCs w:val="23"/>
                <w:u w:val="single"/>
              </w:rPr>
              <w:t>N/A</w:t>
            </w:r>
          </w:p>
        </w:tc>
        <w:tc>
          <w:tcPr>
            <w:tcW w:w="1972" w:type="dxa"/>
            <w:vAlign w:val="center"/>
          </w:tcPr>
          <w:p w14:paraId="394A64DE" w14:textId="77777777" w:rsidR="006B4AB6" w:rsidRPr="00616E5F" w:rsidRDefault="006B4AB6" w:rsidP="00AB608F">
            <w:pPr>
              <w:jc w:val="center"/>
              <w:rPr>
                <w:sz w:val="23"/>
                <w:szCs w:val="23"/>
                <w:u w:val="single"/>
              </w:rPr>
            </w:pPr>
            <w:r w:rsidRPr="00616E5F">
              <w:rPr>
                <w:sz w:val="23"/>
                <w:szCs w:val="23"/>
                <w:u w:val="single"/>
              </w:rPr>
              <w:t>$  2,825,957</w:t>
            </w:r>
          </w:p>
        </w:tc>
      </w:tr>
      <w:tr w:rsidR="00151881" w:rsidRPr="00616E5F" w14:paraId="2C777B30" w14:textId="77777777" w:rsidTr="00AB608F">
        <w:trPr>
          <w:cantSplit/>
          <w:trHeight w:val="720"/>
        </w:trPr>
        <w:tc>
          <w:tcPr>
            <w:tcW w:w="1080" w:type="dxa"/>
            <w:vAlign w:val="center"/>
          </w:tcPr>
          <w:p w14:paraId="553526BB" w14:textId="77777777" w:rsidR="006B4AB6" w:rsidRPr="00616E5F" w:rsidRDefault="006B4AB6" w:rsidP="00AB608F">
            <w:pPr>
              <w:jc w:val="center"/>
              <w:rPr>
                <w:sz w:val="23"/>
                <w:szCs w:val="23"/>
              </w:rPr>
            </w:pPr>
            <w:r w:rsidRPr="00616E5F">
              <w:rPr>
                <w:sz w:val="23"/>
                <w:szCs w:val="23"/>
              </w:rPr>
              <w:t>Total</w:t>
            </w:r>
          </w:p>
        </w:tc>
        <w:tc>
          <w:tcPr>
            <w:tcW w:w="1972" w:type="dxa"/>
            <w:vAlign w:val="center"/>
          </w:tcPr>
          <w:p w14:paraId="731BAD52" w14:textId="77777777" w:rsidR="006B4AB6" w:rsidRPr="00616E5F" w:rsidRDefault="006B4AB6" w:rsidP="00AB608F">
            <w:pPr>
              <w:jc w:val="center"/>
              <w:rPr>
                <w:sz w:val="23"/>
                <w:szCs w:val="23"/>
              </w:rPr>
            </w:pPr>
          </w:p>
        </w:tc>
        <w:tc>
          <w:tcPr>
            <w:tcW w:w="2016" w:type="dxa"/>
            <w:vAlign w:val="center"/>
          </w:tcPr>
          <w:p w14:paraId="07D51762" w14:textId="77777777" w:rsidR="006B4AB6" w:rsidRPr="00616E5F" w:rsidRDefault="006B4AB6" w:rsidP="00AB608F">
            <w:pPr>
              <w:jc w:val="center"/>
              <w:rPr>
                <w:sz w:val="23"/>
                <w:szCs w:val="23"/>
              </w:rPr>
            </w:pPr>
            <w:r w:rsidRPr="00616E5F">
              <w:rPr>
                <w:sz w:val="23"/>
                <w:szCs w:val="23"/>
              </w:rPr>
              <w:t xml:space="preserve">      $ 14,317,000</w:t>
            </w:r>
          </w:p>
        </w:tc>
        <w:tc>
          <w:tcPr>
            <w:tcW w:w="1972" w:type="dxa"/>
            <w:vAlign w:val="center"/>
          </w:tcPr>
          <w:p w14:paraId="14EEAFFE" w14:textId="77777777" w:rsidR="006B4AB6" w:rsidRPr="00616E5F" w:rsidRDefault="006B4AB6" w:rsidP="00AB608F">
            <w:pPr>
              <w:jc w:val="center"/>
              <w:rPr>
                <w:sz w:val="23"/>
                <w:szCs w:val="23"/>
              </w:rPr>
            </w:pPr>
            <w:r w:rsidRPr="00616E5F">
              <w:rPr>
                <w:sz w:val="23"/>
                <w:szCs w:val="23"/>
              </w:rPr>
              <w:t>$ 2,863,400</w:t>
            </w:r>
          </w:p>
        </w:tc>
        <w:tc>
          <w:tcPr>
            <w:tcW w:w="1972" w:type="dxa"/>
          </w:tcPr>
          <w:p w14:paraId="23E26F41" w14:textId="77777777" w:rsidR="006B4AB6" w:rsidRPr="00616E5F" w:rsidRDefault="006B4AB6" w:rsidP="00AB608F">
            <w:pPr>
              <w:jc w:val="center"/>
              <w:rPr>
                <w:sz w:val="23"/>
                <w:szCs w:val="23"/>
              </w:rPr>
            </w:pPr>
          </w:p>
          <w:p w14:paraId="40D2CB22" w14:textId="77777777" w:rsidR="006B4AB6" w:rsidRPr="00616E5F" w:rsidRDefault="006B4AB6" w:rsidP="00AB608F">
            <w:pPr>
              <w:jc w:val="center"/>
              <w:rPr>
                <w:sz w:val="23"/>
                <w:szCs w:val="23"/>
              </w:rPr>
            </w:pPr>
            <w:r w:rsidRPr="00616E5F">
              <w:rPr>
                <w:sz w:val="23"/>
                <w:szCs w:val="23"/>
              </w:rPr>
              <w:t>$ 0</w:t>
            </w:r>
          </w:p>
        </w:tc>
        <w:tc>
          <w:tcPr>
            <w:tcW w:w="1972" w:type="dxa"/>
            <w:vAlign w:val="center"/>
          </w:tcPr>
          <w:p w14:paraId="71C7ABDE" w14:textId="77777777" w:rsidR="006B4AB6" w:rsidRPr="00616E5F" w:rsidRDefault="006B4AB6" w:rsidP="00AB608F">
            <w:pPr>
              <w:jc w:val="center"/>
              <w:rPr>
                <w:sz w:val="23"/>
                <w:szCs w:val="23"/>
              </w:rPr>
            </w:pPr>
            <w:r w:rsidRPr="00616E5F">
              <w:rPr>
                <w:sz w:val="23"/>
                <w:szCs w:val="23"/>
              </w:rPr>
              <w:t>N/A</w:t>
            </w:r>
          </w:p>
        </w:tc>
        <w:tc>
          <w:tcPr>
            <w:tcW w:w="1972" w:type="dxa"/>
            <w:vAlign w:val="center"/>
          </w:tcPr>
          <w:p w14:paraId="14195FA8" w14:textId="77777777" w:rsidR="006B4AB6" w:rsidRPr="00616E5F" w:rsidRDefault="006B4AB6" w:rsidP="00AB608F">
            <w:pPr>
              <w:jc w:val="center"/>
              <w:rPr>
                <w:sz w:val="23"/>
                <w:szCs w:val="23"/>
              </w:rPr>
            </w:pPr>
            <w:r w:rsidRPr="00616E5F">
              <w:rPr>
                <w:sz w:val="23"/>
                <w:szCs w:val="23"/>
              </w:rPr>
              <w:t>$  2,863,400</w:t>
            </w:r>
          </w:p>
        </w:tc>
      </w:tr>
      <w:bookmarkEnd w:id="13"/>
      <w:tr w:rsidR="00151881" w:rsidRPr="00616E5F" w14:paraId="7FCFB8C9" w14:textId="77777777" w:rsidTr="002005D0">
        <w:trPr>
          <w:cantSplit/>
          <w:trHeight w:val="720"/>
        </w:trPr>
        <w:tc>
          <w:tcPr>
            <w:tcW w:w="1080" w:type="dxa"/>
            <w:vAlign w:val="center"/>
          </w:tcPr>
          <w:p w14:paraId="115C1B2A" w14:textId="77777777" w:rsidR="00CD7B74" w:rsidRPr="00616E5F" w:rsidRDefault="00CD7B74" w:rsidP="00CD7B74">
            <w:pPr>
              <w:jc w:val="center"/>
              <w:rPr>
                <w:sz w:val="23"/>
                <w:szCs w:val="23"/>
              </w:rPr>
            </w:pPr>
          </w:p>
          <w:p w14:paraId="18E814D8" w14:textId="77777777" w:rsidR="00CD7B74" w:rsidRPr="00616E5F" w:rsidRDefault="00CD7B74" w:rsidP="00CD7B74">
            <w:pPr>
              <w:jc w:val="center"/>
              <w:rPr>
                <w:sz w:val="23"/>
                <w:szCs w:val="23"/>
              </w:rPr>
            </w:pPr>
            <w:r w:rsidRPr="00616E5F">
              <w:rPr>
                <w:sz w:val="23"/>
                <w:szCs w:val="23"/>
              </w:rPr>
              <w:t>SRF</w:t>
            </w:r>
          </w:p>
          <w:p w14:paraId="2C983160" w14:textId="77777777" w:rsidR="00CD7B74" w:rsidRPr="00616E5F" w:rsidRDefault="00CD7B74" w:rsidP="00CD7B74">
            <w:pPr>
              <w:jc w:val="center"/>
              <w:rPr>
                <w:sz w:val="23"/>
                <w:szCs w:val="23"/>
              </w:rPr>
            </w:pPr>
            <w:r w:rsidRPr="00616E5F">
              <w:rPr>
                <w:sz w:val="23"/>
                <w:szCs w:val="23"/>
              </w:rPr>
              <w:t>Cap.</w:t>
            </w:r>
          </w:p>
          <w:p w14:paraId="7A500EE6" w14:textId="77777777" w:rsidR="00CD7B74" w:rsidRPr="00616E5F" w:rsidRDefault="00CD7B74" w:rsidP="00CD7B74">
            <w:pPr>
              <w:jc w:val="center"/>
              <w:rPr>
                <w:sz w:val="23"/>
                <w:szCs w:val="23"/>
              </w:rPr>
            </w:pPr>
            <w:r w:rsidRPr="00616E5F">
              <w:rPr>
                <w:sz w:val="23"/>
                <w:szCs w:val="23"/>
              </w:rPr>
              <w:t>Grant</w:t>
            </w:r>
          </w:p>
        </w:tc>
        <w:tc>
          <w:tcPr>
            <w:tcW w:w="1972" w:type="dxa"/>
            <w:vAlign w:val="center"/>
          </w:tcPr>
          <w:p w14:paraId="464F0040" w14:textId="77777777" w:rsidR="00CD7B74" w:rsidRPr="00616E5F" w:rsidRDefault="00CD7B74" w:rsidP="00CD7B74">
            <w:pPr>
              <w:jc w:val="center"/>
              <w:rPr>
                <w:sz w:val="23"/>
                <w:szCs w:val="23"/>
              </w:rPr>
            </w:pPr>
            <w:r w:rsidRPr="00616E5F">
              <w:rPr>
                <w:sz w:val="23"/>
                <w:szCs w:val="23"/>
              </w:rPr>
              <w:t>Cap. Grant</w:t>
            </w:r>
          </w:p>
          <w:p w14:paraId="4377FDC5" w14:textId="77777777" w:rsidR="00CD7B74" w:rsidRPr="00616E5F" w:rsidRDefault="00CD7B74" w:rsidP="00CD7B74">
            <w:pPr>
              <w:jc w:val="center"/>
              <w:rPr>
                <w:sz w:val="23"/>
                <w:szCs w:val="23"/>
              </w:rPr>
            </w:pPr>
            <w:r w:rsidRPr="00616E5F">
              <w:rPr>
                <w:sz w:val="23"/>
                <w:szCs w:val="23"/>
              </w:rPr>
              <w:t>Payment</w:t>
            </w:r>
          </w:p>
          <w:p w14:paraId="3D2D13DF" w14:textId="77777777" w:rsidR="00CD7B74" w:rsidRPr="00616E5F" w:rsidRDefault="00CD7B74" w:rsidP="00CD7B74">
            <w:pPr>
              <w:jc w:val="center"/>
              <w:rPr>
                <w:sz w:val="23"/>
                <w:szCs w:val="23"/>
              </w:rPr>
            </w:pPr>
            <w:r w:rsidRPr="00616E5F">
              <w:rPr>
                <w:sz w:val="23"/>
                <w:szCs w:val="23"/>
              </w:rPr>
              <w:t>Schedule</w:t>
            </w:r>
          </w:p>
          <w:p w14:paraId="150404AC" w14:textId="77777777" w:rsidR="00CD7B74" w:rsidRPr="00616E5F" w:rsidRDefault="00CD7B74" w:rsidP="00CD7B74">
            <w:pPr>
              <w:jc w:val="center"/>
              <w:rPr>
                <w:sz w:val="23"/>
                <w:szCs w:val="23"/>
              </w:rPr>
            </w:pPr>
            <w:r w:rsidRPr="00616E5F">
              <w:rPr>
                <w:sz w:val="23"/>
                <w:szCs w:val="23"/>
              </w:rPr>
              <w:t xml:space="preserve">Quarter </w:t>
            </w:r>
          </w:p>
        </w:tc>
        <w:tc>
          <w:tcPr>
            <w:tcW w:w="2016" w:type="dxa"/>
            <w:vAlign w:val="center"/>
          </w:tcPr>
          <w:p w14:paraId="4E9D3D02" w14:textId="77777777" w:rsidR="00CD7B74" w:rsidRPr="00616E5F" w:rsidRDefault="00CD7B74" w:rsidP="00CD7B74">
            <w:pPr>
              <w:jc w:val="center"/>
              <w:rPr>
                <w:sz w:val="23"/>
                <w:szCs w:val="23"/>
              </w:rPr>
            </w:pPr>
            <w:r w:rsidRPr="00616E5F">
              <w:rPr>
                <w:sz w:val="23"/>
                <w:szCs w:val="23"/>
              </w:rPr>
              <w:t>Cap. Grant</w:t>
            </w:r>
          </w:p>
          <w:p w14:paraId="0CC96DCE" w14:textId="77777777" w:rsidR="00CD7B74" w:rsidRPr="00616E5F" w:rsidRDefault="00CD7B74" w:rsidP="00CD7B74">
            <w:pPr>
              <w:jc w:val="center"/>
              <w:rPr>
                <w:sz w:val="23"/>
                <w:szCs w:val="23"/>
              </w:rPr>
            </w:pPr>
            <w:r w:rsidRPr="00616E5F">
              <w:rPr>
                <w:sz w:val="23"/>
                <w:szCs w:val="23"/>
              </w:rPr>
              <w:t>Payment</w:t>
            </w:r>
          </w:p>
          <w:p w14:paraId="78A455B2" w14:textId="77777777" w:rsidR="00CD7B74" w:rsidRPr="00616E5F" w:rsidRDefault="00CD7B74" w:rsidP="00CD7B74">
            <w:pPr>
              <w:jc w:val="center"/>
              <w:rPr>
                <w:sz w:val="23"/>
                <w:szCs w:val="23"/>
              </w:rPr>
            </w:pPr>
            <w:r w:rsidRPr="00616E5F">
              <w:rPr>
                <w:sz w:val="23"/>
                <w:szCs w:val="23"/>
              </w:rPr>
              <w:t>Schedule</w:t>
            </w:r>
          </w:p>
          <w:p w14:paraId="5CE40127" w14:textId="77777777" w:rsidR="00CD7B74" w:rsidRPr="00616E5F" w:rsidRDefault="00CD7B74" w:rsidP="00CD7B74">
            <w:pPr>
              <w:jc w:val="center"/>
              <w:rPr>
                <w:sz w:val="23"/>
                <w:szCs w:val="23"/>
              </w:rPr>
            </w:pPr>
            <w:r w:rsidRPr="00616E5F">
              <w:rPr>
                <w:sz w:val="23"/>
                <w:szCs w:val="23"/>
              </w:rPr>
              <w:t xml:space="preserve">Amount  </w:t>
            </w:r>
          </w:p>
        </w:tc>
        <w:tc>
          <w:tcPr>
            <w:tcW w:w="1972" w:type="dxa"/>
            <w:vAlign w:val="center"/>
          </w:tcPr>
          <w:p w14:paraId="6D05CB64" w14:textId="77777777" w:rsidR="00CD7B74" w:rsidRPr="00616E5F" w:rsidRDefault="00CD7B74" w:rsidP="00CD7B74">
            <w:pPr>
              <w:jc w:val="center"/>
              <w:rPr>
                <w:sz w:val="23"/>
                <w:szCs w:val="23"/>
              </w:rPr>
            </w:pPr>
          </w:p>
          <w:p w14:paraId="557ED88E" w14:textId="77777777" w:rsidR="00CD7B74" w:rsidRPr="00616E5F" w:rsidRDefault="00CD7B74" w:rsidP="00CD7B74">
            <w:pPr>
              <w:jc w:val="center"/>
              <w:rPr>
                <w:sz w:val="23"/>
                <w:szCs w:val="23"/>
              </w:rPr>
            </w:pPr>
            <w:r w:rsidRPr="00616E5F">
              <w:rPr>
                <w:sz w:val="23"/>
                <w:szCs w:val="23"/>
              </w:rPr>
              <w:t>Total Required</w:t>
            </w:r>
          </w:p>
          <w:p w14:paraId="111A323E" w14:textId="1999392F" w:rsidR="00CD7B74" w:rsidRPr="00616E5F" w:rsidRDefault="006B4AB6" w:rsidP="00CD7B74">
            <w:pPr>
              <w:jc w:val="center"/>
              <w:rPr>
                <w:sz w:val="23"/>
                <w:szCs w:val="23"/>
              </w:rPr>
            </w:pPr>
            <w:r w:rsidRPr="00616E5F">
              <w:rPr>
                <w:sz w:val="23"/>
                <w:szCs w:val="23"/>
              </w:rPr>
              <w:t>20</w:t>
            </w:r>
            <w:r w:rsidR="00CD7B74" w:rsidRPr="00616E5F">
              <w:rPr>
                <w:sz w:val="23"/>
                <w:szCs w:val="23"/>
              </w:rPr>
              <w:t>% State Match</w:t>
            </w:r>
          </w:p>
          <w:p w14:paraId="4E6D29F4" w14:textId="77777777" w:rsidR="00CD7B74" w:rsidRPr="00616E5F" w:rsidRDefault="00CD7B74" w:rsidP="00CD7B74">
            <w:pPr>
              <w:jc w:val="center"/>
              <w:rPr>
                <w:sz w:val="23"/>
                <w:szCs w:val="23"/>
              </w:rPr>
            </w:pPr>
            <w:r w:rsidRPr="00616E5F">
              <w:rPr>
                <w:sz w:val="23"/>
                <w:szCs w:val="23"/>
              </w:rPr>
              <w:t xml:space="preserve"> Deposit        </w:t>
            </w:r>
          </w:p>
        </w:tc>
        <w:tc>
          <w:tcPr>
            <w:tcW w:w="1972" w:type="dxa"/>
          </w:tcPr>
          <w:p w14:paraId="46ED1D79" w14:textId="77777777" w:rsidR="00CD7B74" w:rsidRPr="00616E5F" w:rsidRDefault="00CD7B74" w:rsidP="00CD7B74">
            <w:pPr>
              <w:jc w:val="center"/>
              <w:rPr>
                <w:sz w:val="23"/>
                <w:szCs w:val="23"/>
              </w:rPr>
            </w:pPr>
            <w:r w:rsidRPr="00616E5F">
              <w:rPr>
                <w:sz w:val="23"/>
                <w:szCs w:val="23"/>
              </w:rPr>
              <w:t>Interest</w:t>
            </w:r>
          </w:p>
          <w:p w14:paraId="60BAB0AB" w14:textId="77777777" w:rsidR="00CD7B74" w:rsidRPr="00616E5F" w:rsidRDefault="00CD7B74" w:rsidP="00CD7B74">
            <w:pPr>
              <w:jc w:val="center"/>
              <w:rPr>
                <w:sz w:val="23"/>
                <w:szCs w:val="23"/>
              </w:rPr>
            </w:pPr>
            <w:r w:rsidRPr="00616E5F">
              <w:rPr>
                <w:sz w:val="23"/>
                <w:szCs w:val="23"/>
              </w:rPr>
              <w:t>Earnings on</w:t>
            </w:r>
          </w:p>
          <w:p w14:paraId="4DDD701D" w14:textId="77777777" w:rsidR="00CD7B74" w:rsidRPr="00616E5F" w:rsidRDefault="00CD7B74" w:rsidP="00CD7B74">
            <w:pPr>
              <w:jc w:val="center"/>
              <w:rPr>
                <w:sz w:val="23"/>
                <w:szCs w:val="23"/>
              </w:rPr>
            </w:pPr>
            <w:r w:rsidRPr="00616E5F">
              <w:rPr>
                <w:sz w:val="23"/>
                <w:szCs w:val="23"/>
              </w:rPr>
              <w:t>State Match</w:t>
            </w:r>
          </w:p>
          <w:p w14:paraId="232F953E" w14:textId="77777777" w:rsidR="00CD7B74" w:rsidRPr="00616E5F" w:rsidRDefault="00CD7B74" w:rsidP="00CD7B74">
            <w:pPr>
              <w:jc w:val="center"/>
              <w:rPr>
                <w:sz w:val="23"/>
                <w:szCs w:val="23"/>
              </w:rPr>
            </w:pPr>
            <w:r w:rsidRPr="00616E5F">
              <w:rPr>
                <w:sz w:val="23"/>
                <w:szCs w:val="23"/>
              </w:rPr>
              <w:t>Fund</w:t>
            </w:r>
          </w:p>
        </w:tc>
        <w:tc>
          <w:tcPr>
            <w:tcW w:w="1972" w:type="dxa"/>
            <w:vAlign w:val="center"/>
          </w:tcPr>
          <w:p w14:paraId="2BD07051" w14:textId="77777777" w:rsidR="00CD7B74" w:rsidRPr="00616E5F" w:rsidRDefault="00CD7B74" w:rsidP="00CD7B74">
            <w:pPr>
              <w:jc w:val="center"/>
              <w:rPr>
                <w:sz w:val="23"/>
                <w:szCs w:val="23"/>
              </w:rPr>
            </w:pPr>
          </w:p>
          <w:p w14:paraId="6174FAD5" w14:textId="77777777" w:rsidR="00CD7B74" w:rsidRPr="00616E5F" w:rsidRDefault="00CD7B74" w:rsidP="00CD7B74">
            <w:pPr>
              <w:jc w:val="center"/>
              <w:rPr>
                <w:sz w:val="23"/>
                <w:szCs w:val="23"/>
              </w:rPr>
            </w:pPr>
            <w:r w:rsidRPr="00616E5F">
              <w:rPr>
                <w:sz w:val="23"/>
                <w:szCs w:val="23"/>
              </w:rPr>
              <w:t>Deposit</w:t>
            </w:r>
          </w:p>
          <w:p w14:paraId="3BCF1439" w14:textId="77777777" w:rsidR="00CD7B74" w:rsidRPr="00616E5F" w:rsidRDefault="00CD7B74" w:rsidP="00CD7B74">
            <w:pPr>
              <w:jc w:val="center"/>
              <w:rPr>
                <w:sz w:val="23"/>
                <w:szCs w:val="23"/>
              </w:rPr>
            </w:pPr>
            <w:r w:rsidRPr="00616E5F">
              <w:rPr>
                <w:sz w:val="23"/>
                <w:szCs w:val="23"/>
              </w:rPr>
              <w:t>From WPA**</w:t>
            </w:r>
          </w:p>
          <w:p w14:paraId="13CDEC21" w14:textId="77777777" w:rsidR="00CD7B74" w:rsidRPr="00616E5F" w:rsidRDefault="00CD7B74" w:rsidP="00CD7B74">
            <w:pPr>
              <w:jc w:val="center"/>
              <w:rPr>
                <w:sz w:val="23"/>
                <w:szCs w:val="23"/>
              </w:rPr>
            </w:pPr>
            <w:r w:rsidRPr="00616E5F">
              <w:rPr>
                <w:sz w:val="23"/>
                <w:szCs w:val="23"/>
              </w:rPr>
              <w:t>Repayments</w:t>
            </w:r>
          </w:p>
        </w:tc>
        <w:tc>
          <w:tcPr>
            <w:tcW w:w="1972" w:type="dxa"/>
            <w:vAlign w:val="center"/>
          </w:tcPr>
          <w:p w14:paraId="3621239F" w14:textId="77777777" w:rsidR="00CD7B74" w:rsidRPr="00616E5F" w:rsidRDefault="00CD7B74" w:rsidP="00CD7B74">
            <w:pPr>
              <w:jc w:val="center"/>
              <w:rPr>
                <w:sz w:val="23"/>
                <w:szCs w:val="23"/>
              </w:rPr>
            </w:pPr>
          </w:p>
          <w:p w14:paraId="51CA7D04" w14:textId="77777777" w:rsidR="00CD7B74" w:rsidRPr="00616E5F" w:rsidRDefault="00CD7B74" w:rsidP="00CD7B74">
            <w:pPr>
              <w:rPr>
                <w:sz w:val="23"/>
                <w:szCs w:val="23"/>
              </w:rPr>
            </w:pPr>
            <w:r w:rsidRPr="00616E5F">
              <w:rPr>
                <w:sz w:val="23"/>
                <w:szCs w:val="23"/>
              </w:rPr>
              <w:t>Deposits From</w:t>
            </w:r>
          </w:p>
          <w:p w14:paraId="17CBFDD9" w14:textId="77777777" w:rsidR="00CD7B74" w:rsidRPr="00616E5F" w:rsidRDefault="00CD7B74" w:rsidP="00CD7B74">
            <w:pPr>
              <w:jc w:val="center"/>
              <w:rPr>
                <w:sz w:val="23"/>
                <w:szCs w:val="23"/>
              </w:rPr>
            </w:pPr>
            <w:r w:rsidRPr="00616E5F">
              <w:rPr>
                <w:sz w:val="23"/>
                <w:szCs w:val="23"/>
              </w:rPr>
              <w:t>State ***</w:t>
            </w:r>
          </w:p>
          <w:p w14:paraId="46E432C3" w14:textId="77777777" w:rsidR="00CD7B74" w:rsidRPr="00616E5F" w:rsidRDefault="00CD7B74" w:rsidP="00CD7B74">
            <w:pPr>
              <w:jc w:val="center"/>
              <w:rPr>
                <w:sz w:val="23"/>
                <w:szCs w:val="23"/>
              </w:rPr>
            </w:pPr>
            <w:r w:rsidRPr="00616E5F">
              <w:rPr>
                <w:sz w:val="23"/>
                <w:szCs w:val="23"/>
              </w:rPr>
              <w:t>Appropriations</w:t>
            </w:r>
          </w:p>
        </w:tc>
      </w:tr>
      <w:tr w:rsidR="00151881" w:rsidRPr="00616E5F" w14:paraId="519D7910" w14:textId="77777777" w:rsidTr="001E0231">
        <w:trPr>
          <w:cantSplit/>
          <w:trHeight w:val="720"/>
        </w:trPr>
        <w:tc>
          <w:tcPr>
            <w:tcW w:w="1080" w:type="dxa"/>
            <w:vAlign w:val="center"/>
          </w:tcPr>
          <w:p w14:paraId="1813D356" w14:textId="36D23F23" w:rsidR="00CD7B74" w:rsidRPr="00616E5F" w:rsidRDefault="00CD7B74" w:rsidP="006B4AB6">
            <w:pPr>
              <w:jc w:val="center"/>
              <w:rPr>
                <w:sz w:val="23"/>
                <w:szCs w:val="23"/>
              </w:rPr>
            </w:pPr>
            <w:r w:rsidRPr="00616E5F">
              <w:rPr>
                <w:sz w:val="23"/>
                <w:szCs w:val="23"/>
              </w:rPr>
              <w:t>FY-</w:t>
            </w:r>
            <w:r w:rsidR="006B4AB6" w:rsidRPr="00616E5F">
              <w:rPr>
                <w:sz w:val="23"/>
                <w:szCs w:val="23"/>
              </w:rPr>
              <w:t>21</w:t>
            </w:r>
          </w:p>
        </w:tc>
        <w:tc>
          <w:tcPr>
            <w:tcW w:w="1972" w:type="dxa"/>
            <w:vAlign w:val="bottom"/>
          </w:tcPr>
          <w:p w14:paraId="16FA864E" w14:textId="1FB78537" w:rsidR="00CD7B74" w:rsidRPr="00616E5F" w:rsidRDefault="00BD220B" w:rsidP="00CD7B74">
            <w:pPr>
              <w:jc w:val="center"/>
              <w:rPr>
                <w:sz w:val="23"/>
                <w:szCs w:val="23"/>
              </w:rPr>
            </w:pPr>
            <w:r w:rsidRPr="00616E5F">
              <w:rPr>
                <w:sz w:val="23"/>
                <w:szCs w:val="23"/>
              </w:rPr>
              <w:t>1</w:t>
            </w:r>
            <w:r w:rsidR="00CD7B74" w:rsidRPr="00616E5F">
              <w:rPr>
                <w:sz w:val="23"/>
                <w:szCs w:val="23"/>
              </w:rPr>
              <w:t>Q FY-</w:t>
            </w:r>
            <w:r w:rsidRPr="00616E5F">
              <w:rPr>
                <w:sz w:val="23"/>
                <w:szCs w:val="23"/>
              </w:rPr>
              <w:t>22</w:t>
            </w:r>
          </w:p>
          <w:p w14:paraId="1EC62814" w14:textId="63008F02" w:rsidR="00CD7B74" w:rsidRPr="00616E5F" w:rsidRDefault="00CD7B74" w:rsidP="00BB5432">
            <w:pPr>
              <w:jc w:val="center"/>
              <w:rPr>
                <w:sz w:val="23"/>
                <w:szCs w:val="23"/>
              </w:rPr>
            </w:pPr>
            <w:r w:rsidRPr="00616E5F">
              <w:rPr>
                <w:sz w:val="23"/>
                <w:szCs w:val="23"/>
              </w:rPr>
              <w:t xml:space="preserve">(No. 1 of </w:t>
            </w:r>
            <w:r w:rsidR="00BB5432" w:rsidRPr="00616E5F">
              <w:rPr>
                <w:sz w:val="23"/>
                <w:szCs w:val="23"/>
              </w:rPr>
              <w:t>1</w:t>
            </w:r>
            <w:r w:rsidRPr="00616E5F">
              <w:rPr>
                <w:sz w:val="23"/>
                <w:szCs w:val="23"/>
              </w:rPr>
              <w:t>)</w:t>
            </w:r>
          </w:p>
        </w:tc>
        <w:tc>
          <w:tcPr>
            <w:tcW w:w="2016" w:type="dxa"/>
            <w:vAlign w:val="center"/>
          </w:tcPr>
          <w:p w14:paraId="6686C979" w14:textId="43C7CF72" w:rsidR="00CD7B74" w:rsidRPr="00616E5F" w:rsidRDefault="00CD7B74" w:rsidP="002764F6">
            <w:pPr>
              <w:jc w:val="center"/>
              <w:rPr>
                <w:sz w:val="23"/>
                <w:szCs w:val="23"/>
                <w:u w:val="single"/>
              </w:rPr>
            </w:pPr>
            <w:r w:rsidRPr="00616E5F">
              <w:rPr>
                <w:sz w:val="23"/>
                <w:szCs w:val="23"/>
                <w:u w:val="single"/>
                <w:vertAlign w:val="superscript"/>
              </w:rPr>
              <w:t>(</w:t>
            </w:r>
            <w:r w:rsidR="00BC5D3C" w:rsidRPr="00616E5F">
              <w:rPr>
                <w:sz w:val="23"/>
                <w:szCs w:val="23"/>
                <w:u w:val="single"/>
                <w:vertAlign w:val="superscript"/>
              </w:rPr>
              <w:t>10</w:t>
            </w:r>
            <w:r w:rsidR="006B4AB6" w:rsidRPr="00616E5F">
              <w:rPr>
                <w:sz w:val="23"/>
                <w:szCs w:val="23"/>
                <w:u w:val="single"/>
                <w:vertAlign w:val="superscript"/>
              </w:rPr>
              <w:t>2</w:t>
            </w:r>
            <w:r w:rsidRPr="00616E5F">
              <w:rPr>
                <w:sz w:val="23"/>
                <w:szCs w:val="23"/>
                <w:u w:val="single"/>
                <w:vertAlign w:val="superscript"/>
              </w:rPr>
              <w:t>)</w:t>
            </w:r>
            <w:r w:rsidR="00924739" w:rsidRPr="00616E5F">
              <w:rPr>
                <w:sz w:val="23"/>
                <w:szCs w:val="23"/>
                <w:u w:val="single"/>
              </w:rPr>
              <w:t>$</w:t>
            </w:r>
            <w:r w:rsidR="000F50B0" w:rsidRPr="00616E5F">
              <w:rPr>
                <w:sz w:val="23"/>
                <w:szCs w:val="23"/>
                <w:u w:val="single"/>
              </w:rPr>
              <w:t xml:space="preserve"> 14,31</w:t>
            </w:r>
            <w:r w:rsidR="002764F6" w:rsidRPr="00616E5F">
              <w:rPr>
                <w:sz w:val="23"/>
                <w:szCs w:val="23"/>
                <w:u w:val="single"/>
              </w:rPr>
              <w:t>5</w:t>
            </w:r>
            <w:r w:rsidR="000F50B0" w:rsidRPr="00616E5F">
              <w:rPr>
                <w:sz w:val="23"/>
                <w:szCs w:val="23"/>
                <w:u w:val="single"/>
              </w:rPr>
              <w:t>,000</w:t>
            </w:r>
            <w:r w:rsidRPr="00616E5F">
              <w:rPr>
                <w:sz w:val="23"/>
                <w:szCs w:val="23"/>
                <w:u w:val="single"/>
              </w:rPr>
              <w:t xml:space="preserve">    </w:t>
            </w:r>
          </w:p>
        </w:tc>
        <w:tc>
          <w:tcPr>
            <w:tcW w:w="1972" w:type="dxa"/>
            <w:vAlign w:val="center"/>
          </w:tcPr>
          <w:p w14:paraId="72A9EF96" w14:textId="75F47B55" w:rsidR="00CD7B74" w:rsidRPr="00616E5F" w:rsidRDefault="00DF60BC" w:rsidP="002764F6">
            <w:pPr>
              <w:jc w:val="center"/>
              <w:rPr>
                <w:sz w:val="23"/>
                <w:szCs w:val="23"/>
                <w:u w:val="single"/>
              </w:rPr>
            </w:pPr>
            <w:r w:rsidRPr="00616E5F">
              <w:rPr>
                <w:sz w:val="23"/>
                <w:szCs w:val="23"/>
                <w:u w:val="single"/>
              </w:rPr>
              <w:t>*</w:t>
            </w:r>
            <w:r w:rsidR="000F50B0" w:rsidRPr="00616E5F">
              <w:rPr>
                <w:sz w:val="23"/>
                <w:szCs w:val="23"/>
                <w:u w:val="single"/>
              </w:rPr>
              <w:t>$ 2,863,</w:t>
            </w:r>
            <w:r w:rsidR="002764F6" w:rsidRPr="00616E5F">
              <w:rPr>
                <w:sz w:val="23"/>
                <w:szCs w:val="23"/>
                <w:u w:val="single"/>
              </w:rPr>
              <w:t>0</w:t>
            </w:r>
            <w:r w:rsidR="000F50B0" w:rsidRPr="00616E5F">
              <w:rPr>
                <w:sz w:val="23"/>
                <w:szCs w:val="23"/>
                <w:u w:val="single"/>
              </w:rPr>
              <w:t>00</w:t>
            </w:r>
          </w:p>
        </w:tc>
        <w:tc>
          <w:tcPr>
            <w:tcW w:w="1972" w:type="dxa"/>
          </w:tcPr>
          <w:p w14:paraId="1FD5FA50" w14:textId="77777777" w:rsidR="00CD7B74" w:rsidRPr="00616E5F" w:rsidRDefault="00CD7B74" w:rsidP="00CD7B74">
            <w:pPr>
              <w:jc w:val="center"/>
              <w:rPr>
                <w:sz w:val="23"/>
                <w:szCs w:val="23"/>
                <w:u w:val="single"/>
              </w:rPr>
            </w:pPr>
          </w:p>
          <w:p w14:paraId="31F6EAF5" w14:textId="77777777" w:rsidR="00CD7B74" w:rsidRPr="00616E5F" w:rsidRDefault="00CD7B74" w:rsidP="00CD7B74">
            <w:pPr>
              <w:jc w:val="center"/>
              <w:rPr>
                <w:sz w:val="23"/>
                <w:szCs w:val="23"/>
                <w:u w:val="single"/>
              </w:rPr>
            </w:pPr>
            <w:r w:rsidRPr="00616E5F">
              <w:rPr>
                <w:sz w:val="23"/>
                <w:szCs w:val="23"/>
                <w:u w:val="single"/>
              </w:rPr>
              <w:t>$ 0</w:t>
            </w:r>
          </w:p>
        </w:tc>
        <w:tc>
          <w:tcPr>
            <w:tcW w:w="1972" w:type="dxa"/>
            <w:vAlign w:val="center"/>
          </w:tcPr>
          <w:p w14:paraId="7E7750E3" w14:textId="77777777" w:rsidR="00CD7B74" w:rsidRPr="00616E5F" w:rsidRDefault="00CD7B74" w:rsidP="00CD7B74">
            <w:pPr>
              <w:jc w:val="center"/>
              <w:rPr>
                <w:sz w:val="23"/>
                <w:szCs w:val="23"/>
                <w:u w:val="single"/>
              </w:rPr>
            </w:pPr>
            <w:r w:rsidRPr="00616E5F">
              <w:rPr>
                <w:sz w:val="23"/>
                <w:szCs w:val="23"/>
                <w:u w:val="single"/>
              </w:rPr>
              <w:t>N/A</w:t>
            </w:r>
          </w:p>
        </w:tc>
        <w:tc>
          <w:tcPr>
            <w:tcW w:w="1972" w:type="dxa"/>
            <w:vAlign w:val="center"/>
          </w:tcPr>
          <w:p w14:paraId="73015D1A" w14:textId="5C818563" w:rsidR="00CD7B74" w:rsidRPr="00616E5F" w:rsidRDefault="000F50B0" w:rsidP="002764F6">
            <w:pPr>
              <w:jc w:val="center"/>
              <w:rPr>
                <w:sz w:val="23"/>
                <w:szCs w:val="23"/>
                <w:u w:val="single"/>
              </w:rPr>
            </w:pPr>
            <w:r w:rsidRPr="00616E5F">
              <w:rPr>
                <w:sz w:val="23"/>
                <w:szCs w:val="23"/>
                <w:u w:val="single"/>
              </w:rPr>
              <w:t>$ 2,863,</w:t>
            </w:r>
            <w:r w:rsidR="002764F6" w:rsidRPr="00616E5F">
              <w:rPr>
                <w:sz w:val="23"/>
                <w:szCs w:val="23"/>
                <w:u w:val="single"/>
              </w:rPr>
              <w:t>0</w:t>
            </w:r>
            <w:r w:rsidRPr="00616E5F">
              <w:rPr>
                <w:sz w:val="23"/>
                <w:szCs w:val="23"/>
                <w:u w:val="single"/>
              </w:rPr>
              <w:t>00</w:t>
            </w:r>
          </w:p>
        </w:tc>
      </w:tr>
      <w:tr w:rsidR="00151881" w:rsidRPr="00616E5F" w14:paraId="604C5A77" w14:textId="77777777" w:rsidTr="002005D0">
        <w:trPr>
          <w:cantSplit/>
          <w:trHeight w:val="720"/>
        </w:trPr>
        <w:tc>
          <w:tcPr>
            <w:tcW w:w="1080" w:type="dxa"/>
            <w:vAlign w:val="center"/>
          </w:tcPr>
          <w:p w14:paraId="67183AB2" w14:textId="77777777" w:rsidR="00CD7B74" w:rsidRPr="00616E5F" w:rsidRDefault="00CD7B74" w:rsidP="00CD7B74">
            <w:pPr>
              <w:jc w:val="center"/>
              <w:rPr>
                <w:sz w:val="23"/>
                <w:szCs w:val="23"/>
              </w:rPr>
            </w:pPr>
            <w:r w:rsidRPr="00616E5F">
              <w:rPr>
                <w:sz w:val="23"/>
                <w:szCs w:val="23"/>
              </w:rPr>
              <w:t>Total</w:t>
            </w:r>
          </w:p>
        </w:tc>
        <w:tc>
          <w:tcPr>
            <w:tcW w:w="1972" w:type="dxa"/>
            <w:vAlign w:val="center"/>
          </w:tcPr>
          <w:p w14:paraId="202FEFD9" w14:textId="77777777" w:rsidR="00CD7B74" w:rsidRPr="00616E5F" w:rsidRDefault="00CD7B74" w:rsidP="00CD7B74">
            <w:pPr>
              <w:jc w:val="center"/>
              <w:rPr>
                <w:sz w:val="23"/>
                <w:szCs w:val="23"/>
              </w:rPr>
            </w:pPr>
          </w:p>
        </w:tc>
        <w:tc>
          <w:tcPr>
            <w:tcW w:w="2016" w:type="dxa"/>
            <w:vAlign w:val="center"/>
          </w:tcPr>
          <w:p w14:paraId="32F5657C" w14:textId="0DB1C60D" w:rsidR="00CD7B74" w:rsidRPr="00616E5F" w:rsidRDefault="00CD7B74" w:rsidP="002764F6">
            <w:pPr>
              <w:jc w:val="center"/>
              <w:rPr>
                <w:sz w:val="23"/>
                <w:szCs w:val="23"/>
              </w:rPr>
            </w:pPr>
            <w:r w:rsidRPr="00616E5F">
              <w:rPr>
                <w:sz w:val="23"/>
                <w:szCs w:val="23"/>
              </w:rPr>
              <w:t xml:space="preserve">   </w:t>
            </w:r>
            <w:r w:rsidR="00924739" w:rsidRPr="00616E5F">
              <w:rPr>
                <w:sz w:val="23"/>
                <w:szCs w:val="23"/>
              </w:rPr>
              <w:t xml:space="preserve">  </w:t>
            </w:r>
            <w:r w:rsidR="00ED4A40" w:rsidRPr="00616E5F">
              <w:rPr>
                <w:sz w:val="23"/>
                <w:szCs w:val="23"/>
              </w:rPr>
              <w:t xml:space="preserve"> $ 14,3</w:t>
            </w:r>
            <w:r w:rsidR="006B4AB6" w:rsidRPr="00616E5F">
              <w:rPr>
                <w:sz w:val="23"/>
                <w:szCs w:val="23"/>
              </w:rPr>
              <w:t>1</w:t>
            </w:r>
            <w:r w:rsidR="002764F6" w:rsidRPr="00616E5F">
              <w:rPr>
                <w:sz w:val="23"/>
                <w:szCs w:val="23"/>
              </w:rPr>
              <w:t>5</w:t>
            </w:r>
            <w:r w:rsidRPr="00616E5F">
              <w:rPr>
                <w:sz w:val="23"/>
                <w:szCs w:val="23"/>
              </w:rPr>
              <w:t>,000</w:t>
            </w:r>
          </w:p>
        </w:tc>
        <w:tc>
          <w:tcPr>
            <w:tcW w:w="1972" w:type="dxa"/>
            <w:vAlign w:val="center"/>
          </w:tcPr>
          <w:p w14:paraId="432A5CA6" w14:textId="6D1D3276" w:rsidR="00CD7B74" w:rsidRPr="00616E5F" w:rsidRDefault="00CD7B74" w:rsidP="002764F6">
            <w:pPr>
              <w:jc w:val="center"/>
              <w:rPr>
                <w:sz w:val="23"/>
                <w:szCs w:val="23"/>
              </w:rPr>
            </w:pPr>
            <w:r w:rsidRPr="00616E5F">
              <w:rPr>
                <w:sz w:val="23"/>
                <w:szCs w:val="23"/>
              </w:rPr>
              <w:t>$ 2,863,</w:t>
            </w:r>
            <w:r w:rsidR="002764F6" w:rsidRPr="00616E5F">
              <w:rPr>
                <w:sz w:val="23"/>
                <w:szCs w:val="23"/>
              </w:rPr>
              <w:t>0</w:t>
            </w:r>
            <w:r w:rsidRPr="00616E5F">
              <w:rPr>
                <w:sz w:val="23"/>
                <w:szCs w:val="23"/>
              </w:rPr>
              <w:t>00</w:t>
            </w:r>
          </w:p>
        </w:tc>
        <w:tc>
          <w:tcPr>
            <w:tcW w:w="1972" w:type="dxa"/>
          </w:tcPr>
          <w:p w14:paraId="05F814D9" w14:textId="77777777" w:rsidR="00CD7B74" w:rsidRPr="00616E5F" w:rsidRDefault="00CD7B74" w:rsidP="00CD7B74">
            <w:pPr>
              <w:jc w:val="center"/>
              <w:rPr>
                <w:sz w:val="23"/>
                <w:szCs w:val="23"/>
              </w:rPr>
            </w:pPr>
          </w:p>
          <w:p w14:paraId="7563F237" w14:textId="77777777" w:rsidR="00CD7B74" w:rsidRPr="00616E5F" w:rsidRDefault="00CD7B74" w:rsidP="00CD7B74">
            <w:pPr>
              <w:jc w:val="center"/>
              <w:rPr>
                <w:sz w:val="23"/>
                <w:szCs w:val="23"/>
              </w:rPr>
            </w:pPr>
            <w:r w:rsidRPr="00616E5F">
              <w:rPr>
                <w:sz w:val="23"/>
                <w:szCs w:val="23"/>
              </w:rPr>
              <w:t>$ 0</w:t>
            </w:r>
          </w:p>
        </w:tc>
        <w:tc>
          <w:tcPr>
            <w:tcW w:w="1972" w:type="dxa"/>
            <w:vAlign w:val="center"/>
          </w:tcPr>
          <w:p w14:paraId="335F7291" w14:textId="77777777" w:rsidR="00CD7B74" w:rsidRPr="00616E5F" w:rsidRDefault="00CD7B74" w:rsidP="00CD7B74">
            <w:pPr>
              <w:jc w:val="center"/>
              <w:rPr>
                <w:sz w:val="23"/>
                <w:szCs w:val="23"/>
              </w:rPr>
            </w:pPr>
            <w:r w:rsidRPr="00616E5F">
              <w:rPr>
                <w:sz w:val="23"/>
                <w:szCs w:val="23"/>
              </w:rPr>
              <w:t>N/A</w:t>
            </w:r>
          </w:p>
        </w:tc>
        <w:tc>
          <w:tcPr>
            <w:tcW w:w="1972" w:type="dxa"/>
            <w:vAlign w:val="center"/>
          </w:tcPr>
          <w:p w14:paraId="65B53633" w14:textId="33C37E26" w:rsidR="00CD7B74" w:rsidRPr="00616E5F" w:rsidRDefault="00CD7B74" w:rsidP="002764F6">
            <w:pPr>
              <w:jc w:val="center"/>
              <w:rPr>
                <w:sz w:val="23"/>
                <w:szCs w:val="23"/>
              </w:rPr>
            </w:pPr>
            <w:r w:rsidRPr="00616E5F">
              <w:rPr>
                <w:sz w:val="23"/>
                <w:szCs w:val="23"/>
              </w:rPr>
              <w:t>$</w:t>
            </w:r>
            <w:r w:rsidR="00924739" w:rsidRPr="00616E5F">
              <w:rPr>
                <w:sz w:val="23"/>
                <w:szCs w:val="23"/>
              </w:rPr>
              <w:t xml:space="preserve"> </w:t>
            </w:r>
            <w:r w:rsidRPr="00616E5F">
              <w:rPr>
                <w:sz w:val="23"/>
                <w:szCs w:val="23"/>
              </w:rPr>
              <w:t xml:space="preserve"> 2,863,</w:t>
            </w:r>
            <w:r w:rsidR="002764F6" w:rsidRPr="00616E5F">
              <w:rPr>
                <w:sz w:val="23"/>
                <w:szCs w:val="23"/>
              </w:rPr>
              <w:t>0</w:t>
            </w:r>
            <w:r w:rsidRPr="00616E5F">
              <w:rPr>
                <w:sz w:val="23"/>
                <w:szCs w:val="23"/>
              </w:rPr>
              <w:t>00</w:t>
            </w:r>
          </w:p>
        </w:tc>
      </w:tr>
      <w:tr w:rsidR="00151881" w:rsidRPr="00616E5F" w14:paraId="04CF08BE" w14:textId="77777777" w:rsidTr="007741EF">
        <w:trPr>
          <w:cantSplit/>
          <w:trHeight w:val="720"/>
        </w:trPr>
        <w:tc>
          <w:tcPr>
            <w:tcW w:w="1080" w:type="dxa"/>
            <w:vAlign w:val="center"/>
          </w:tcPr>
          <w:p w14:paraId="1D60E39E" w14:textId="77777777" w:rsidR="005B5536" w:rsidRPr="00616E5F" w:rsidRDefault="005B5536" w:rsidP="007741EF">
            <w:pPr>
              <w:jc w:val="center"/>
              <w:rPr>
                <w:sz w:val="23"/>
                <w:szCs w:val="23"/>
              </w:rPr>
            </w:pPr>
            <w:bookmarkStart w:id="14" w:name="_Hlk134439723"/>
          </w:p>
          <w:p w14:paraId="2908D780" w14:textId="77777777" w:rsidR="005B5536" w:rsidRPr="00616E5F" w:rsidRDefault="005B5536" w:rsidP="007741EF">
            <w:pPr>
              <w:jc w:val="center"/>
              <w:rPr>
                <w:sz w:val="23"/>
                <w:szCs w:val="23"/>
              </w:rPr>
            </w:pPr>
            <w:r w:rsidRPr="00616E5F">
              <w:rPr>
                <w:sz w:val="23"/>
                <w:szCs w:val="23"/>
              </w:rPr>
              <w:t>SRF</w:t>
            </w:r>
          </w:p>
          <w:p w14:paraId="53401EB1" w14:textId="77777777" w:rsidR="005B5536" w:rsidRPr="00616E5F" w:rsidRDefault="005B5536" w:rsidP="007741EF">
            <w:pPr>
              <w:jc w:val="center"/>
              <w:rPr>
                <w:sz w:val="23"/>
                <w:szCs w:val="23"/>
              </w:rPr>
            </w:pPr>
            <w:r w:rsidRPr="00616E5F">
              <w:rPr>
                <w:sz w:val="23"/>
                <w:szCs w:val="23"/>
              </w:rPr>
              <w:t>Cap.</w:t>
            </w:r>
          </w:p>
          <w:p w14:paraId="5DE65A4B" w14:textId="77777777" w:rsidR="005B5536" w:rsidRPr="00616E5F" w:rsidRDefault="005B5536" w:rsidP="007741EF">
            <w:pPr>
              <w:jc w:val="center"/>
              <w:rPr>
                <w:sz w:val="23"/>
                <w:szCs w:val="23"/>
              </w:rPr>
            </w:pPr>
            <w:r w:rsidRPr="00616E5F">
              <w:rPr>
                <w:sz w:val="23"/>
                <w:szCs w:val="23"/>
              </w:rPr>
              <w:t>Grant</w:t>
            </w:r>
          </w:p>
        </w:tc>
        <w:tc>
          <w:tcPr>
            <w:tcW w:w="1972" w:type="dxa"/>
            <w:vAlign w:val="center"/>
          </w:tcPr>
          <w:p w14:paraId="6922E1F6" w14:textId="77777777" w:rsidR="005B5536" w:rsidRPr="00616E5F" w:rsidRDefault="005B5536" w:rsidP="007741EF">
            <w:pPr>
              <w:jc w:val="center"/>
              <w:rPr>
                <w:sz w:val="23"/>
                <w:szCs w:val="23"/>
              </w:rPr>
            </w:pPr>
            <w:r w:rsidRPr="00616E5F">
              <w:rPr>
                <w:sz w:val="23"/>
                <w:szCs w:val="23"/>
              </w:rPr>
              <w:t>Cap. Grant</w:t>
            </w:r>
          </w:p>
          <w:p w14:paraId="7A4377B9" w14:textId="77777777" w:rsidR="005B5536" w:rsidRPr="00616E5F" w:rsidRDefault="005B5536" w:rsidP="007741EF">
            <w:pPr>
              <w:jc w:val="center"/>
              <w:rPr>
                <w:sz w:val="23"/>
                <w:szCs w:val="23"/>
              </w:rPr>
            </w:pPr>
            <w:r w:rsidRPr="00616E5F">
              <w:rPr>
                <w:sz w:val="23"/>
                <w:szCs w:val="23"/>
              </w:rPr>
              <w:t>Payment</w:t>
            </w:r>
          </w:p>
          <w:p w14:paraId="095500DA" w14:textId="77777777" w:rsidR="005B5536" w:rsidRPr="00616E5F" w:rsidRDefault="005B5536" w:rsidP="007741EF">
            <w:pPr>
              <w:jc w:val="center"/>
              <w:rPr>
                <w:sz w:val="23"/>
                <w:szCs w:val="23"/>
              </w:rPr>
            </w:pPr>
            <w:r w:rsidRPr="00616E5F">
              <w:rPr>
                <w:sz w:val="23"/>
                <w:szCs w:val="23"/>
              </w:rPr>
              <w:t>Schedule</w:t>
            </w:r>
          </w:p>
          <w:p w14:paraId="1D0E5C6D" w14:textId="77777777" w:rsidR="005B5536" w:rsidRPr="00616E5F" w:rsidRDefault="005B5536" w:rsidP="007741EF">
            <w:pPr>
              <w:jc w:val="center"/>
              <w:rPr>
                <w:sz w:val="23"/>
                <w:szCs w:val="23"/>
              </w:rPr>
            </w:pPr>
            <w:r w:rsidRPr="00616E5F">
              <w:rPr>
                <w:sz w:val="23"/>
                <w:szCs w:val="23"/>
              </w:rPr>
              <w:t xml:space="preserve">Quarter </w:t>
            </w:r>
          </w:p>
        </w:tc>
        <w:tc>
          <w:tcPr>
            <w:tcW w:w="2016" w:type="dxa"/>
            <w:vAlign w:val="center"/>
          </w:tcPr>
          <w:p w14:paraId="4AFC8209" w14:textId="77777777" w:rsidR="005B5536" w:rsidRPr="00616E5F" w:rsidRDefault="005B5536" w:rsidP="007741EF">
            <w:pPr>
              <w:jc w:val="center"/>
              <w:rPr>
                <w:sz w:val="23"/>
                <w:szCs w:val="23"/>
              </w:rPr>
            </w:pPr>
            <w:r w:rsidRPr="00616E5F">
              <w:rPr>
                <w:sz w:val="23"/>
                <w:szCs w:val="23"/>
              </w:rPr>
              <w:t>Cap. Grant</w:t>
            </w:r>
          </w:p>
          <w:p w14:paraId="54157533" w14:textId="77777777" w:rsidR="005B5536" w:rsidRPr="00616E5F" w:rsidRDefault="005B5536" w:rsidP="007741EF">
            <w:pPr>
              <w:jc w:val="center"/>
              <w:rPr>
                <w:sz w:val="23"/>
                <w:szCs w:val="23"/>
              </w:rPr>
            </w:pPr>
            <w:r w:rsidRPr="00616E5F">
              <w:rPr>
                <w:sz w:val="23"/>
                <w:szCs w:val="23"/>
              </w:rPr>
              <w:t>Payment</w:t>
            </w:r>
          </w:p>
          <w:p w14:paraId="563E0EE0" w14:textId="77777777" w:rsidR="005B5536" w:rsidRPr="00616E5F" w:rsidRDefault="005B5536" w:rsidP="007741EF">
            <w:pPr>
              <w:jc w:val="center"/>
              <w:rPr>
                <w:sz w:val="23"/>
                <w:szCs w:val="23"/>
              </w:rPr>
            </w:pPr>
            <w:r w:rsidRPr="00616E5F">
              <w:rPr>
                <w:sz w:val="23"/>
                <w:szCs w:val="23"/>
              </w:rPr>
              <w:t>Schedule</w:t>
            </w:r>
          </w:p>
          <w:p w14:paraId="25CD900D" w14:textId="77777777" w:rsidR="005B5536" w:rsidRPr="00616E5F" w:rsidRDefault="005B5536" w:rsidP="007741EF">
            <w:pPr>
              <w:jc w:val="center"/>
              <w:rPr>
                <w:sz w:val="23"/>
                <w:szCs w:val="23"/>
              </w:rPr>
            </w:pPr>
            <w:r w:rsidRPr="00616E5F">
              <w:rPr>
                <w:sz w:val="23"/>
                <w:szCs w:val="23"/>
              </w:rPr>
              <w:t xml:space="preserve">Amount  </w:t>
            </w:r>
          </w:p>
        </w:tc>
        <w:tc>
          <w:tcPr>
            <w:tcW w:w="1972" w:type="dxa"/>
            <w:vAlign w:val="center"/>
          </w:tcPr>
          <w:p w14:paraId="5A1C130B" w14:textId="77777777" w:rsidR="005B5536" w:rsidRPr="00616E5F" w:rsidRDefault="005B5536" w:rsidP="007741EF">
            <w:pPr>
              <w:jc w:val="center"/>
              <w:rPr>
                <w:sz w:val="23"/>
                <w:szCs w:val="23"/>
              </w:rPr>
            </w:pPr>
          </w:p>
          <w:p w14:paraId="0213826A" w14:textId="77777777" w:rsidR="005B5536" w:rsidRPr="00616E5F" w:rsidRDefault="005B5536" w:rsidP="007741EF">
            <w:pPr>
              <w:jc w:val="center"/>
              <w:rPr>
                <w:sz w:val="23"/>
                <w:szCs w:val="23"/>
              </w:rPr>
            </w:pPr>
            <w:r w:rsidRPr="00616E5F">
              <w:rPr>
                <w:sz w:val="23"/>
                <w:szCs w:val="23"/>
              </w:rPr>
              <w:t>Total Required</w:t>
            </w:r>
          </w:p>
          <w:p w14:paraId="417EC1D3" w14:textId="77777777" w:rsidR="005B5536" w:rsidRPr="00616E5F" w:rsidRDefault="005B5536" w:rsidP="007741EF">
            <w:pPr>
              <w:jc w:val="center"/>
              <w:rPr>
                <w:sz w:val="23"/>
                <w:szCs w:val="23"/>
              </w:rPr>
            </w:pPr>
            <w:r w:rsidRPr="00616E5F">
              <w:rPr>
                <w:sz w:val="23"/>
                <w:szCs w:val="23"/>
              </w:rPr>
              <w:t>20% State Match</w:t>
            </w:r>
          </w:p>
          <w:p w14:paraId="36DE80AA" w14:textId="77777777" w:rsidR="005B5536" w:rsidRPr="00616E5F" w:rsidRDefault="005B5536" w:rsidP="007741EF">
            <w:pPr>
              <w:jc w:val="center"/>
              <w:rPr>
                <w:sz w:val="23"/>
                <w:szCs w:val="23"/>
              </w:rPr>
            </w:pPr>
            <w:r w:rsidRPr="00616E5F">
              <w:rPr>
                <w:sz w:val="23"/>
                <w:szCs w:val="23"/>
              </w:rPr>
              <w:t xml:space="preserve"> Deposit        </w:t>
            </w:r>
          </w:p>
        </w:tc>
        <w:tc>
          <w:tcPr>
            <w:tcW w:w="1972" w:type="dxa"/>
          </w:tcPr>
          <w:p w14:paraId="10FACF67" w14:textId="77777777" w:rsidR="005B5536" w:rsidRPr="00616E5F" w:rsidRDefault="005B5536" w:rsidP="007741EF">
            <w:pPr>
              <w:jc w:val="center"/>
              <w:rPr>
                <w:sz w:val="23"/>
                <w:szCs w:val="23"/>
              </w:rPr>
            </w:pPr>
            <w:r w:rsidRPr="00616E5F">
              <w:rPr>
                <w:sz w:val="23"/>
                <w:szCs w:val="23"/>
              </w:rPr>
              <w:t>Interest</w:t>
            </w:r>
          </w:p>
          <w:p w14:paraId="00F36D80" w14:textId="77777777" w:rsidR="005B5536" w:rsidRPr="00616E5F" w:rsidRDefault="005B5536" w:rsidP="007741EF">
            <w:pPr>
              <w:jc w:val="center"/>
              <w:rPr>
                <w:sz w:val="23"/>
                <w:szCs w:val="23"/>
              </w:rPr>
            </w:pPr>
            <w:r w:rsidRPr="00616E5F">
              <w:rPr>
                <w:sz w:val="23"/>
                <w:szCs w:val="23"/>
              </w:rPr>
              <w:t>Earnings on</w:t>
            </w:r>
          </w:p>
          <w:p w14:paraId="15BC7B21" w14:textId="77777777" w:rsidR="005B5536" w:rsidRPr="00616E5F" w:rsidRDefault="005B5536" w:rsidP="007741EF">
            <w:pPr>
              <w:jc w:val="center"/>
              <w:rPr>
                <w:sz w:val="23"/>
                <w:szCs w:val="23"/>
              </w:rPr>
            </w:pPr>
            <w:r w:rsidRPr="00616E5F">
              <w:rPr>
                <w:sz w:val="23"/>
                <w:szCs w:val="23"/>
              </w:rPr>
              <w:t>State Match</w:t>
            </w:r>
          </w:p>
          <w:p w14:paraId="7ACC5A3B" w14:textId="77777777" w:rsidR="005B5536" w:rsidRPr="00616E5F" w:rsidRDefault="005B5536" w:rsidP="007741EF">
            <w:pPr>
              <w:jc w:val="center"/>
              <w:rPr>
                <w:sz w:val="23"/>
                <w:szCs w:val="23"/>
              </w:rPr>
            </w:pPr>
            <w:r w:rsidRPr="00616E5F">
              <w:rPr>
                <w:sz w:val="23"/>
                <w:szCs w:val="23"/>
              </w:rPr>
              <w:t>Fund</w:t>
            </w:r>
          </w:p>
        </w:tc>
        <w:tc>
          <w:tcPr>
            <w:tcW w:w="1972" w:type="dxa"/>
            <w:vAlign w:val="center"/>
          </w:tcPr>
          <w:p w14:paraId="0CAE8C73" w14:textId="77777777" w:rsidR="005B5536" w:rsidRPr="00616E5F" w:rsidRDefault="005B5536" w:rsidP="007741EF">
            <w:pPr>
              <w:jc w:val="center"/>
              <w:rPr>
                <w:sz w:val="23"/>
                <w:szCs w:val="23"/>
              </w:rPr>
            </w:pPr>
          </w:p>
          <w:p w14:paraId="1F4ECF27" w14:textId="77777777" w:rsidR="005B5536" w:rsidRPr="00616E5F" w:rsidRDefault="005B5536" w:rsidP="007741EF">
            <w:pPr>
              <w:jc w:val="center"/>
              <w:rPr>
                <w:sz w:val="23"/>
                <w:szCs w:val="23"/>
              </w:rPr>
            </w:pPr>
            <w:r w:rsidRPr="00616E5F">
              <w:rPr>
                <w:sz w:val="23"/>
                <w:szCs w:val="23"/>
              </w:rPr>
              <w:t>Deposit</w:t>
            </w:r>
          </w:p>
          <w:p w14:paraId="2D6DC790" w14:textId="77777777" w:rsidR="005B5536" w:rsidRPr="00616E5F" w:rsidRDefault="005B5536" w:rsidP="007741EF">
            <w:pPr>
              <w:jc w:val="center"/>
              <w:rPr>
                <w:sz w:val="23"/>
                <w:szCs w:val="23"/>
              </w:rPr>
            </w:pPr>
            <w:r w:rsidRPr="00616E5F">
              <w:rPr>
                <w:sz w:val="23"/>
                <w:szCs w:val="23"/>
              </w:rPr>
              <w:t>From WPA**</w:t>
            </w:r>
          </w:p>
          <w:p w14:paraId="678DA239" w14:textId="77777777" w:rsidR="005B5536" w:rsidRPr="00616E5F" w:rsidRDefault="005B5536" w:rsidP="007741EF">
            <w:pPr>
              <w:jc w:val="center"/>
              <w:rPr>
                <w:sz w:val="23"/>
                <w:szCs w:val="23"/>
              </w:rPr>
            </w:pPr>
            <w:r w:rsidRPr="00616E5F">
              <w:rPr>
                <w:sz w:val="23"/>
                <w:szCs w:val="23"/>
              </w:rPr>
              <w:t>Repayments</w:t>
            </w:r>
          </w:p>
        </w:tc>
        <w:tc>
          <w:tcPr>
            <w:tcW w:w="1972" w:type="dxa"/>
            <w:vAlign w:val="center"/>
          </w:tcPr>
          <w:p w14:paraId="3F95466A" w14:textId="77777777" w:rsidR="005B5536" w:rsidRPr="00616E5F" w:rsidRDefault="005B5536" w:rsidP="007741EF">
            <w:pPr>
              <w:jc w:val="center"/>
              <w:rPr>
                <w:sz w:val="23"/>
                <w:szCs w:val="23"/>
              </w:rPr>
            </w:pPr>
          </w:p>
          <w:p w14:paraId="5CBB24F3" w14:textId="77777777" w:rsidR="005B5536" w:rsidRPr="00616E5F" w:rsidRDefault="005B5536" w:rsidP="007741EF">
            <w:pPr>
              <w:rPr>
                <w:sz w:val="23"/>
                <w:szCs w:val="23"/>
              </w:rPr>
            </w:pPr>
            <w:r w:rsidRPr="00616E5F">
              <w:rPr>
                <w:sz w:val="23"/>
                <w:szCs w:val="23"/>
              </w:rPr>
              <w:t>Deposits From</w:t>
            </w:r>
          </w:p>
          <w:p w14:paraId="12857352" w14:textId="77777777" w:rsidR="005B5536" w:rsidRPr="00616E5F" w:rsidRDefault="005B5536" w:rsidP="007741EF">
            <w:pPr>
              <w:jc w:val="center"/>
              <w:rPr>
                <w:sz w:val="23"/>
                <w:szCs w:val="23"/>
              </w:rPr>
            </w:pPr>
            <w:r w:rsidRPr="00616E5F">
              <w:rPr>
                <w:sz w:val="23"/>
                <w:szCs w:val="23"/>
              </w:rPr>
              <w:t>State ***</w:t>
            </w:r>
          </w:p>
          <w:p w14:paraId="24A5B9A1" w14:textId="77777777" w:rsidR="005B5536" w:rsidRPr="00616E5F" w:rsidRDefault="005B5536" w:rsidP="007741EF">
            <w:pPr>
              <w:jc w:val="center"/>
              <w:rPr>
                <w:sz w:val="23"/>
                <w:szCs w:val="23"/>
              </w:rPr>
            </w:pPr>
            <w:r w:rsidRPr="00616E5F">
              <w:rPr>
                <w:sz w:val="23"/>
                <w:szCs w:val="23"/>
              </w:rPr>
              <w:t>Appropriations</w:t>
            </w:r>
          </w:p>
        </w:tc>
      </w:tr>
      <w:tr w:rsidR="00151881" w:rsidRPr="00616E5F" w14:paraId="491E6220" w14:textId="77777777" w:rsidTr="007741EF">
        <w:trPr>
          <w:cantSplit/>
          <w:trHeight w:val="720"/>
        </w:trPr>
        <w:tc>
          <w:tcPr>
            <w:tcW w:w="1080" w:type="dxa"/>
            <w:vAlign w:val="center"/>
          </w:tcPr>
          <w:p w14:paraId="2BF71FA3" w14:textId="77777777" w:rsidR="003E5DC1" w:rsidRPr="00616E5F" w:rsidRDefault="003E5DC1" w:rsidP="007741EF">
            <w:pPr>
              <w:jc w:val="center"/>
              <w:rPr>
                <w:sz w:val="23"/>
                <w:szCs w:val="23"/>
              </w:rPr>
            </w:pPr>
            <w:r w:rsidRPr="00616E5F">
              <w:rPr>
                <w:sz w:val="23"/>
                <w:szCs w:val="23"/>
              </w:rPr>
              <w:t>FY-22 (Ann/</w:t>
            </w:r>
          </w:p>
          <w:p w14:paraId="158F1DCB" w14:textId="21B80727" w:rsidR="005B5536" w:rsidRPr="00616E5F" w:rsidRDefault="003E5DC1" w:rsidP="007741EF">
            <w:pPr>
              <w:jc w:val="center"/>
              <w:rPr>
                <w:sz w:val="23"/>
                <w:szCs w:val="23"/>
              </w:rPr>
            </w:pPr>
            <w:r w:rsidRPr="00616E5F">
              <w:rPr>
                <w:sz w:val="23"/>
                <w:szCs w:val="23"/>
              </w:rPr>
              <w:t>Base</w:t>
            </w:r>
            <w:r w:rsidR="005B5536" w:rsidRPr="00616E5F">
              <w:rPr>
                <w:sz w:val="23"/>
                <w:szCs w:val="23"/>
              </w:rPr>
              <w:t>)</w:t>
            </w:r>
          </w:p>
        </w:tc>
        <w:tc>
          <w:tcPr>
            <w:tcW w:w="1972" w:type="dxa"/>
            <w:vAlign w:val="bottom"/>
          </w:tcPr>
          <w:p w14:paraId="2E76B423" w14:textId="77777777" w:rsidR="005B5536" w:rsidRPr="00616E5F" w:rsidRDefault="005B5536" w:rsidP="007741EF">
            <w:pPr>
              <w:jc w:val="center"/>
              <w:rPr>
                <w:sz w:val="23"/>
                <w:szCs w:val="23"/>
              </w:rPr>
            </w:pPr>
            <w:r w:rsidRPr="00616E5F">
              <w:rPr>
                <w:sz w:val="23"/>
                <w:szCs w:val="23"/>
              </w:rPr>
              <w:t>4Q FY-24</w:t>
            </w:r>
          </w:p>
          <w:p w14:paraId="1AE96FD2" w14:textId="77777777" w:rsidR="005B5536" w:rsidRPr="00616E5F" w:rsidRDefault="005B5536" w:rsidP="007741EF">
            <w:pPr>
              <w:jc w:val="center"/>
              <w:rPr>
                <w:sz w:val="23"/>
                <w:szCs w:val="23"/>
              </w:rPr>
            </w:pPr>
            <w:r w:rsidRPr="00616E5F">
              <w:rPr>
                <w:sz w:val="23"/>
                <w:szCs w:val="23"/>
              </w:rPr>
              <w:t>(No. 1 of 1)</w:t>
            </w:r>
          </w:p>
        </w:tc>
        <w:tc>
          <w:tcPr>
            <w:tcW w:w="2016" w:type="dxa"/>
            <w:vAlign w:val="center"/>
          </w:tcPr>
          <w:p w14:paraId="08737B3F" w14:textId="77777777" w:rsidR="005B5536" w:rsidRPr="00616E5F" w:rsidRDefault="005B5536" w:rsidP="007741EF">
            <w:pPr>
              <w:jc w:val="center"/>
              <w:rPr>
                <w:sz w:val="23"/>
                <w:szCs w:val="23"/>
                <w:u w:val="single"/>
              </w:rPr>
            </w:pPr>
            <w:r w:rsidRPr="00616E5F">
              <w:rPr>
                <w:sz w:val="23"/>
                <w:szCs w:val="23"/>
                <w:u w:val="single"/>
                <w:vertAlign w:val="superscript"/>
              </w:rPr>
              <w:t>(103)</w:t>
            </w:r>
            <w:r w:rsidRPr="00616E5F">
              <w:rPr>
                <w:sz w:val="23"/>
                <w:szCs w:val="23"/>
                <w:u w:val="single"/>
              </w:rPr>
              <w:t xml:space="preserve">$ 10,425,000    </w:t>
            </w:r>
          </w:p>
        </w:tc>
        <w:tc>
          <w:tcPr>
            <w:tcW w:w="1972" w:type="dxa"/>
            <w:vAlign w:val="center"/>
          </w:tcPr>
          <w:p w14:paraId="514BDCF4" w14:textId="4CF89AA7" w:rsidR="005B5536" w:rsidRPr="00616E5F" w:rsidRDefault="00DF60BC" w:rsidP="007741EF">
            <w:pPr>
              <w:jc w:val="center"/>
              <w:rPr>
                <w:sz w:val="23"/>
                <w:szCs w:val="23"/>
                <w:u w:val="single"/>
              </w:rPr>
            </w:pPr>
            <w:r w:rsidRPr="00616E5F">
              <w:rPr>
                <w:sz w:val="23"/>
                <w:szCs w:val="23"/>
                <w:u w:val="single"/>
              </w:rPr>
              <w:t>*</w:t>
            </w:r>
            <w:r w:rsidR="005B5536" w:rsidRPr="00616E5F">
              <w:rPr>
                <w:sz w:val="23"/>
                <w:szCs w:val="23"/>
                <w:u w:val="single"/>
              </w:rPr>
              <w:t>$ 2,085,000</w:t>
            </w:r>
          </w:p>
        </w:tc>
        <w:tc>
          <w:tcPr>
            <w:tcW w:w="1972" w:type="dxa"/>
          </w:tcPr>
          <w:p w14:paraId="666857E7" w14:textId="77777777" w:rsidR="005B5536" w:rsidRPr="00616E5F" w:rsidRDefault="005B5536" w:rsidP="007741EF">
            <w:pPr>
              <w:jc w:val="center"/>
              <w:rPr>
                <w:sz w:val="23"/>
                <w:szCs w:val="23"/>
                <w:u w:val="single"/>
              </w:rPr>
            </w:pPr>
          </w:p>
          <w:p w14:paraId="4C011BE6" w14:textId="77777777" w:rsidR="005B5536" w:rsidRPr="00616E5F" w:rsidRDefault="005B5536" w:rsidP="007741EF">
            <w:pPr>
              <w:jc w:val="center"/>
              <w:rPr>
                <w:sz w:val="23"/>
                <w:szCs w:val="23"/>
                <w:u w:val="single"/>
              </w:rPr>
            </w:pPr>
            <w:r w:rsidRPr="00616E5F">
              <w:rPr>
                <w:sz w:val="23"/>
                <w:szCs w:val="23"/>
                <w:u w:val="single"/>
              </w:rPr>
              <w:t>$ 0</w:t>
            </w:r>
          </w:p>
        </w:tc>
        <w:tc>
          <w:tcPr>
            <w:tcW w:w="1972" w:type="dxa"/>
            <w:vAlign w:val="center"/>
          </w:tcPr>
          <w:p w14:paraId="61981E5E" w14:textId="77777777" w:rsidR="005B5536" w:rsidRPr="00616E5F" w:rsidRDefault="005B5536" w:rsidP="007741EF">
            <w:pPr>
              <w:jc w:val="center"/>
              <w:rPr>
                <w:sz w:val="23"/>
                <w:szCs w:val="23"/>
                <w:u w:val="single"/>
              </w:rPr>
            </w:pPr>
            <w:r w:rsidRPr="00616E5F">
              <w:rPr>
                <w:sz w:val="23"/>
                <w:szCs w:val="23"/>
                <w:u w:val="single"/>
              </w:rPr>
              <w:t>$ 19,551</w:t>
            </w:r>
          </w:p>
        </w:tc>
        <w:tc>
          <w:tcPr>
            <w:tcW w:w="1972" w:type="dxa"/>
            <w:vAlign w:val="center"/>
          </w:tcPr>
          <w:p w14:paraId="23D1F7DB" w14:textId="77777777" w:rsidR="005B5536" w:rsidRPr="00616E5F" w:rsidRDefault="005B5536" w:rsidP="007741EF">
            <w:pPr>
              <w:jc w:val="center"/>
              <w:rPr>
                <w:sz w:val="23"/>
                <w:szCs w:val="23"/>
                <w:u w:val="single"/>
              </w:rPr>
            </w:pPr>
            <w:r w:rsidRPr="00616E5F">
              <w:rPr>
                <w:sz w:val="23"/>
                <w:szCs w:val="23"/>
                <w:u w:val="single"/>
              </w:rPr>
              <w:t>$ 2,065,449</w:t>
            </w:r>
          </w:p>
        </w:tc>
      </w:tr>
      <w:tr w:rsidR="00151881" w:rsidRPr="00616E5F" w14:paraId="68F60C1E" w14:textId="77777777" w:rsidTr="007741EF">
        <w:trPr>
          <w:cantSplit/>
          <w:trHeight w:val="720"/>
        </w:trPr>
        <w:tc>
          <w:tcPr>
            <w:tcW w:w="1080" w:type="dxa"/>
            <w:vAlign w:val="center"/>
          </w:tcPr>
          <w:p w14:paraId="2DA75019" w14:textId="77777777" w:rsidR="005B5536" w:rsidRPr="00616E5F" w:rsidRDefault="005B5536" w:rsidP="007741EF">
            <w:pPr>
              <w:jc w:val="center"/>
              <w:rPr>
                <w:sz w:val="23"/>
                <w:szCs w:val="23"/>
              </w:rPr>
            </w:pPr>
            <w:r w:rsidRPr="00616E5F">
              <w:rPr>
                <w:sz w:val="23"/>
                <w:szCs w:val="23"/>
              </w:rPr>
              <w:t>Total</w:t>
            </w:r>
          </w:p>
        </w:tc>
        <w:tc>
          <w:tcPr>
            <w:tcW w:w="1972" w:type="dxa"/>
            <w:vAlign w:val="center"/>
          </w:tcPr>
          <w:p w14:paraId="06B8AD32" w14:textId="77777777" w:rsidR="005B5536" w:rsidRPr="00616E5F" w:rsidRDefault="005B5536" w:rsidP="007741EF">
            <w:pPr>
              <w:jc w:val="center"/>
              <w:rPr>
                <w:sz w:val="23"/>
                <w:szCs w:val="23"/>
              </w:rPr>
            </w:pPr>
          </w:p>
        </w:tc>
        <w:tc>
          <w:tcPr>
            <w:tcW w:w="2016" w:type="dxa"/>
            <w:vAlign w:val="center"/>
          </w:tcPr>
          <w:p w14:paraId="75D91008" w14:textId="77777777" w:rsidR="005B5536" w:rsidRPr="00616E5F" w:rsidRDefault="005B5536" w:rsidP="007741EF">
            <w:pPr>
              <w:jc w:val="center"/>
              <w:rPr>
                <w:sz w:val="23"/>
                <w:szCs w:val="23"/>
              </w:rPr>
            </w:pPr>
            <w:r w:rsidRPr="00616E5F">
              <w:rPr>
                <w:sz w:val="23"/>
                <w:szCs w:val="23"/>
              </w:rPr>
              <w:t xml:space="preserve">      $ 10.425,000</w:t>
            </w:r>
          </w:p>
        </w:tc>
        <w:tc>
          <w:tcPr>
            <w:tcW w:w="1972" w:type="dxa"/>
            <w:vAlign w:val="center"/>
          </w:tcPr>
          <w:p w14:paraId="2348FDF1" w14:textId="77777777" w:rsidR="005B5536" w:rsidRPr="00616E5F" w:rsidRDefault="005B5536" w:rsidP="007741EF">
            <w:pPr>
              <w:jc w:val="center"/>
              <w:rPr>
                <w:sz w:val="23"/>
                <w:szCs w:val="23"/>
              </w:rPr>
            </w:pPr>
            <w:r w:rsidRPr="00616E5F">
              <w:rPr>
                <w:sz w:val="23"/>
                <w:szCs w:val="23"/>
              </w:rPr>
              <w:t>$ 2,085,000</w:t>
            </w:r>
          </w:p>
        </w:tc>
        <w:tc>
          <w:tcPr>
            <w:tcW w:w="1972" w:type="dxa"/>
          </w:tcPr>
          <w:p w14:paraId="4242C3EB" w14:textId="77777777" w:rsidR="005B5536" w:rsidRPr="00616E5F" w:rsidRDefault="005B5536" w:rsidP="007741EF">
            <w:pPr>
              <w:jc w:val="center"/>
              <w:rPr>
                <w:sz w:val="23"/>
                <w:szCs w:val="23"/>
              </w:rPr>
            </w:pPr>
          </w:p>
          <w:p w14:paraId="1662DF26" w14:textId="77777777" w:rsidR="005B5536" w:rsidRPr="00616E5F" w:rsidRDefault="005B5536" w:rsidP="007741EF">
            <w:pPr>
              <w:jc w:val="center"/>
              <w:rPr>
                <w:sz w:val="23"/>
                <w:szCs w:val="23"/>
              </w:rPr>
            </w:pPr>
            <w:r w:rsidRPr="00616E5F">
              <w:rPr>
                <w:sz w:val="23"/>
                <w:szCs w:val="23"/>
              </w:rPr>
              <w:t>$ 0</w:t>
            </w:r>
          </w:p>
        </w:tc>
        <w:tc>
          <w:tcPr>
            <w:tcW w:w="1972" w:type="dxa"/>
            <w:vAlign w:val="center"/>
          </w:tcPr>
          <w:p w14:paraId="6A1760EF" w14:textId="77777777" w:rsidR="005B5536" w:rsidRPr="00616E5F" w:rsidRDefault="005B5536" w:rsidP="007741EF">
            <w:pPr>
              <w:jc w:val="center"/>
              <w:rPr>
                <w:sz w:val="23"/>
                <w:szCs w:val="23"/>
              </w:rPr>
            </w:pPr>
            <w:r w:rsidRPr="00616E5F">
              <w:rPr>
                <w:sz w:val="23"/>
                <w:szCs w:val="23"/>
              </w:rPr>
              <w:t>$ 19,551</w:t>
            </w:r>
          </w:p>
        </w:tc>
        <w:tc>
          <w:tcPr>
            <w:tcW w:w="1972" w:type="dxa"/>
            <w:vAlign w:val="center"/>
          </w:tcPr>
          <w:p w14:paraId="1DEEB081" w14:textId="77777777" w:rsidR="005B5536" w:rsidRPr="00616E5F" w:rsidRDefault="005B5536" w:rsidP="007741EF">
            <w:pPr>
              <w:jc w:val="center"/>
              <w:rPr>
                <w:sz w:val="23"/>
                <w:szCs w:val="23"/>
              </w:rPr>
            </w:pPr>
            <w:r w:rsidRPr="00616E5F">
              <w:rPr>
                <w:sz w:val="23"/>
                <w:szCs w:val="23"/>
              </w:rPr>
              <w:t>$ 2,065,449</w:t>
            </w:r>
          </w:p>
        </w:tc>
      </w:tr>
      <w:tr w:rsidR="00151881" w:rsidRPr="00616E5F" w14:paraId="5452C3E6" w14:textId="77777777" w:rsidTr="007741EF">
        <w:trPr>
          <w:cantSplit/>
          <w:trHeight w:val="720"/>
        </w:trPr>
        <w:tc>
          <w:tcPr>
            <w:tcW w:w="1080" w:type="dxa"/>
            <w:vAlign w:val="center"/>
          </w:tcPr>
          <w:p w14:paraId="423BD123" w14:textId="77777777" w:rsidR="005B5536" w:rsidRPr="00616E5F" w:rsidRDefault="005B5536" w:rsidP="007741EF">
            <w:pPr>
              <w:jc w:val="center"/>
              <w:rPr>
                <w:sz w:val="23"/>
                <w:szCs w:val="23"/>
              </w:rPr>
            </w:pPr>
          </w:p>
          <w:p w14:paraId="0BD2F752" w14:textId="77777777" w:rsidR="005B5536" w:rsidRPr="00616E5F" w:rsidRDefault="005B5536" w:rsidP="007741EF">
            <w:pPr>
              <w:jc w:val="center"/>
              <w:rPr>
                <w:sz w:val="23"/>
                <w:szCs w:val="23"/>
              </w:rPr>
            </w:pPr>
            <w:r w:rsidRPr="00616E5F">
              <w:rPr>
                <w:sz w:val="23"/>
                <w:szCs w:val="23"/>
              </w:rPr>
              <w:t>SRF</w:t>
            </w:r>
          </w:p>
          <w:p w14:paraId="3766C2D5" w14:textId="77777777" w:rsidR="005B5536" w:rsidRPr="00616E5F" w:rsidRDefault="005B5536" w:rsidP="007741EF">
            <w:pPr>
              <w:jc w:val="center"/>
              <w:rPr>
                <w:sz w:val="23"/>
                <w:szCs w:val="23"/>
              </w:rPr>
            </w:pPr>
            <w:r w:rsidRPr="00616E5F">
              <w:rPr>
                <w:sz w:val="23"/>
                <w:szCs w:val="23"/>
              </w:rPr>
              <w:t>Cap.</w:t>
            </w:r>
          </w:p>
          <w:p w14:paraId="7C4D2823" w14:textId="77777777" w:rsidR="005B5536" w:rsidRPr="00616E5F" w:rsidRDefault="005B5536" w:rsidP="007741EF">
            <w:pPr>
              <w:jc w:val="center"/>
              <w:rPr>
                <w:sz w:val="23"/>
                <w:szCs w:val="23"/>
              </w:rPr>
            </w:pPr>
            <w:r w:rsidRPr="00616E5F">
              <w:rPr>
                <w:sz w:val="23"/>
                <w:szCs w:val="23"/>
              </w:rPr>
              <w:t>Grant</w:t>
            </w:r>
          </w:p>
        </w:tc>
        <w:tc>
          <w:tcPr>
            <w:tcW w:w="1972" w:type="dxa"/>
            <w:vAlign w:val="center"/>
          </w:tcPr>
          <w:p w14:paraId="3709C0D9" w14:textId="77777777" w:rsidR="005B5536" w:rsidRPr="00616E5F" w:rsidRDefault="005B5536" w:rsidP="007741EF">
            <w:pPr>
              <w:jc w:val="center"/>
              <w:rPr>
                <w:sz w:val="23"/>
                <w:szCs w:val="23"/>
              </w:rPr>
            </w:pPr>
            <w:r w:rsidRPr="00616E5F">
              <w:rPr>
                <w:sz w:val="23"/>
                <w:szCs w:val="23"/>
              </w:rPr>
              <w:t>Cap. Grant</w:t>
            </w:r>
          </w:p>
          <w:p w14:paraId="0C3821AC" w14:textId="77777777" w:rsidR="005B5536" w:rsidRPr="00616E5F" w:rsidRDefault="005B5536" w:rsidP="007741EF">
            <w:pPr>
              <w:jc w:val="center"/>
              <w:rPr>
                <w:sz w:val="23"/>
                <w:szCs w:val="23"/>
              </w:rPr>
            </w:pPr>
            <w:r w:rsidRPr="00616E5F">
              <w:rPr>
                <w:sz w:val="23"/>
                <w:szCs w:val="23"/>
              </w:rPr>
              <w:t>Payment</w:t>
            </w:r>
          </w:p>
          <w:p w14:paraId="607078FB" w14:textId="77777777" w:rsidR="005B5536" w:rsidRPr="00616E5F" w:rsidRDefault="005B5536" w:rsidP="007741EF">
            <w:pPr>
              <w:jc w:val="center"/>
              <w:rPr>
                <w:sz w:val="23"/>
                <w:szCs w:val="23"/>
              </w:rPr>
            </w:pPr>
            <w:r w:rsidRPr="00616E5F">
              <w:rPr>
                <w:sz w:val="23"/>
                <w:szCs w:val="23"/>
              </w:rPr>
              <w:t>Schedule</w:t>
            </w:r>
          </w:p>
          <w:p w14:paraId="55DE298C" w14:textId="77777777" w:rsidR="005B5536" w:rsidRPr="00616E5F" w:rsidRDefault="005B5536" w:rsidP="007741EF">
            <w:pPr>
              <w:jc w:val="center"/>
              <w:rPr>
                <w:sz w:val="23"/>
                <w:szCs w:val="23"/>
              </w:rPr>
            </w:pPr>
            <w:r w:rsidRPr="00616E5F">
              <w:rPr>
                <w:sz w:val="23"/>
                <w:szCs w:val="23"/>
              </w:rPr>
              <w:t xml:space="preserve">Quarter </w:t>
            </w:r>
          </w:p>
        </w:tc>
        <w:tc>
          <w:tcPr>
            <w:tcW w:w="2016" w:type="dxa"/>
            <w:vAlign w:val="center"/>
          </w:tcPr>
          <w:p w14:paraId="46ECBD12" w14:textId="77777777" w:rsidR="005B5536" w:rsidRPr="00616E5F" w:rsidRDefault="005B5536" w:rsidP="007741EF">
            <w:pPr>
              <w:jc w:val="center"/>
              <w:rPr>
                <w:sz w:val="23"/>
                <w:szCs w:val="23"/>
              </w:rPr>
            </w:pPr>
            <w:r w:rsidRPr="00616E5F">
              <w:rPr>
                <w:sz w:val="23"/>
                <w:szCs w:val="23"/>
              </w:rPr>
              <w:t>Cap. Grant</w:t>
            </w:r>
          </w:p>
          <w:p w14:paraId="031E33E2" w14:textId="77777777" w:rsidR="005B5536" w:rsidRPr="00616E5F" w:rsidRDefault="005B5536" w:rsidP="007741EF">
            <w:pPr>
              <w:jc w:val="center"/>
              <w:rPr>
                <w:sz w:val="23"/>
                <w:szCs w:val="23"/>
              </w:rPr>
            </w:pPr>
            <w:r w:rsidRPr="00616E5F">
              <w:rPr>
                <w:sz w:val="23"/>
                <w:szCs w:val="23"/>
              </w:rPr>
              <w:t>Payment</w:t>
            </w:r>
          </w:p>
          <w:p w14:paraId="38B91E7F" w14:textId="77777777" w:rsidR="005B5536" w:rsidRPr="00616E5F" w:rsidRDefault="005B5536" w:rsidP="007741EF">
            <w:pPr>
              <w:jc w:val="center"/>
              <w:rPr>
                <w:sz w:val="23"/>
                <w:szCs w:val="23"/>
              </w:rPr>
            </w:pPr>
            <w:r w:rsidRPr="00616E5F">
              <w:rPr>
                <w:sz w:val="23"/>
                <w:szCs w:val="23"/>
              </w:rPr>
              <w:t>Schedule</w:t>
            </w:r>
          </w:p>
          <w:p w14:paraId="30D3CD39" w14:textId="77777777" w:rsidR="005B5536" w:rsidRPr="00616E5F" w:rsidRDefault="005B5536" w:rsidP="007741EF">
            <w:pPr>
              <w:jc w:val="center"/>
              <w:rPr>
                <w:sz w:val="23"/>
                <w:szCs w:val="23"/>
              </w:rPr>
            </w:pPr>
            <w:r w:rsidRPr="00616E5F">
              <w:rPr>
                <w:sz w:val="23"/>
                <w:szCs w:val="23"/>
              </w:rPr>
              <w:t xml:space="preserve">Amount  </w:t>
            </w:r>
          </w:p>
        </w:tc>
        <w:tc>
          <w:tcPr>
            <w:tcW w:w="1972" w:type="dxa"/>
            <w:vAlign w:val="center"/>
          </w:tcPr>
          <w:p w14:paraId="4874E171" w14:textId="77777777" w:rsidR="005B5536" w:rsidRPr="00616E5F" w:rsidRDefault="005B5536" w:rsidP="007741EF">
            <w:pPr>
              <w:jc w:val="center"/>
              <w:rPr>
                <w:sz w:val="23"/>
                <w:szCs w:val="23"/>
              </w:rPr>
            </w:pPr>
          </w:p>
          <w:p w14:paraId="46F98ECE" w14:textId="77777777" w:rsidR="005B5536" w:rsidRPr="00616E5F" w:rsidRDefault="005B5536" w:rsidP="007741EF">
            <w:pPr>
              <w:jc w:val="center"/>
              <w:rPr>
                <w:sz w:val="23"/>
                <w:szCs w:val="23"/>
              </w:rPr>
            </w:pPr>
            <w:r w:rsidRPr="00616E5F">
              <w:rPr>
                <w:sz w:val="23"/>
                <w:szCs w:val="23"/>
              </w:rPr>
              <w:t>Total Required</w:t>
            </w:r>
          </w:p>
          <w:p w14:paraId="6EE85E1C" w14:textId="77777777" w:rsidR="005B5536" w:rsidRPr="00616E5F" w:rsidRDefault="005B5536" w:rsidP="007741EF">
            <w:pPr>
              <w:jc w:val="center"/>
              <w:rPr>
                <w:sz w:val="23"/>
                <w:szCs w:val="23"/>
              </w:rPr>
            </w:pPr>
            <w:r w:rsidRPr="00616E5F">
              <w:rPr>
                <w:sz w:val="23"/>
                <w:szCs w:val="23"/>
              </w:rPr>
              <w:t>20% State Match</w:t>
            </w:r>
          </w:p>
          <w:p w14:paraId="636F39E0" w14:textId="77777777" w:rsidR="005B5536" w:rsidRPr="00616E5F" w:rsidRDefault="005B5536" w:rsidP="007741EF">
            <w:pPr>
              <w:jc w:val="center"/>
              <w:rPr>
                <w:sz w:val="23"/>
                <w:szCs w:val="23"/>
              </w:rPr>
            </w:pPr>
            <w:r w:rsidRPr="00616E5F">
              <w:rPr>
                <w:sz w:val="23"/>
                <w:szCs w:val="23"/>
              </w:rPr>
              <w:t xml:space="preserve"> Deposit        </w:t>
            </w:r>
          </w:p>
        </w:tc>
        <w:tc>
          <w:tcPr>
            <w:tcW w:w="1972" w:type="dxa"/>
          </w:tcPr>
          <w:p w14:paraId="3D0C412F" w14:textId="77777777" w:rsidR="005B5536" w:rsidRPr="00616E5F" w:rsidRDefault="005B5536" w:rsidP="007741EF">
            <w:pPr>
              <w:jc w:val="center"/>
              <w:rPr>
                <w:sz w:val="23"/>
                <w:szCs w:val="23"/>
              </w:rPr>
            </w:pPr>
            <w:r w:rsidRPr="00616E5F">
              <w:rPr>
                <w:sz w:val="23"/>
                <w:szCs w:val="23"/>
              </w:rPr>
              <w:t>Interest</w:t>
            </w:r>
          </w:p>
          <w:p w14:paraId="1A2D76C0" w14:textId="77777777" w:rsidR="005B5536" w:rsidRPr="00616E5F" w:rsidRDefault="005B5536" w:rsidP="007741EF">
            <w:pPr>
              <w:jc w:val="center"/>
              <w:rPr>
                <w:sz w:val="23"/>
                <w:szCs w:val="23"/>
              </w:rPr>
            </w:pPr>
            <w:r w:rsidRPr="00616E5F">
              <w:rPr>
                <w:sz w:val="23"/>
                <w:szCs w:val="23"/>
              </w:rPr>
              <w:t>Earnings on</w:t>
            </w:r>
          </w:p>
          <w:p w14:paraId="5D3172F3" w14:textId="77777777" w:rsidR="005B5536" w:rsidRPr="00616E5F" w:rsidRDefault="005B5536" w:rsidP="007741EF">
            <w:pPr>
              <w:jc w:val="center"/>
              <w:rPr>
                <w:sz w:val="23"/>
                <w:szCs w:val="23"/>
              </w:rPr>
            </w:pPr>
            <w:r w:rsidRPr="00616E5F">
              <w:rPr>
                <w:sz w:val="23"/>
                <w:szCs w:val="23"/>
              </w:rPr>
              <w:t>State Match</w:t>
            </w:r>
          </w:p>
          <w:p w14:paraId="4D13ADE4" w14:textId="77777777" w:rsidR="005B5536" w:rsidRPr="00616E5F" w:rsidRDefault="005B5536" w:rsidP="007741EF">
            <w:pPr>
              <w:jc w:val="center"/>
              <w:rPr>
                <w:sz w:val="23"/>
                <w:szCs w:val="23"/>
              </w:rPr>
            </w:pPr>
            <w:r w:rsidRPr="00616E5F">
              <w:rPr>
                <w:sz w:val="23"/>
                <w:szCs w:val="23"/>
              </w:rPr>
              <w:t>Fund</w:t>
            </w:r>
          </w:p>
        </w:tc>
        <w:tc>
          <w:tcPr>
            <w:tcW w:w="1972" w:type="dxa"/>
            <w:vAlign w:val="center"/>
          </w:tcPr>
          <w:p w14:paraId="0702E6F6" w14:textId="77777777" w:rsidR="005B5536" w:rsidRPr="00616E5F" w:rsidRDefault="005B5536" w:rsidP="007741EF">
            <w:pPr>
              <w:jc w:val="center"/>
              <w:rPr>
                <w:sz w:val="23"/>
                <w:szCs w:val="23"/>
              </w:rPr>
            </w:pPr>
          </w:p>
          <w:p w14:paraId="15632AC2" w14:textId="77777777" w:rsidR="005B5536" w:rsidRPr="00616E5F" w:rsidRDefault="005B5536" w:rsidP="007741EF">
            <w:pPr>
              <w:jc w:val="center"/>
              <w:rPr>
                <w:sz w:val="23"/>
                <w:szCs w:val="23"/>
              </w:rPr>
            </w:pPr>
            <w:r w:rsidRPr="00616E5F">
              <w:rPr>
                <w:sz w:val="23"/>
                <w:szCs w:val="23"/>
              </w:rPr>
              <w:t>Deposit</w:t>
            </w:r>
          </w:p>
          <w:p w14:paraId="186C2195" w14:textId="77777777" w:rsidR="005B5536" w:rsidRPr="00616E5F" w:rsidRDefault="005B5536" w:rsidP="007741EF">
            <w:pPr>
              <w:jc w:val="center"/>
              <w:rPr>
                <w:sz w:val="23"/>
                <w:szCs w:val="23"/>
              </w:rPr>
            </w:pPr>
            <w:r w:rsidRPr="00616E5F">
              <w:rPr>
                <w:sz w:val="23"/>
                <w:szCs w:val="23"/>
              </w:rPr>
              <w:t>From WPA**</w:t>
            </w:r>
          </w:p>
          <w:p w14:paraId="07510116" w14:textId="77777777" w:rsidR="005B5536" w:rsidRPr="00616E5F" w:rsidRDefault="005B5536" w:rsidP="007741EF">
            <w:pPr>
              <w:jc w:val="center"/>
              <w:rPr>
                <w:sz w:val="23"/>
                <w:szCs w:val="23"/>
              </w:rPr>
            </w:pPr>
            <w:r w:rsidRPr="00616E5F">
              <w:rPr>
                <w:sz w:val="23"/>
                <w:szCs w:val="23"/>
              </w:rPr>
              <w:t>Repayments</w:t>
            </w:r>
          </w:p>
        </w:tc>
        <w:tc>
          <w:tcPr>
            <w:tcW w:w="1972" w:type="dxa"/>
            <w:vAlign w:val="center"/>
          </w:tcPr>
          <w:p w14:paraId="49A3660F" w14:textId="77777777" w:rsidR="005B5536" w:rsidRPr="00616E5F" w:rsidRDefault="005B5536" w:rsidP="007741EF">
            <w:pPr>
              <w:jc w:val="center"/>
              <w:rPr>
                <w:sz w:val="23"/>
                <w:szCs w:val="23"/>
              </w:rPr>
            </w:pPr>
          </w:p>
          <w:p w14:paraId="1C8F28B7" w14:textId="77777777" w:rsidR="005B5536" w:rsidRPr="00616E5F" w:rsidRDefault="005B5536" w:rsidP="007741EF">
            <w:pPr>
              <w:rPr>
                <w:sz w:val="23"/>
                <w:szCs w:val="23"/>
              </w:rPr>
            </w:pPr>
            <w:r w:rsidRPr="00616E5F">
              <w:rPr>
                <w:sz w:val="23"/>
                <w:szCs w:val="23"/>
              </w:rPr>
              <w:t>Deposits From</w:t>
            </w:r>
          </w:p>
          <w:p w14:paraId="3B19B119" w14:textId="77777777" w:rsidR="005B5536" w:rsidRPr="00616E5F" w:rsidRDefault="005B5536" w:rsidP="007741EF">
            <w:pPr>
              <w:jc w:val="center"/>
              <w:rPr>
                <w:sz w:val="23"/>
                <w:szCs w:val="23"/>
              </w:rPr>
            </w:pPr>
            <w:r w:rsidRPr="00616E5F">
              <w:rPr>
                <w:sz w:val="23"/>
                <w:szCs w:val="23"/>
              </w:rPr>
              <w:t>State ***</w:t>
            </w:r>
          </w:p>
          <w:p w14:paraId="63ABE3E5" w14:textId="77777777" w:rsidR="005B5536" w:rsidRPr="00616E5F" w:rsidRDefault="005B5536" w:rsidP="007741EF">
            <w:pPr>
              <w:jc w:val="center"/>
              <w:rPr>
                <w:sz w:val="23"/>
                <w:szCs w:val="23"/>
              </w:rPr>
            </w:pPr>
            <w:r w:rsidRPr="00616E5F">
              <w:rPr>
                <w:sz w:val="23"/>
                <w:szCs w:val="23"/>
              </w:rPr>
              <w:t>Appropriations</w:t>
            </w:r>
          </w:p>
        </w:tc>
      </w:tr>
      <w:tr w:rsidR="00151881" w:rsidRPr="00616E5F" w14:paraId="13002DA3" w14:textId="77777777" w:rsidTr="007741EF">
        <w:trPr>
          <w:cantSplit/>
          <w:trHeight w:val="720"/>
        </w:trPr>
        <w:tc>
          <w:tcPr>
            <w:tcW w:w="1080" w:type="dxa"/>
            <w:vAlign w:val="center"/>
          </w:tcPr>
          <w:p w14:paraId="39ADB732" w14:textId="77777777" w:rsidR="003E5DC1" w:rsidRPr="00616E5F" w:rsidRDefault="005B5536" w:rsidP="007741EF">
            <w:pPr>
              <w:jc w:val="center"/>
              <w:rPr>
                <w:sz w:val="23"/>
                <w:szCs w:val="23"/>
              </w:rPr>
            </w:pPr>
            <w:r w:rsidRPr="00616E5F">
              <w:rPr>
                <w:sz w:val="23"/>
                <w:szCs w:val="23"/>
              </w:rPr>
              <w:t>FY-22 (S</w:t>
            </w:r>
            <w:r w:rsidR="003E5DC1" w:rsidRPr="00616E5F">
              <w:rPr>
                <w:sz w:val="23"/>
                <w:szCs w:val="23"/>
              </w:rPr>
              <w:t>up/</w:t>
            </w:r>
          </w:p>
          <w:p w14:paraId="06322420" w14:textId="3E984016" w:rsidR="005B5536" w:rsidRPr="00616E5F" w:rsidRDefault="005B5536" w:rsidP="007741EF">
            <w:pPr>
              <w:jc w:val="center"/>
              <w:rPr>
                <w:sz w:val="23"/>
                <w:szCs w:val="23"/>
              </w:rPr>
            </w:pPr>
            <w:r w:rsidRPr="00616E5F">
              <w:rPr>
                <w:sz w:val="23"/>
                <w:szCs w:val="23"/>
              </w:rPr>
              <w:t>G</w:t>
            </w:r>
            <w:r w:rsidR="003E5DC1" w:rsidRPr="00616E5F">
              <w:rPr>
                <w:sz w:val="23"/>
                <w:szCs w:val="23"/>
              </w:rPr>
              <w:t>en</w:t>
            </w:r>
            <w:r w:rsidRPr="00616E5F">
              <w:rPr>
                <w:sz w:val="23"/>
                <w:szCs w:val="23"/>
              </w:rPr>
              <w:t>)</w:t>
            </w:r>
          </w:p>
        </w:tc>
        <w:tc>
          <w:tcPr>
            <w:tcW w:w="1972" w:type="dxa"/>
            <w:vAlign w:val="bottom"/>
          </w:tcPr>
          <w:p w14:paraId="4CA0A3BC" w14:textId="77777777" w:rsidR="005B5536" w:rsidRPr="00616E5F" w:rsidRDefault="005B5536" w:rsidP="007741EF">
            <w:pPr>
              <w:jc w:val="center"/>
              <w:rPr>
                <w:sz w:val="23"/>
                <w:szCs w:val="23"/>
              </w:rPr>
            </w:pPr>
            <w:r w:rsidRPr="00616E5F">
              <w:rPr>
                <w:sz w:val="23"/>
                <w:szCs w:val="23"/>
              </w:rPr>
              <w:t>4Q FY-24</w:t>
            </w:r>
          </w:p>
          <w:p w14:paraId="49B64168" w14:textId="77777777" w:rsidR="005B5536" w:rsidRPr="00616E5F" w:rsidRDefault="005B5536" w:rsidP="007741EF">
            <w:pPr>
              <w:jc w:val="center"/>
              <w:rPr>
                <w:sz w:val="23"/>
                <w:szCs w:val="23"/>
              </w:rPr>
            </w:pPr>
            <w:r w:rsidRPr="00616E5F">
              <w:rPr>
                <w:sz w:val="23"/>
                <w:szCs w:val="23"/>
              </w:rPr>
              <w:t>(No. 1 of 1)</w:t>
            </w:r>
          </w:p>
        </w:tc>
        <w:tc>
          <w:tcPr>
            <w:tcW w:w="2016" w:type="dxa"/>
            <w:vAlign w:val="center"/>
          </w:tcPr>
          <w:p w14:paraId="6FF81203" w14:textId="35350E6D" w:rsidR="005B5536" w:rsidRPr="00616E5F" w:rsidRDefault="005B5536" w:rsidP="00CE1122">
            <w:pPr>
              <w:jc w:val="center"/>
              <w:rPr>
                <w:sz w:val="23"/>
                <w:szCs w:val="23"/>
                <w:u w:val="single"/>
              </w:rPr>
            </w:pPr>
            <w:r w:rsidRPr="00616E5F">
              <w:rPr>
                <w:sz w:val="23"/>
                <w:szCs w:val="23"/>
                <w:u w:val="single"/>
                <w:vertAlign w:val="superscript"/>
              </w:rPr>
              <w:t>(104)</w:t>
            </w:r>
            <w:r w:rsidRPr="00616E5F">
              <w:rPr>
                <w:sz w:val="23"/>
                <w:szCs w:val="23"/>
                <w:u w:val="single"/>
              </w:rPr>
              <w:t>$ 1</w:t>
            </w:r>
            <w:r w:rsidR="00CE1122" w:rsidRPr="00616E5F">
              <w:rPr>
                <w:sz w:val="23"/>
                <w:szCs w:val="23"/>
                <w:u w:val="single"/>
              </w:rPr>
              <w:t>6</w:t>
            </w:r>
            <w:r w:rsidRPr="00616E5F">
              <w:rPr>
                <w:sz w:val="23"/>
                <w:szCs w:val="23"/>
                <w:u w:val="single"/>
              </w:rPr>
              <w:t>,</w:t>
            </w:r>
            <w:r w:rsidR="00CE1122" w:rsidRPr="00616E5F">
              <w:rPr>
                <w:sz w:val="23"/>
                <w:szCs w:val="23"/>
                <w:u w:val="single"/>
              </w:rPr>
              <w:t>035</w:t>
            </w:r>
            <w:r w:rsidRPr="00616E5F">
              <w:rPr>
                <w:sz w:val="23"/>
                <w:szCs w:val="23"/>
                <w:u w:val="single"/>
              </w:rPr>
              <w:t xml:space="preserve">,000    </w:t>
            </w:r>
          </w:p>
        </w:tc>
        <w:tc>
          <w:tcPr>
            <w:tcW w:w="1972" w:type="dxa"/>
            <w:vAlign w:val="center"/>
          </w:tcPr>
          <w:p w14:paraId="1AD7F820" w14:textId="1D318455" w:rsidR="005B5536" w:rsidRPr="00616E5F" w:rsidRDefault="00DF60BC" w:rsidP="006636E5">
            <w:pPr>
              <w:jc w:val="center"/>
              <w:rPr>
                <w:sz w:val="23"/>
                <w:szCs w:val="23"/>
                <w:u w:val="single"/>
              </w:rPr>
            </w:pPr>
            <w:r w:rsidRPr="00616E5F">
              <w:rPr>
                <w:sz w:val="23"/>
                <w:szCs w:val="23"/>
                <w:u w:val="single"/>
              </w:rPr>
              <w:t>*</w:t>
            </w:r>
            <w:r w:rsidR="005B5536" w:rsidRPr="00616E5F">
              <w:rPr>
                <w:sz w:val="23"/>
                <w:szCs w:val="23"/>
                <w:u w:val="single"/>
              </w:rPr>
              <w:t>$ 1,</w:t>
            </w:r>
            <w:r w:rsidR="006636E5" w:rsidRPr="00616E5F">
              <w:rPr>
                <w:sz w:val="23"/>
                <w:szCs w:val="23"/>
                <w:u w:val="single"/>
              </w:rPr>
              <w:t>603</w:t>
            </w:r>
            <w:r w:rsidR="005B5536" w:rsidRPr="00616E5F">
              <w:rPr>
                <w:sz w:val="23"/>
                <w:szCs w:val="23"/>
                <w:u w:val="single"/>
              </w:rPr>
              <w:t>,</w:t>
            </w:r>
            <w:r w:rsidR="006636E5" w:rsidRPr="00616E5F">
              <w:rPr>
                <w:sz w:val="23"/>
                <w:szCs w:val="23"/>
                <w:u w:val="single"/>
              </w:rPr>
              <w:t>5</w:t>
            </w:r>
            <w:r w:rsidR="005B5536" w:rsidRPr="00616E5F">
              <w:rPr>
                <w:sz w:val="23"/>
                <w:szCs w:val="23"/>
                <w:u w:val="single"/>
              </w:rPr>
              <w:t>00</w:t>
            </w:r>
          </w:p>
        </w:tc>
        <w:tc>
          <w:tcPr>
            <w:tcW w:w="1972" w:type="dxa"/>
          </w:tcPr>
          <w:p w14:paraId="6A56A0FD" w14:textId="77777777" w:rsidR="005B5536" w:rsidRPr="00616E5F" w:rsidRDefault="005B5536" w:rsidP="007741EF">
            <w:pPr>
              <w:jc w:val="center"/>
              <w:rPr>
                <w:sz w:val="23"/>
                <w:szCs w:val="23"/>
                <w:u w:val="single"/>
              </w:rPr>
            </w:pPr>
          </w:p>
          <w:p w14:paraId="186B010D" w14:textId="77777777" w:rsidR="005B5536" w:rsidRPr="00616E5F" w:rsidRDefault="005B5536" w:rsidP="007741EF">
            <w:pPr>
              <w:jc w:val="center"/>
              <w:rPr>
                <w:sz w:val="23"/>
                <w:szCs w:val="23"/>
                <w:u w:val="single"/>
              </w:rPr>
            </w:pPr>
            <w:r w:rsidRPr="00616E5F">
              <w:rPr>
                <w:sz w:val="23"/>
                <w:szCs w:val="23"/>
                <w:u w:val="single"/>
              </w:rPr>
              <w:t>$ 0</w:t>
            </w:r>
          </w:p>
        </w:tc>
        <w:tc>
          <w:tcPr>
            <w:tcW w:w="1972" w:type="dxa"/>
            <w:vAlign w:val="center"/>
          </w:tcPr>
          <w:p w14:paraId="5C13FBDB" w14:textId="77777777" w:rsidR="005B5536" w:rsidRPr="00616E5F" w:rsidRDefault="005B5536" w:rsidP="007741EF">
            <w:pPr>
              <w:jc w:val="center"/>
              <w:rPr>
                <w:sz w:val="23"/>
                <w:szCs w:val="23"/>
                <w:u w:val="single"/>
              </w:rPr>
            </w:pPr>
            <w:r w:rsidRPr="00616E5F">
              <w:rPr>
                <w:sz w:val="23"/>
                <w:szCs w:val="23"/>
                <w:u w:val="single"/>
              </w:rPr>
              <w:t>N/A</w:t>
            </w:r>
          </w:p>
        </w:tc>
        <w:tc>
          <w:tcPr>
            <w:tcW w:w="1972" w:type="dxa"/>
            <w:vAlign w:val="center"/>
          </w:tcPr>
          <w:p w14:paraId="05B1D9E1" w14:textId="30522120" w:rsidR="005B5536" w:rsidRPr="00616E5F" w:rsidRDefault="005B5536" w:rsidP="007741EF">
            <w:pPr>
              <w:jc w:val="center"/>
              <w:rPr>
                <w:sz w:val="23"/>
                <w:szCs w:val="23"/>
                <w:u w:val="single"/>
              </w:rPr>
            </w:pPr>
            <w:r w:rsidRPr="00616E5F">
              <w:rPr>
                <w:sz w:val="23"/>
                <w:szCs w:val="23"/>
                <w:u w:val="single"/>
              </w:rPr>
              <w:t xml:space="preserve">$ </w:t>
            </w:r>
            <w:r w:rsidR="006636E5" w:rsidRPr="00616E5F">
              <w:rPr>
                <w:sz w:val="23"/>
                <w:szCs w:val="23"/>
                <w:u w:val="single"/>
              </w:rPr>
              <w:t>1,603,500</w:t>
            </w:r>
          </w:p>
        </w:tc>
      </w:tr>
      <w:tr w:rsidR="005B5536" w:rsidRPr="00616E5F" w14:paraId="090D41A2" w14:textId="77777777" w:rsidTr="007741EF">
        <w:trPr>
          <w:cantSplit/>
          <w:trHeight w:val="720"/>
        </w:trPr>
        <w:tc>
          <w:tcPr>
            <w:tcW w:w="1080" w:type="dxa"/>
            <w:vAlign w:val="center"/>
          </w:tcPr>
          <w:p w14:paraId="08E36FBB" w14:textId="77777777" w:rsidR="005B5536" w:rsidRPr="00616E5F" w:rsidRDefault="005B5536" w:rsidP="007741EF">
            <w:pPr>
              <w:jc w:val="center"/>
              <w:rPr>
                <w:sz w:val="23"/>
                <w:szCs w:val="23"/>
              </w:rPr>
            </w:pPr>
            <w:r w:rsidRPr="00616E5F">
              <w:rPr>
                <w:sz w:val="23"/>
                <w:szCs w:val="23"/>
              </w:rPr>
              <w:t>Total</w:t>
            </w:r>
          </w:p>
        </w:tc>
        <w:tc>
          <w:tcPr>
            <w:tcW w:w="1972" w:type="dxa"/>
            <w:vAlign w:val="center"/>
          </w:tcPr>
          <w:p w14:paraId="1841FE2D" w14:textId="77777777" w:rsidR="005B5536" w:rsidRPr="00616E5F" w:rsidRDefault="005B5536" w:rsidP="007741EF">
            <w:pPr>
              <w:jc w:val="center"/>
              <w:rPr>
                <w:sz w:val="23"/>
                <w:szCs w:val="23"/>
              </w:rPr>
            </w:pPr>
          </w:p>
        </w:tc>
        <w:tc>
          <w:tcPr>
            <w:tcW w:w="2016" w:type="dxa"/>
            <w:vAlign w:val="center"/>
          </w:tcPr>
          <w:p w14:paraId="36C0C264" w14:textId="78498E81" w:rsidR="005B5536" w:rsidRPr="00616E5F" w:rsidRDefault="005B5536" w:rsidP="006636E5">
            <w:pPr>
              <w:rPr>
                <w:sz w:val="23"/>
                <w:szCs w:val="23"/>
              </w:rPr>
            </w:pPr>
            <w:r w:rsidRPr="00616E5F">
              <w:rPr>
                <w:sz w:val="23"/>
                <w:szCs w:val="23"/>
              </w:rPr>
              <w:t xml:space="preserve">        $ 1</w:t>
            </w:r>
            <w:r w:rsidR="006636E5" w:rsidRPr="00616E5F">
              <w:rPr>
                <w:sz w:val="23"/>
                <w:szCs w:val="23"/>
              </w:rPr>
              <w:t>6,035</w:t>
            </w:r>
            <w:r w:rsidRPr="00616E5F">
              <w:rPr>
                <w:sz w:val="23"/>
                <w:szCs w:val="23"/>
              </w:rPr>
              <w:t>,000</w:t>
            </w:r>
          </w:p>
        </w:tc>
        <w:tc>
          <w:tcPr>
            <w:tcW w:w="1972" w:type="dxa"/>
            <w:vAlign w:val="center"/>
          </w:tcPr>
          <w:p w14:paraId="1BEE3917" w14:textId="68D5A3DC" w:rsidR="005B5536" w:rsidRPr="00616E5F" w:rsidRDefault="005B5536" w:rsidP="007741EF">
            <w:pPr>
              <w:jc w:val="center"/>
              <w:rPr>
                <w:sz w:val="23"/>
                <w:szCs w:val="23"/>
              </w:rPr>
            </w:pPr>
            <w:r w:rsidRPr="00616E5F">
              <w:rPr>
                <w:sz w:val="23"/>
                <w:szCs w:val="23"/>
              </w:rPr>
              <w:t xml:space="preserve">$ </w:t>
            </w:r>
            <w:r w:rsidR="006636E5" w:rsidRPr="00616E5F">
              <w:rPr>
                <w:sz w:val="23"/>
                <w:szCs w:val="23"/>
              </w:rPr>
              <w:t>1,603,500</w:t>
            </w:r>
          </w:p>
        </w:tc>
        <w:tc>
          <w:tcPr>
            <w:tcW w:w="1972" w:type="dxa"/>
          </w:tcPr>
          <w:p w14:paraId="1D10FB21" w14:textId="77777777" w:rsidR="005B5536" w:rsidRPr="00616E5F" w:rsidRDefault="005B5536" w:rsidP="007741EF">
            <w:pPr>
              <w:jc w:val="center"/>
              <w:rPr>
                <w:sz w:val="23"/>
                <w:szCs w:val="23"/>
              </w:rPr>
            </w:pPr>
          </w:p>
          <w:p w14:paraId="2F7ED750" w14:textId="77777777" w:rsidR="005B5536" w:rsidRPr="00616E5F" w:rsidRDefault="005B5536" w:rsidP="007741EF">
            <w:pPr>
              <w:jc w:val="center"/>
              <w:rPr>
                <w:sz w:val="23"/>
                <w:szCs w:val="23"/>
              </w:rPr>
            </w:pPr>
            <w:r w:rsidRPr="00616E5F">
              <w:rPr>
                <w:sz w:val="23"/>
                <w:szCs w:val="23"/>
              </w:rPr>
              <w:t>$ 0</w:t>
            </w:r>
          </w:p>
        </w:tc>
        <w:tc>
          <w:tcPr>
            <w:tcW w:w="1972" w:type="dxa"/>
            <w:vAlign w:val="center"/>
          </w:tcPr>
          <w:p w14:paraId="3016E5FD" w14:textId="77777777" w:rsidR="005B5536" w:rsidRPr="00616E5F" w:rsidRDefault="005B5536" w:rsidP="007741EF">
            <w:pPr>
              <w:jc w:val="center"/>
              <w:rPr>
                <w:sz w:val="23"/>
                <w:szCs w:val="23"/>
              </w:rPr>
            </w:pPr>
            <w:r w:rsidRPr="00616E5F">
              <w:rPr>
                <w:sz w:val="23"/>
                <w:szCs w:val="23"/>
              </w:rPr>
              <w:t>N/A</w:t>
            </w:r>
          </w:p>
        </w:tc>
        <w:tc>
          <w:tcPr>
            <w:tcW w:w="1972" w:type="dxa"/>
            <w:vAlign w:val="center"/>
          </w:tcPr>
          <w:p w14:paraId="7981F126" w14:textId="1EFFA855" w:rsidR="005B5536" w:rsidRPr="00616E5F" w:rsidRDefault="005B5536" w:rsidP="007741EF">
            <w:pPr>
              <w:jc w:val="center"/>
              <w:rPr>
                <w:sz w:val="23"/>
                <w:szCs w:val="23"/>
              </w:rPr>
            </w:pPr>
            <w:r w:rsidRPr="00616E5F">
              <w:rPr>
                <w:sz w:val="23"/>
                <w:szCs w:val="23"/>
              </w:rPr>
              <w:t xml:space="preserve">$ </w:t>
            </w:r>
            <w:r w:rsidR="006636E5" w:rsidRPr="00616E5F">
              <w:rPr>
                <w:sz w:val="23"/>
                <w:szCs w:val="23"/>
              </w:rPr>
              <w:t>1,603,500</w:t>
            </w:r>
          </w:p>
        </w:tc>
      </w:tr>
      <w:bookmarkEnd w:id="14"/>
    </w:tbl>
    <w:p w14:paraId="2E6AE2FF" w14:textId="77777777" w:rsidR="005B5536" w:rsidRPr="00616E5F" w:rsidRDefault="005B5536" w:rsidP="005B5536">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tbl>
      <w:tblPr>
        <w:tblW w:w="12956" w:type="dxa"/>
        <w:tblInd w:w="120" w:type="dxa"/>
        <w:tblLayout w:type="fixed"/>
        <w:tblCellMar>
          <w:left w:w="120" w:type="dxa"/>
          <w:right w:w="120" w:type="dxa"/>
        </w:tblCellMar>
        <w:tblLook w:val="0000" w:firstRow="0" w:lastRow="0" w:firstColumn="0" w:lastColumn="0" w:noHBand="0" w:noVBand="0"/>
      </w:tblPr>
      <w:tblGrid>
        <w:gridCol w:w="1080"/>
        <w:gridCol w:w="1972"/>
        <w:gridCol w:w="2016"/>
        <w:gridCol w:w="1972"/>
        <w:gridCol w:w="1972"/>
        <w:gridCol w:w="1972"/>
        <w:gridCol w:w="1972"/>
      </w:tblGrid>
      <w:tr w:rsidR="00151881" w:rsidRPr="00616E5F" w14:paraId="36485BB8" w14:textId="77777777" w:rsidTr="003A6DA1">
        <w:trPr>
          <w:cantSplit/>
          <w:trHeight w:val="720"/>
        </w:trPr>
        <w:tc>
          <w:tcPr>
            <w:tcW w:w="1080" w:type="dxa"/>
            <w:vAlign w:val="center"/>
          </w:tcPr>
          <w:p w14:paraId="0213D188" w14:textId="77777777" w:rsidR="00191EC6" w:rsidRPr="00616E5F" w:rsidRDefault="00191EC6" w:rsidP="003A6DA1">
            <w:pPr>
              <w:jc w:val="center"/>
              <w:rPr>
                <w:sz w:val="23"/>
                <w:szCs w:val="23"/>
              </w:rPr>
            </w:pPr>
            <w:bookmarkStart w:id="15" w:name="_Hlk167972496"/>
          </w:p>
          <w:p w14:paraId="4D59FBD0" w14:textId="77777777" w:rsidR="00191EC6" w:rsidRPr="00616E5F" w:rsidRDefault="00191EC6" w:rsidP="003A6DA1">
            <w:pPr>
              <w:jc w:val="center"/>
              <w:rPr>
                <w:sz w:val="23"/>
                <w:szCs w:val="23"/>
              </w:rPr>
            </w:pPr>
            <w:r w:rsidRPr="00616E5F">
              <w:rPr>
                <w:sz w:val="23"/>
                <w:szCs w:val="23"/>
              </w:rPr>
              <w:t>SRF</w:t>
            </w:r>
          </w:p>
          <w:p w14:paraId="101E3741" w14:textId="77777777" w:rsidR="00191EC6" w:rsidRPr="00616E5F" w:rsidRDefault="00191EC6" w:rsidP="003A6DA1">
            <w:pPr>
              <w:jc w:val="center"/>
              <w:rPr>
                <w:sz w:val="23"/>
                <w:szCs w:val="23"/>
              </w:rPr>
            </w:pPr>
            <w:r w:rsidRPr="00616E5F">
              <w:rPr>
                <w:sz w:val="23"/>
                <w:szCs w:val="23"/>
              </w:rPr>
              <w:t>Cap.</w:t>
            </w:r>
          </w:p>
          <w:p w14:paraId="723A772D" w14:textId="77777777" w:rsidR="00191EC6" w:rsidRPr="00616E5F" w:rsidRDefault="00191EC6" w:rsidP="003A6DA1">
            <w:pPr>
              <w:jc w:val="center"/>
              <w:rPr>
                <w:sz w:val="23"/>
                <w:szCs w:val="23"/>
              </w:rPr>
            </w:pPr>
            <w:r w:rsidRPr="00616E5F">
              <w:rPr>
                <w:sz w:val="23"/>
                <w:szCs w:val="23"/>
              </w:rPr>
              <w:t>Grant</w:t>
            </w:r>
          </w:p>
        </w:tc>
        <w:tc>
          <w:tcPr>
            <w:tcW w:w="1972" w:type="dxa"/>
            <w:vAlign w:val="center"/>
          </w:tcPr>
          <w:p w14:paraId="47FAECE3" w14:textId="77777777" w:rsidR="00191EC6" w:rsidRPr="00616E5F" w:rsidRDefault="00191EC6" w:rsidP="003A6DA1">
            <w:pPr>
              <w:jc w:val="center"/>
              <w:rPr>
                <w:sz w:val="23"/>
                <w:szCs w:val="23"/>
              </w:rPr>
            </w:pPr>
            <w:r w:rsidRPr="00616E5F">
              <w:rPr>
                <w:sz w:val="23"/>
                <w:szCs w:val="23"/>
              </w:rPr>
              <w:t>Cap. Grant</w:t>
            </w:r>
          </w:p>
          <w:p w14:paraId="005E9DE8" w14:textId="77777777" w:rsidR="00191EC6" w:rsidRPr="00616E5F" w:rsidRDefault="00191EC6" w:rsidP="003A6DA1">
            <w:pPr>
              <w:jc w:val="center"/>
              <w:rPr>
                <w:sz w:val="23"/>
                <w:szCs w:val="23"/>
              </w:rPr>
            </w:pPr>
            <w:r w:rsidRPr="00616E5F">
              <w:rPr>
                <w:sz w:val="23"/>
                <w:szCs w:val="23"/>
              </w:rPr>
              <w:t>Payment</w:t>
            </w:r>
          </w:p>
          <w:p w14:paraId="48DC6DCD" w14:textId="77777777" w:rsidR="00191EC6" w:rsidRPr="00616E5F" w:rsidRDefault="00191EC6" w:rsidP="003A6DA1">
            <w:pPr>
              <w:jc w:val="center"/>
              <w:rPr>
                <w:sz w:val="23"/>
                <w:szCs w:val="23"/>
              </w:rPr>
            </w:pPr>
            <w:r w:rsidRPr="00616E5F">
              <w:rPr>
                <w:sz w:val="23"/>
                <w:szCs w:val="23"/>
              </w:rPr>
              <w:t>Schedule</w:t>
            </w:r>
          </w:p>
          <w:p w14:paraId="4B6D24DE" w14:textId="77777777" w:rsidR="00191EC6" w:rsidRPr="00616E5F" w:rsidRDefault="00191EC6" w:rsidP="003A6DA1">
            <w:pPr>
              <w:jc w:val="center"/>
              <w:rPr>
                <w:sz w:val="23"/>
                <w:szCs w:val="23"/>
              </w:rPr>
            </w:pPr>
            <w:r w:rsidRPr="00616E5F">
              <w:rPr>
                <w:sz w:val="23"/>
                <w:szCs w:val="23"/>
              </w:rPr>
              <w:t xml:space="preserve">Quarter </w:t>
            </w:r>
          </w:p>
        </w:tc>
        <w:tc>
          <w:tcPr>
            <w:tcW w:w="2016" w:type="dxa"/>
            <w:vAlign w:val="center"/>
          </w:tcPr>
          <w:p w14:paraId="352C473E" w14:textId="77777777" w:rsidR="00191EC6" w:rsidRPr="00616E5F" w:rsidRDefault="00191EC6" w:rsidP="003A6DA1">
            <w:pPr>
              <w:jc w:val="center"/>
              <w:rPr>
                <w:sz w:val="23"/>
                <w:szCs w:val="23"/>
              </w:rPr>
            </w:pPr>
            <w:r w:rsidRPr="00616E5F">
              <w:rPr>
                <w:sz w:val="23"/>
                <w:szCs w:val="23"/>
              </w:rPr>
              <w:t>Cap. Grant</w:t>
            </w:r>
          </w:p>
          <w:p w14:paraId="7EB5F341" w14:textId="77777777" w:rsidR="00191EC6" w:rsidRPr="00616E5F" w:rsidRDefault="00191EC6" w:rsidP="003A6DA1">
            <w:pPr>
              <w:jc w:val="center"/>
              <w:rPr>
                <w:sz w:val="23"/>
                <w:szCs w:val="23"/>
              </w:rPr>
            </w:pPr>
            <w:r w:rsidRPr="00616E5F">
              <w:rPr>
                <w:sz w:val="23"/>
                <w:szCs w:val="23"/>
              </w:rPr>
              <w:t>Payment</w:t>
            </w:r>
          </w:p>
          <w:p w14:paraId="25420DBC" w14:textId="77777777" w:rsidR="00191EC6" w:rsidRPr="00616E5F" w:rsidRDefault="00191EC6" w:rsidP="003A6DA1">
            <w:pPr>
              <w:jc w:val="center"/>
              <w:rPr>
                <w:sz w:val="23"/>
                <w:szCs w:val="23"/>
              </w:rPr>
            </w:pPr>
            <w:r w:rsidRPr="00616E5F">
              <w:rPr>
                <w:sz w:val="23"/>
                <w:szCs w:val="23"/>
              </w:rPr>
              <w:t>Schedule</w:t>
            </w:r>
          </w:p>
          <w:p w14:paraId="7215A85B" w14:textId="77777777" w:rsidR="00191EC6" w:rsidRPr="00616E5F" w:rsidRDefault="00191EC6" w:rsidP="003A6DA1">
            <w:pPr>
              <w:jc w:val="center"/>
              <w:rPr>
                <w:sz w:val="23"/>
                <w:szCs w:val="23"/>
              </w:rPr>
            </w:pPr>
            <w:r w:rsidRPr="00616E5F">
              <w:rPr>
                <w:sz w:val="23"/>
                <w:szCs w:val="23"/>
              </w:rPr>
              <w:t xml:space="preserve">Amount  </w:t>
            </w:r>
          </w:p>
        </w:tc>
        <w:tc>
          <w:tcPr>
            <w:tcW w:w="1972" w:type="dxa"/>
            <w:vAlign w:val="center"/>
          </w:tcPr>
          <w:p w14:paraId="43E89AB4" w14:textId="77777777" w:rsidR="00191EC6" w:rsidRPr="00616E5F" w:rsidRDefault="00191EC6" w:rsidP="003A6DA1">
            <w:pPr>
              <w:jc w:val="center"/>
              <w:rPr>
                <w:sz w:val="23"/>
                <w:szCs w:val="23"/>
              </w:rPr>
            </w:pPr>
          </w:p>
          <w:p w14:paraId="4D83B7BE" w14:textId="77777777" w:rsidR="00191EC6" w:rsidRPr="00616E5F" w:rsidRDefault="00191EC6" w:rsidP="003A6DA1">
            <w:pPr>
              <w:jc w:val="center"/>
              <w:rPr>
                <w:sz w:val="23"/>
                <w:szCs w:val="23"/>
              </w:rPr>
            </w:pPr>
            <w:r w:rsidRPr="00616E5F">
              <w:rPr>
                <w:sz w:val="23"/>
                <w:szCs w:val="23"/>
              </w:rPr>
              <w:t>Total Required</w:t>
            </w:r>
          </w:p>
          <w:p w14:paraId="512CD162" w14:textId="77777777" w:rsidR="00191EC6" w:rsidRPr="00616E5F" w:rsidRDefault="00191EC6" w:rsidP="003A6DA1">
            <w:pPr>
              <w:jc w:val="center"/>
              <w:rPr>
                <w:sz w:val="23"/>
                <w:szCs w:val="23"/>
              </w:rPr>
            </w:pPr>
            <w:r w:rsidRPr="00616E5F">
              <w:rPr>
                <w:sz w:val="23"/>
                <w:szCs w:val="23"/>
              </w:rPr>
              <w:t>20% State Match</w:t>
            </w:r>
          </w:p>
          <w:p w14:paraId="3F6982E1" w14:textId="77777777" w:rsidR="00191EC6" w:rsidRPr="00616E5F" w:rsidRDefault="00191EC6" w:rsidP="003A6DA1">
            <w:pPr>
              <w:jc w:val="center"/>
              <w:rPr>
                <w:sz w:val="23"/>
                <w:szCs w:val="23"/>
              </w:rPr>
            </w:pPr>
            <w:r w:rsidRPr="00616E5F">
              <w:rPr>
                <w:sz w:val="23"/>
                <w:szCs w:val="23"/>
              </w:rPr>
              <w:t xml:space="preserve"> Deposit        </w:t>
            </w:r>
          </w:p>
        </w:tc>
        <w:tc>
          <w:tcPr>
            <w:tcW w:w="1972" w:type="dxa"/>
          </w:tcPr>
          <w:p w14:paraId="4DCEC941" w14:textId="77777777" w:rsidR="00191EC6" w:rsidRPr="00616E5F" w:rsidRDefault="00191EC6" w:rsidP="003A6DA1">
            <w:pPr>
              <w:jc w:val="center"/>
              <w:rPr>
                <w:sz w:val="23"/>
                <w:szCs w:val="23"/>
              </w:rPr>
            </w:pPr>
            <w:r w:rsidRPr="00616E5F">
              <w:rPr>
                <w:sz w:val="23"/>
                <w:szCs w:val="23"/>
              </w:rPr>
              <w:t>Interest</w:t>
            </w:r>
          </w:p>
          <w:p w14:paraId="110BA273" w14:textId="77777777" w:rsidR="00191EC6" w:rsidRPr="00616E5F" w:rsidRDefault="00191EC6" w:rsidP="003A6DA1">
            <w:pPr>
              <w:jc w:val="center"/>
              <w:rPr>
                <w:sz w:val="23"/>
                <w:szCs w:val="23"/>
              </w:rPr>
            </w:pPr>
            <w:r w:rsidRPr="00616E5F">
              <w:rPr>
                <w:sz w:val="23"/>
                <w:szCs w:val="23"/>
              </w:rPr>
              <w:t>Earnings on</w:t>
            </w:r>
          </w:p>
          <w:p w14:paraId="0663D578" w14:textId="77777777" w:rsidR="00191EC6" w:rsidRPr="00616E5F" w:rsidRDefault="00191EC6" w:rsidP="003A6DA1">
            <w:pPr>
              <w:jc w:val="center"/>
              <w:rPr>
                <w:sz w:val="23"/>
                <w:szCs w:val="23"/>
              </w:rPr>
            </w:pPr>
            <w:r w:rsidRPr="00616E5F">
              <w:rPr>
                <w:sz w:val="23"/>
                <w:szCs w:val="23"/>
              </w:rPr>
              <w:t>State Match</w:t>
            </w:r>
          </w:p>
          <w:p w14:paraId="3F011F35" w14:textId="77777777" w:rsidR="00191EC6" w:rsidRPr="00616E5F" w:rsidRDefault="00191EC6" w:rsidP="003A6DA1">
            <w:pPr>
              <w:jc w:val="center"/>
              <w:rPr>
                <w:sz w:val="23"/>
                <w:szCs w:val="23"/>
              </w:rPr>
            </w:pPr>
            <w:r w:rsidRPr="00616E5F">
              <w:rPr>
                <w:sz w:val="23"/>
                <w:szCs w:val="23"/>
              </w:rPr>
              <w:t>Fund</w:t>
            </w:r>
          </w:p>
        </w:tc>
        <w:tc>
          <w:tcPr>
            <w:tcW w:w="1972" w:type="dxa"/>
            <w:vAlign w:val="center"/>
          </w:tcPr>
          <w:p w14:paraId="2916FA17" w14:textId="77777777" w:rsidR="00191EC6" w:rsidRPr="00616E5F" w:rsidRDefault="00191EC6" w:rsidP="003A6DA1">
            <w:pPr>
              <w:jc w:val="center"/>
              <w:rPr>
                <w:sz w:val="23"/>
                <w:szCs w:val="23"/>
              </w:rPr>
            </w:pPr>
          </w:p>
          <w:p w14:paraId="718502EB" w14:textId="77777777" w:rsidR="00191EC6" w:rsidRPr="00616E5F" w:rsidRDefault="00191EC6" w:rsidP="003A6DA1">
            <w:pPr>
              <w:jc w:val="center"/>
              <w:rPr>
                <w:sz w:val="23"/>
                <w:szCs w:val="23"/>
              </w:rPr>
            </w:pPr>
            <w:r w:rsidRPr="00616E5F">
              <w:rPr>
                <w:sz w:val="23"/>
                <w:szCs w:val="23"/>
              </w:rPr>
              <w:t>Deposit</w:t>
            </w:r>
          </w:p>
          <w:p w14:paraId="16CDE4EA" w14:textId="77777777" w:rsidR="00191EC6" w:rsidRPr="00616E5F" w:rsidRDefault="00191EC6" w:rsidP="003A6DA1">
            <w:pPr>
              <w:jc w:val="center"/>
              <w:rPr>
                <w:sz w:val="23"/>
                <w:szCs w:val="23"/>
              </w:rPr>
            </w:pPr>
            <w:r w:rsidRPr="00616E5F">
              <w:rPr>
                <w:sz w:val="23"/>
                <w:szCs w:val="23"/>
              </w:rPr>
              <w:t>From WPA**</w:t>
            </w:r>
          </w:p>
          <w:p w14:paraId="73D39C14" w14:textId="77777777" w:rsidR="00191EC6" w:rsidRPr="00616E5F" w:rsidRDefault="00191EC6" w:rsidP="003A6DA1">
            <w:pPr>
              <w:jc w:val="center"/>
              <w:rPr>
                <w:sz w:val="23"/>
                <w:szCs w:val="23"/>
              </w:rPr>
            </w:pPr>
            <w:r w:rsidRPr="00616E5F">
              <w:rPr>
                <w:sz w:val="23"/>
                <w:szCs w:val="23"/>
              </w:rPr>
              <w:t>Repayments</w:t>
            </w:r>
          </w:p>
        </w:tc>
        <w:tc>
          <w:tcPr>
            <w:tcW w:w="1972" w:type="dxa"/>
            <w:vAlign w:val="center"/>
          </w:tcPr>
          <w:p w14:paraId="18179884" w14:textId="77777777" w:rsidR="00191EC6" w:rsidRPr="00616E5F" w:rsidRDefault="00191EC6" w:rsidP="003A6DA1">
            <w:pPr>
              <w:jc w:val="center"/>
              <w:rPr>
                <w:sz w:val="23"/>
                <w:szCs w:val="23"/>
              </w:rPr>
            </w:pPr>
          </w:p>
          <w:p w14:paraId="5C42AD22" w14:textId="77777777" w:rsidR="00191EC6" w:rsidRPr="00616E5F" w:rsidRDefault="00191EC6" w:rsidP="003A6DA1">
            <w:pPr>
              <w:rPr>
                <w:sz w:val="23"/>
                <w:szCs w:val="23"/>
              </w:rPr>
            </w:pPr>
            <w:r w:rsidRPr="00616E5F">
              <w:rPr>
                <w:sz w:val="23"/>
                <w:szCs w:val="23"/>
              </w:rPr>
              <w:t>Deposits From</w:t>
            </w:r>
          </w:p>
          <w:p w14:paraId="04F8DF80" w14:textId="77777777" w:rsidR="00191EC6" w:rsidRPr="00616E5F" w:rsidRDefault="00191EC6" w:rsidP="003A6DA1">
            <w:pPr>
              <w:jc w:val="center"/>
              <w:rPr>
                <w:sz w:val="23"/>
                <w:szCs w:val="23"/>
              </w:rPr>
            </w:pPr>
            <w:r w:rsidRPr="00616E5F">
              <w:rPr>
                <w:sz w:val="23"/>
                <w:szCs w:val="23"/>
              </w:rPr>
              <w:t>State ***</w:t>
            </w:r>
          </w:p>
          <w:p w14:paraId="5AA2E56D" w14:textId="77777777" w:rsidR="00191EC6" w:rsidRPr="00616E5F" w:rsidRDefault="00191EC6" w:rsidP="003A6DA1">
            <w:pPr>
              <w:jc w:val="center"/>
              <w:rPr>
                <w:sz w:val="23"/>
                <w:szCs w:val="23"/>
              </w:rPr>
            </w:pPr>
            <w:r w:rsidRPr="00616E5F">
              <w:rPr>
                <w:sz w:val="23"/>
                <w:szCs w:val="23"/>
              </w:rPr>
              <w:t>Appropriations</w:t>
            </w:r>
          </w:p>
        </w:tc>
      </w:tr>
      <w:tr w:rsidR="00151881" w:rsidRPr="00616E5F" w14:paraId="11ACFF4B" w14:textId="77777777" w:rsidTr="003A6DA1">
        <w:trPr>
          <w:cantSplit/>
          <w:trHeight w:val="720"/>
        </w:trPr>
        <w:tc>
          <w:tcPr>
            <w:tcW w:w="1080" w:type="dxa"/>
            <w:vAlign w:val="center"/>
          </w:tcPr>
          <w:p w14:paraId="10F36283" w14:textId="7FECAA5F" w:rsidR="002779EA" w:rsidRPr="00616E5F" w:rsidRDefault="002779EA" w:rsidP="002779EA">
            <w:pPr>
              <w:jc w:val="center"/>
              <w:rPr>
                <w:sz w:val="23"/>
                <w:szCs w:val="23"/>
              </w:rPr>
            </w:pPr>
            <w:r w:rsidRPr="00616E5F">
              <w:rPr>
                <w:sz w:val="23"/>
                <w:szCs w:val="23"/>
              </w:rPr>
              <w:t>FY-23 (Ann/</w:t>
            </w:r>
          </w:p>
          <w:p w14:paraId="6416E5B3" w14:textId="77777777" w:rsidR="002779EA" w:rsidRPr="00616E5F" w:rsidRDefault="002779EA" w:rsidP="002779EA">
            <w:pPr>
              <w:jc w:val="center"/>
              <w:rPr>
                <w:sz w:val="23"/>
                <w:szCs w:val="23"/>
              </w:rPr>
            </w:pPr>
            <w:r w:rsidRPr="00616E5F">
              <w:rPr>
                <w:sz w:val="23"/>
                <w:szCs w:val="23"/>
              </w:rPr>
              <w:t>Base)</w:t>
            </w:r>
          </w:p>
        </w:tc>
        <w:tc>
          <w:tcPr>
            <w:tcW w:w="1972" w:type="dxa"/>
            <w:vAlign w:val="bottom"/>
          </w:tcPr>
          <w:p w14:paraId="5D76E103" w14:textId="4A44FF26" w:rsidR="002779EA" w:rsidRPr="00616E5F" w:rsidRDefault="002779EA" w:rsidP="002779EA">
            <w:pPr>
              <w:jc w:val="center"/>
              <w:rPr>
                <w:sz w:val="23"/>
                <w:szCs w:val="23"/>
              </w:rPr>
            </w:pPr>
            <w:r w:rsidRPr="00616E5F">
              <w:rPr>
                <w:sz w:val="23"/>
                <w:szCs w:val="23"/>
              </w:rPr>
              <w:t>4Q FY-25</w:t>
            </w:r>
          </w:p>
          <w:p w14:paraId="34A319E4" w14:textId="77777777" w:rsidR="002779EA" w:rsidRPr="00616E5F" w:rsidRDefault="002779EA" w:rsidP="002779EA">
            <w:pPr>
              <w:jc w:val="center"/>
              <w:rPr>
                <w:sz w:val="23"/>
                <w:szCs w:val="23"/>
              </w:rPr>
            </w:pPr>
            <w:r w:rsidRPr="00616E5F">
              <w:rPr>
                <w:sz w:val="23"/>
                <w:szCs w:val="23"/>
              </w:rPr>
              <w:t>(No. 1 of 1)</w:t>
            </w:r>
          </w:p>
        </w:tc>
        <w:tc>
          <w:tcPr>
            <w:tcW w:w="2016" w:type="dxa"/>
            <w:vAlign w:val="center"/>
          </w:tcPr>
          <w:p w14:paraId="70250595" w14:textId="6F00A665" w:rsidR="002779EA" w:rsidRPr="00616E5F" w:rsidRDefault="002779EA" w:rsidP="002779EA">
            <w:pPr>
              <w:jc w:val="center"/>
              <w:rPr>
                <w:sz w:val="23"/>
                <w:szCs w:val="23"/>
                <w:u w:val="single"/>
              </w:rPr>
            </w:pPr>
            <w:r w:rsidRPr="00616E5F">
              <w:rPr>
                <w:sz w:val="23"/>
                <w:szCs w:val="23"/>
                <w:u w:val="single"/>
                <w:vertAlign w:val="superscript"/>
              </w:rPr>
              <w:t>(105)</w:t>
            </w:r>
            <w:r w:rsidRPr="00616E5F">
              <w:rPr>
                <w:sz w:val="23"/>
                <w:szCs w:val="23"/>
                <w:u w:val="single"/>
              </w:rPr>
              <w:t xml:space="preserve">$ 6,759,000    </w:t>
            </w:r>
          </w:p>
        </w:tc>
        <w:tc>
          <w:tcPr>
            <w:tcW w:w="1972" w:type="dxa"/>
            <w:vAlign w:val="center"/>
          </w:tcPr>
          <w:p w14:paraId="57542974" w14:textId="17B4213C" w:rsidR="002779EA" w:rsidRPr="00616E5F" w:rsidRDefault="002779EA" w:rsidP="002779EA">
            <w:pPr>
              <w:jc w:val="center"/>
              <w:rPr>
                <w:sz w:val="23"/>
                <w:szCs w:val="23"/>
                <w:u w:val="single"/>
              </w:rPr>
            </w:pPr>
            <w:r w:rsidRPr="00616E5F">
              <w:rPr>
                <w:sz w:val="23"/>
                <w:szCs w:val="23"/>
                <w:u w:val="single"/>
              </w:rPr>
              <w:t>*$ 1,351,800</w:t>
            </w:r>
          </w:p>
        </w:tc>
        <w:tc>
          <w:tcPr>
            <w:tcW w:w="1972" w:type="dxa"/>
          </w:tcPr>
          <w:p w14:paraId="52C71896" w14:textId="77777777" w:rsidR="002779EA" w:rsidRPr="00616E5F" w:rsidRDefault="002779EA" w:rsidP="002779EA">
            <w:pPr>
              <w:jc w:val="center"/>
              <w:rPr>
                <w:sz w:val="23"/>
                <w:szCs w:val="23"/>
                <w:u w:val="single"/>
              </w:rPr>
            </w:pPr>
          </w:p>
          <w:p w14:paraId="3B071D57" w14:textId="77777777" w:rsidR="002779EA" w:rsidRPr="00616E5F" w:rsidRDefault="002779EA" w:rsidP="002779EA">
            <w:pPr>
              <w:jc w:val="center"/>
              <w:rPr>
                <w:sz w:val="23"/>
                <w:szCs w:val="23"/>
                <w:u w:val="single"/>
              </w:rPr>
            </w:pPr>
            <w:r w:rsidRPr="00616E5F">
              <w:rPr>
                <w:sz w:val="23"/>
                <w:szCs w:val="23"/>
                <w:u w:val="single"/>
              </w:rPr>
              <w:t>$ 0</w:t>
            </w:r>
          </w:p>
        </w:tc>
        <w:tc>
          <w:tcPr>
            <w:tcW w:w="1972" w:type="dxa"/>
            <w:vAlign w:val="center"/>
          </w:tcPr>
          <w:p w14:paraId="1AFD6D32" w14:textId="40FC1D7C" w:rsidR="002779EA" w:rsidRPr="00616E5F" w:rsidRDefault="002779EA" w:rsidP="002779EA">
            <w:pPr>
              <w:jc w:val="center"/>
              <w:rPr>
                <w:sz w:val="23"/>
                <w:szCs w:val="23"/>
                <w:u w:val="single"/>
              </w:rPr>
            </w:pPr>
            <w:r w:rsidRPr="00616E5F">
              <w:rPr>
                <w:sz w:val="23"/>
                <w:szCs w:val="23"/>
                <w:u w:val="single"/>
              </w:rPr>
              <w:t>N/A</w:t>
            </w:r>
          </w:p>
        </w:tc>
        <w:tc>
          <w:tcPr>
            <w:tcW w:w="1972" w:type="dxa"/>
            <w:vAlign w:val="center"/>
          </w:tcPr>
          <w:p w14:paraId="0752E1CC" w14:textId="04DA9CBC" w:rsidR="002779EA" w:rsidRPr="00616E5F" w:rsidRDefault="002779EA" w:rsidP="002779EA">
            <w:pPr>
              <w:jc w:val="center"/>
              <w:rPr>
                <w:sz w:val="23"/>
                <w:szCs w:val="23"/>
                <w:u w:val="single"/>
              </w:rPr>
            </w:pPr>
            <w:r w:rsidRPr="00616E5F">
              <w:rPr>
                <w:sz w:val="23"/>
                <w:szCs w:val="23"/>
                <w:u w:val="single"/>
              </w:rPr>
              <w:t>$ 1,351,800</w:t>
            </w:r>
          </w:p>
        </w:tc>
      </w:tr>
      <w:tr w:rsidR="00151881" w:rsidRPr="00616E5F" w14:paraId="58ED5A5E" w14:textId="77777777" w:rsidTr="003A6DA1">
        <w:trPr>
          <w:cantSplit/>
          <w:trHeight w:val="720"/>
        </w:trPr>
        <w:tc>
          <w:tcPr>
            <w:tcW w:w="1080" w:type="dxa"/>
            <w:vAlign w:val="center"/>
          </w:tcPr>
          <w:p w14:paraId="34CA8BDB" w14:textId="77777777" w:rsidR="002779EA" w:rsidRPr="00616E5F" w:rsidRDefault="002779EA" w:rsidP="002779EA">
            <w:pPr>
              <w:jc w:val="center"/>
              <w:rPr>
                <w:sz w:val="23"/>
                <w:szCs w:val="23"/>
              </w:rPr>
            </w:pPr>
            <w:r w:rsidRPr="00616E5F">
              <w:rPr>
                <w:sz w:val="23"/>
                <w:szCs w:val="23"/>
              </w:rPr>
              <w:t>Total</w:t>
            </w:r>
          </w:p>
        </w:tc>
        <w:tc>
          <w:tcPr>
            <w:tcW w:w="1972" w:type="dxa"/>
            <w:vAlign w:val="center"/>
          </w:tcPr>
          <w:p w14:paraId="59641F75" w14:textId="77777777" w:rsidR="002779EA" w:rsidRPr="00616E5F" w:rsidRDefault="002779EA" w:rsidP="002779EA">
            <w:pPr>
              <w:jc w:val="center"/>
              <w:rPr>
                <w:sz w:val="23"/>
                <w:szCs w:val="23"/>
              </w:rPr>
            </w:pPr>
          </w:p>
        </w:tc>
        <w:tc>
          <w:tcPr>
            <w:tcW w:w="2016" w:type="dxa"/>
            <w:vAlign w:val="center"/>
          </w:tcPr>
          <w:p w14:paraId="7117AF9B" w14:textId="6BF1AFF9" w:rsidR="002779EA" w:rsidRPr="00616E5F" w:rsidRDefault="002779EA" w:rsidP="002779EA">
            <w:pPr>
              <w:jc w:val="center"/>
              <w:rPr>
                <w:sz w:val="23"/>
                <w:szCs w:val="23"/>
              </w:rPr>
            </w:pPr>
            <w:r w:rsidRPr="00616E5F">
              <w:rPr>
                <w:sz w:val="23"/>
                <w:szCs w:val="23"/>
              </w:rPr>
              <w:t xml:space="preserve">      $ 6.759,000</w:t>
            </w:r>
          </w:p>
        </w:tc>
        <w:tc>
          <w:tcPr>
            <w:tcW w:w="1972" w:type="dxa"/>
            <w:vAlign w:val="center"/>
          </w:tcPr>
          <w:p w14:paraId="34B8C0ED" w14:textId="64E1DD60" w:rsidR="002779EA" w:rsidRPr="00616E5F" w:rsidRDefault="002779EA" w:rsidP="002779EA">
            <w:pPr>
              <w:jc w:val="center"/>
              <w:rPr>
                <w:sz w:val="23"/>
                <w:szCs w:val="23"/>
              </w:rPr>
            </w:pPr>
            <w:r w:rsidRPr="00616E5F">
              <w:rPr>
                <w:sz w:val="23"/>
                <w:szCs w:val="23"/>
              </w:rPr>
              <w:t>$ 1,351,800</w:t>
            </w:r>
          </w:p>
        </w:tc>
        <w:tc>
          <w:tcPr>
            <w:tcW w:w="1972" w:type="dxa"/>
          </w:tcPr>
          <w:p w14:paraId="2ECE0211" w14:textId="77777777" w:rsidR="002779EA" w:rsidRPr="00616E5F" w:rsidRDefault="002779EA" w:rsidP="002779EA">
            <w:pPr>
              <w:jc w:val="center"/>
              <w:rPr>
                <w:sz w:val="23"/>
                <w:szCs w:val="23"/>
              </w:rPr>
            </w:pPr>
          </w:p>
          <w:p w14:paraId="303201F8" w14:textId="77777777" w:rsidR="002779EA" w:rsidRPr="00616E5F" w:rsidRDefault="002779EA" w:rsidP="002779EA">
            <w:pPr>
              <w:jc w:val="center"/>
              <w:rPr>
                <w:sz w:val="23"/>
                <w:szCs w:val="23"/>
              </w:rPr>
            </w:pPr>
            <w:r w:rsidRPr="00616E5F">
              <w:rPr>
                <w:sz w:val="23"/>
                <w:szCs w:val="23"/>
              </w:rPr>
              <w:t>$ 0</w:t>
            </w:r>
          </w:p>
        </w:tc>
        <w:tc>
          <w:tcPr>
            <w:tcW w:w="1972" w:type="dxa"/>
            <w:vAlign w:val="center"/>
          </w:tcPr>
          <w:p w14:paraId="09825EFD" w14:textId="6AB10C7B" w:rsidR="002779EA" w:rsidRPr="00616E5F" w:rsidRDefault="002779EA" w:rsidP="002779EA">
            <w:pPr>
              <w:jc w:val="center"/>
              <w:rPr>
                <w:sz w:val="23"/>
                <w:szCs w:val="23"/>
              </w:rPr>
            </w:pPr>
            <w:r w:rsidRPr="00616E5F">
              <w:rPr>
                <w:sz w:val="23"/>
                <w:szCs w:val="23"/>
              </w:rPr>
              <w:t>N/A</w:t>
            </w:r>
          </w:p>
        </w:tc>
        <w:tc>
          <w:tcPr>
            <w:tcW w:w="1972" w:type="dxa"/>
            <w:vAlign w:val="center"/>
          </w:tcPr>
          <w:p w14:paraId="6982C5DB" w14:textId="723C0D64" w:rsidR="002779EA" w:rsidRPr="00616E5F" w:rsidRDefault="002779EA" w:rsidP="002779EA">
            <w:pPr>
              <w:jc w:val="center"/>
              <w:rPr>
                <w:sz w:val="23"/>
                <w:szCs w:val="23"/>
              </w:rPr>
            </w:pPr>
            <w:r w:rsidRPr="00616E5F">
              <w:rPr>
                <w:sz w:val="23"/>
                <w:szCs w:val="23"/>
              </w:rPr>
              <w:t>$ 1,351,800</w:t>
            </w:r>
          </w:p>
        </w:tc>
      </w:tr>
      <w:tr w:rsidR="00151881" w:rsidRPr="00616E5F" w14:paraId="48CC36B6" w14:textId="77777777" w:rsidTr="003A6DA1">
        <w:trPr>
          <w:cantSplit/>
          <w:trHeight w:val="720"/>
        </w:trPr>
        <w:tc>
          <w:tcPr>
            <w:tcW w:w="1080" w:type="dxa"/>
            <w:vAlign w:val="center"/>
          </w:tcPr>
          <w:p w14:paraId="24B0B300" w14:textId="77777777" w:rsidR="00191EC6" w:rsidRPr="00616E5F" w:rsidRDefault="00191EC6" w:rsidP="003A6DA1">
            <w:pPr>
              <w:jc w:val="center"/>
              <w:rPr>
                <w:sz w:val="23"/>
                <w:szCs w:val="23"/>
              </w:rPr>
            </w:pPr>
          </w:p>
          <w:p w14:paraId="29CFBB3A" w14:textId="77777777" w:rsidR="00191EC6" w:rsidRPr="00616E5F" w:rsidRDefault="00191EC6" w:rsidP="003A6DA1">
            <w:pPr>
              <w:jc w:val="center"/>
              <w:rPr>
                <w:sz w:val="23"/>
                <w:szCs w:val="23"/>
              </w:rPr>
            </w:pPr>
            <w:r w:rsidRPr="00616E5F">
              <w:rPr>
                <w:sz w:val="23"/>
                <w:szCs w:val="23"/>
              </w:rPr>
              <w:t>SRF</w:t>
            </w:r>
          </w:p>
          <w:p w14:paraId="214E6AB3" w14:textId="77777777" w:rsidR="00191EC6" w:rsidRPr="00616E5F" w:rsidRDefault="00191EC6" w:rsidP="003A6DA1">
            <w:pPr>
              <w:jc w:val="center"/>
              <w:rPr>
                <w:sz w:val="23"/>
                <w:szCs w:val="23"/>
              </w:rPr>
            </w:pPr>
            <w:r w:rsidRPr="00616E5F">
              <w:rPr>
                <w:sz w:val="23"/>
                <w:szCs w:val="23"/>
              </w:rPr>
              <w:t>Cap.</w:t>
            </w:r>
          </w:p>
          <w:p w14:paraId="58602B91" w14:textId="77777777" w:rsidR="00191EC6" w:rsidRPr="00616E5F" w:rsidRDefault="00191EC6" w:rsidP="003A6DA1">
            <w:pPr>
              <w:jc w:val="center"/>
              <w:rPr>
                <w:sz w:val="23"/>
                <w:szCs w:val="23"/>
              </w:rPr>
            </w:pPr>
            <w:r w:rsidRPr="00616E5F">
              <w:rPr>
                <w:sz w:val="23"/>
                <w:szCs w:val="23"/>
              </w:rPr>
              <w:t>Grant</w:t>
            </w:r>
          </w:p>
        </w:tc>
        <w:tc>
          <w:tcPr>
            <w:tcW w:w="1972" w:type="dxa"/>
            <w:vAlign w:val="center"/>
          </w:tcPr>
          <w:p w14:paraId="7C745202" w14:textId="77777777" w:rsidR="00191EC6" w:rsidRPr="00616E5F" w:rsidRDefault="00191EC6" w:rsidP="003A6DA1">
            <w:pPr>
              <w:jc w:val="center"/>
              <w:rPr>
                <w:sz w:val="23"/>
                <w:szCs w:val="23"/>
              </w:rPr>
            </w:pPr>
            <w:r w:rsidRPr="00616E5F">
              <w:rPr>
                <w:sz w:val="23"/>
                <w:szCs w:val="23"/>
              </w:rPr>
              <w:t>Cap. Grant</w:t>
            </w:r>
          </w:p>
          <w:p w14:paraId="157B0BFE" w14:textId="77777777" w:rsidR="00191EC6" w:rsidRPr="00616E5F" w:rsidRDefault="00191EC6" w:rsidP="003A6DA1">
            <w:pPr>
              <w:jc w:val="center"/>
              <w:rPr>
                <w:sz w:val="23"/>
                <w:szCs w:val="23"/>
              </w:rPr>
            </w:pPr>
            <w:r w:rsidRPr="00616E5F">
              <w:rPr>
                <w:sz w:val="23"/>
                <w:szCs w:val="23"/>
              </w:rPr>
              <w:t>Payment</w:t>
            </w:r>
          </w:p>
          <w:p w14:paraId="2C87CD17" w14:textId="77777777" w:rsidR="00191EC6" w:rsidRPr="00616E5F" w:rsidRDefault="00191EC6" w:rsidP="003A6DA1">
            <w:pPr>
              <w:jc w:val="center"/>
              <w:rPr>
                <w:sz w:val="23"/>
                <w:szCs w:val="23"/>
              </w:rPr>
            </w:pPr>
            <w:r w:rsidRPr="00616E5F">
              <w:rPr>
                <w:sz w:val="23"/>
                <w:szCs w:val="23"/>
              </w:rPr>
              <w:t>Schedule</w:t>
            </w:r>
          </w:p>
          <w:p w14:paraId="70D3BF92" w14:textId="77777777" w:rsidR="00191EC6" w:rsidRPr="00616E5F" w:rsidRDefault="00191EC6" w:rsidP="003A6DA1">
            <w:pPr>
              <w:jc w:val="center"/>
              <w:rPr>
                <w:sz w:val="23"/>
                <w:szCs w:val="23"/>
              </w:rPr>
            </w:pPr>
            <w:r w:rsidRPr="00616E5F">
              <w:rPr>
                <w:sz w:val="23"/>
                <w:szCs w:val="23"/>
              </w:rPr>
              <w:t xml:space="preserve">Quarter </w:t>
            </w:r>
          </w:p>
        </w:tc>
        <w:tc>
          <w:tcPr>
            <w:tcW w:w="2016" w:type="dxa"/>
            <w:vAlign w:val="center"/>
          </w:tcPr>
          <w:p w14:paraId="06694A8A" w14:textId="77777777" w:rsidR="00191EC6" w:rsidRPr="00616E5F" w:rsidRDefault="00191EC6" w:rsidP="003A6DA1">
            <w:pPr>
              <w:jc w:val="center"/>
              <w:rPr>
                <w:sz w:val="23"/>
                <w:szCs w:val="23"/>
              </w:rPr>
            </w:pPr>
            <w:r w:rsidRPr="00616E5F">
              <w:rPr>
                <w:sz w:val="23"/>
                <w:szCs w:val="23"/>
              </w:rPr>
              <w:t>Cap. Grant</w:t>
            </w:r>
          </w:p>
          <w:p w14:paraId="105D4569" w14:textId="77777777" w:rsidR="00191EC6" w:rsidRPr="00616E5F" w:rsidRDefault="00191EC6" w:rsidP="003A6DA1">
            <w:pPr>
              <w:jc w:val="center"/>
              <w:rPr>
                <w:sz w:val="23"/>
                <w:szCs w:val="23"/>
              </w:rPr>
            </w:pPr>
            <w:r w:rsidRPr="00616E5F">
              <w:rPr>
                <w:sz w:val="23"/>
                <w:szCs w:val="23"/>
              </w:rPr>
              <w:t>Payment</w:t>
            </w:r>
          </w:p>
          <w:p w14:paraId="653C863D" w14:textId="77777777" w:rsidR="00191EC6" w:rsidRPr="00616E5F" w:rsidRDefault="00191EC6" w:rsidP="003A6DA1">
            <w:pPr>
              <w:jc w:val="center"/>
              <w:rPr>
                <w:sz w:val="23"/>
                <w:szCs w:val="23"/>
              </w:rPr>
            </w:pPr>
            <w:r w:rsidRPr="00616E5F">
              <w:rPr>
                <w:sz w:val="23"/>
                <w:szCs w:val="23"/>
              </w:rPr>
              <w:t>Schedule</w:t>
            </w:r>
          </w:p>
          <w:p w14:paraId="5DF6BBBC" w14:textId="77777777" w:rsidR="00191EC6" w:rsidRPr="00616E5F" w:rsidRDefault="00191EC6" w:rsidP="003A6DA1">
            <w:pPr>
              <w:jc w:val="center"/>
              <w:rPr>
                <w:sz w:val="23"/>
                <w:szCs w:val="23"/>
              </w:rPr>
            </w:pPr>
            <w:r w:rsidRPr="00616E5F">
              <w:rPr>
                <w:sz w:val="23"/>
                <w:szCs w:val="23"/>
              </w:rPr>
              <w:t xml:space="preserve">Amount  </w:t>
            </w:r>
          </w:p>
        </w:tc>
        <w:tc>
          <w:tcPr>
            <w:tcW w:w="1972" w:type="dxa"/>
            <w:vAlign w:val="center"/>
          </w:tcPr>
          <w:p w14:paraId="5D8CF283" w14:textId="77777777" w:rsidR="00191EC6" w:rsidRPr="00616E5F" w:rsidRDefault="00191EC6" w:rsidP="003A6DA1">
            <w:pPr>
              <w:jc w:val="center"/>
              <w:rPr>
                <w:sz w:val="23"/>
                <w:szCs w:val="23"/>
              </w:rPr>
            </w:pPr>
          </w:p>
          <w:p w14:paraId="034075EB" w14:textId="77777777" w:rsidR="00191EC6" w:rsidRPr="00616E5F" w:rsidRDefault="00191EC6" w:rsidP="003A6DA1">
            <w:pPr>
              <w:jc w:val="center"/>
              <w:rPr>
                <w:sz w:val="23"/>
                <w:szCs w:val="23"/>
              </w:rPr>
            </w:pPr>
            <w:r w:rsidRPr="00616E5F">
              <w:rPr>
                <w:sz w:val="23"/>
                <w:szCs w:val="23"/>
              </w:rPr>
              <w:t>Total Required</w:t>
            </w:r>
          </w:p>
          <w:p w14:paraId="5AF8622E" w14:textId="77777777" w:rsidR="00191EC6" w:rsidRPr="00616E5F" w:rsidRDefault="00191EC6" w:rsidP="003A6DA1">
            <w:pPr>
              <w:jc w:val="center"/>
              <w:rPr>
                <w:sz w:val="23"/>
                <w:szCs w:val="23"/>
              </w:rPr>
            </w:pPr>
            <w:r w:rsidRPr="00616E5F">
              <w:rPr>
                <w:sz w:val="23"/>
                <w:szCs w:val="23"/>
              </w:rPr>
              <w:t>20% State Match</w:t>
            </w:r>
          </w:p>
          <w:p w14:paraId="05DB6631" w14:textId="77777777" w:rsidR="00191EC6" w:rsidRPr="00616E5F" w:rsidRDefault="00191EC6" w:rsidP="003A6DA1">
            <w:pPr>
              <w:jc w:val="center"/>
              <w:rPr>
                <w:sz w:val="23"/>
                <w:szCs w:val="23"/>
              </w:rPr>
            </w:pPr>
            <w:r w:rsidRPr="00616E5F">
              <w:rPr>
                <w:sz w:val="23"/>
                <w:szCs w:val="23"/>
              </w:rPr>
              <w:t xml:space="preserve"> Deposit        </w:t>
            </w:r>
          </w:p>
        </w:tc>
        <w:tc>
          <w:tcPr>
            <w:tcW w:w="1972" w:type="dxa"/>
          </w:tcPr>
          <w:p w14:paraId="4CEC2A5C" w14:textId="77777777" w:rsidR="00191EC6" w:rsidRPr="00616E5F" w:rsidRDefault="00191EC6" w:rsidP="003A6DA1">
            <w:pPr>
              <w:jc w:val="center"/>
              <w:rPr>
                <w:sz w:val="23"/>
                <w:szCs w:val="23"/>
              </w:rPr>
            </w:pPr>
            <w:r w:rsidRPr="00616E5F">
              <w:rPr>
                <w:sz w:val="23"/>
                <w:szCs w:val="23"/>
              </w:rPr>
              <w:t>Interest</w:t>
            </w:r>
          </w:p>
          <w:p w14:paraId="1B21ECFB" w14:textId="77777777" w:rsidR="00191EC6" w:rsidRPr="00616E5F" w:rsidRDefault="00191EC6" w:rsidP="003A6DA1">
            <w:pPr>
              <w:jc w:val="center"/>
              <w:rPr>
                <w:sz w:val="23"/>
                <w:szCs w:val="23"/>
              </w:rPr>
            </w:pPr>
            <w:r w:rsidRPr="00616E5F">
              <w:rPr>
                <w:sz w:val="23"/>
                <w:szCs w:val="23"/>
              </w:rPr>
              <w:t>Earnings on</w:t>
            </w:r>
          </w:p>
          <w:p w14:paraId="7F8D1FB0" w14:textId="77777777" w:rsidR="00191EC6" w:rsidRPr="00616E5F" w:rsidRDefault="00191EC6" w:rsidP="003A6DA1">
            <w:pPr>
              <w:jc w:val="center"/>
              <w:rPr>
                <w:sz w:val="23"/>
                <w:szCs w:val="23"/>
              </w:rPr>
            </w:pPr>
            <w:r w:rsidRPr="00616E5F">
              <w:rPr>
                <w:sz w:val="23"/>
                <w:szCs w:val="23"/>
              </w:rPr>
              <w:t>State Match</w:t>
            </w:r>
          </w:p>
          <w:p w14:paraId="6405A037" w14:textId="77777777" w:rsidR="00191EC6" w:rsidRPr="00616E5F" w:rsidRDefault="00191EC6" w:rsidP="003A6DA1">
            <w:pPr>
              <w:jc w:val="center"/>
              <w:rPr>
                <w:sz w:val="23"/>
                <w:szCs w:val="23"/>
              </w:rPr>
            </w:pPr>
            <w:r w:rsidRPr="00616E5F">
              <w:rPr>
                <w:sz w:val="23"/>
                <w:szCs w:val="23"/>
              </w:rPr>
              <w:t>Fund</w:t>
            </w:r>
          </w:p>
        </w:tc>
        <w:tc>
          <w:tcPr>
            <w:tcW w:w="1972" w:type="dxa"/>
            <w:vAlign w:val="center"/>
          </w:tcPr>
          <w:p w14:paraId="46E052CB" w14:textId="77777777" w:rsidR="00191EC6" w:rsidRPr="00616E5F" w:rsidRDefault="00191EC6" w:rsidP="003A6DA1">
            <w:pPr>
              <w:jc w:val="center"/>
              <w:rPr>
                <w:sz w:val="23"/>
                <w:szCs w:val="23"/>
              </w:rPr>
            </w:pPr>
          </w:p>
          <w:p w14:paraId="26D51668" w14:textId="77777777" w:rsidR="00191EC6" w:rsidRPr="00616E5F" w:rsidRDefault="00191EC6" w:rsidP="003A6DA1">
            <w:pPr>
              <w:jc w:val="center"/>
              <w:rPr>
                <w:sz w:val="23"/>
                <w:szCs w:val="23"/>
              </w:rPr>
            </w:pPr>
            <w:r w:rsidRPr="00616E5F">
              <w:rPr>
                <w:sz w:val="23"/>
                <w:szCs w:val="23"/>
              </w:rPr>
              <w:t>Deposit</w:t>
            </w:r>
          </w:p>
          <w:p w14:paraId="57C95365" w14:textId="77777777" w:rsidR="00191EC6" w:rsidRPr="00616E5F" w:rsidRDefault="00191EC6" w:rsidP="003A6DA1">
            <w:pPr>
              <w:jc w:val="center"/>
              <w:rPr>
                <w:sz w:val="23"/>
                <w:szCs w:val="23"/>
              </w:rPr>
            </w:pPr>
            <w:r w:rsidRPr="00616E5F">
              <w:rPr>
                <w:sz w:val="23"/>
                <w:szCs w:val="23"/>
              </w:rPr>
              <w:t>From WPA**</w:t>
            </w:r>
          </w:p>
          <w:p w14:paraId="61912BB2" w14:textId="77777777" w:rsidR="00191EC6" w:rsidRPr="00616E5F" w:rsidRDefault="00191EC6" w:rsidP="003A6DA1">
            <w:pPr>
              <w:jc w:val="center"/>
              <w:rPr>
                <w:sz w:val="23"/>
                <w:szCs w:val="23"/>
              </w:rPr>
            </w:pPr>
            <w:r w:rsidRPr="00616E5F">
              <w:rPr>
                <w:sz w:val="23"/>
                <w:szCs w:val="23"/>
              </w:rPr>
              <w:t>Repayments</w:t>
            </w:r>
          </w:p>
        </w:tc>
        <w:tc>
          <w:tcPr>
            <w:tcW w:w="1972" w:type="dxa"/>
            <w:vAlign w:val="center"/>
          </w:tcPr>
          <w:p w14:paraId="19463BFC" w14:textId="77777777" w:rsidR="00191EC6" w:rsidRPr="00616E5F" w:rsidRDefault="00191EC6" w:rsidP="003A6DA1">
            <w:pPr>
              <w:jc w:val="center"/>
              <w:rPr>
                <w:sz w:val="23"/>
                <w:szCs w:val="23"/>
              </w:rPr>
            </w:pPr>
          </w:p>
          <w:p w14:paraId="3677F0BD" w14:textId="77777777" w:rsidR="00191EC6" w:rsidRPr="00616E5F" w:rsidRDefault="00191EC6" w:rsidP="003A6DA1">
            <w:pPr>
              <w:rPr>
                <w:sz w:val="23"/>
                <w:szCs w:val="23"/>
              </w:rPr>
            </w:pPr>
            <w:r w:rsidRPr="00616E5F">
              <w:rPr>
                <w:sz w:val="23"/>
                <w:szCs w:val="23"/>
              </w:rPr>
              <w:t>Deposits From</w:t>
            </w:r>
          </w:p>
          <w:p w14:paraId="325B535C" w14:textId="77777777" w:rsidR="00191EC6" w:rsidRPr="00616E5F" w:rsidRDefault="00191EC6" w:rsidP="003A6DA1">
            <w:pPr>
              <w:jc w:val="center"/>
              <w:rPr>
                <w:sz w:val="23"/>
                <w:szCs w:val="23"/>
              </w:rPr>
            </w:pPr>
            <w:r w:rsidRPr="00616E5F">
              <w:rPr>
                <w:sz w:val="23"/>
                <w:szCs w:val="23"/>
              </w:rPr>
              <w:t>State ***</w:t>
            </w:r>
          </w:p>
          <w:p w14:paraId="7499BBF2" w14:textId="77777777" w:rsidR="00191EC6" w:rsidRPr="00616E5F" w:rsidRDefault="00191EC6" w:rsidP="003A6DA1">
            <w:pPr>
              <w:jc w:val="center"/>
              <w:rPr>
                <w:sz w:val="23"/>
                <w:szCs w:val="23"/>
              </w:rPr>
            </w:pPr>
            <w:r w:rsidRPr="00616E5F">
              <w:rPr>
                <w:sz w:val="23"/>
                <w:szCs w:val="23"/>
              </w:rPr>
              <w:t>Appropriations</w:t>
            </w:r>
          </w:p>
        </w:tc>
      </w:tr>
      <w:tr w:rsidR="00151881" w:rsidRPr="00616E5F" w14:paraId="793228EB" w14:textId="77777777" w:rsidTr="003A6DA1">
        <w:trPr>
          <w:cantSplit/>
          <w:trHeight w:val="720"/>
        </w:trPr>
        <w:tc>
          <w:tcPr>
            <w:tcW w:w="1080" w:type="dxa"/>
            <w:vAlign w:val="center"/>
          </w:tcPr>
          <w:p w14:paraId="5D5BD170" w14:textId="7F6262FC" w:rsidR="002779EA" w:rsidRPr="00616E5F" w:rsidRDefault="002779EA" w:rsidP="002779EA">
            <w:pPr>
              <w:jc w:val="center"/>
              <w:rPr>
                <w:sz w:val="23"/>
                <w:szCs w:val="23"/>
              </w:rPr>
            </w:pPr>
            <w:r w:rsidRPr="00616E5F">
              <w:rPr>
                <w:sz w:val="23"/>
                <w:szCs w:val="23"/>
              </w:rPr>
              <w:t>FY-23 (Sup/</w:t>
            </w:r>
          </w:p>
          <w:p w14:paraId="267E900E" w14:textId="77777777" w:rsidR="002779EA" w:rsidRPr="00616E5F" w:rsidRDefault="002779EA" w:rsidP="002779EA">
            <w:pPr>
              <w:jc w:val="center"/>
              <w:rPr>
                <w:sz w:val="23"/>
                <w:szCs w:val="23"/>
              </w:rPr>
            </w:pPr>
            <w:r w:rsidRPr="00616E5F">
              <w:rPr>
                <w:sz w:val="23"/>
                <w:szCs w:val="23"/>
              </w:rPr>
              <w:t>Gen)</w:t>
            </w:r>
          </w:p>
        </w:tc>
        <w:tc>
          <w:tcPr>
            <w:tcW w:w="1972" w:type="dxa"/>
            <w:vAlign w:val="bottom"/>
          </w:tcPr>
          <w:p w14:paraId="60691ECF" w14:textId="33F0363C" w:rsidR="002779EA" w:rsidRPr="00616E5F" w:rsidRDefault="002779EA" w:rsidP="002779EA">
            <w:pPr>
              <w:jc w:val="center"/>
              <w:rPr>
                <w:sz w:val="23"/>
                <w:szCs w:val="23"/>
              </w:rPr>
            </w:pPr>
            <w:r w:rsidRPr="00616E5F">
              <w:rPr>
                <w:sz w:val="23"/>
                <w:szCs w:val="23"/>
              </w:rPr>
              <w:t>4Q FY-25</w:t>
            </w:r>
          </w:p>
          <w:p w14:paraId="3BCFCE1B" w14:textId="77777777" w:rsidR="002779EA" w:rsidRPr="00616E5F" w:rsidRDefault="002779EA" w:rsidP="002779EA">
            <w:pPr>
              <w:jc w:val="center"/>
              <w:rPr>
                <w:sz w:val="23"/>
                <w:szCs w:val="23"/>
              </w:rPr>
            </w:pPr>
            <w:r w:rsidRPr="00616E5F">
              <w:rPr>
                <w:sz w:val="23"/>
                <w:szCs w:val="23"/>
              </w:rPr>
              <w:t>(No. 1 of 1)</w:t>
            </w:r>
          </w:p>
        </w:tc>
        <w:tc>
          <w:tcPr>
            <w:tcW w:w="2016" w:type="dxa"/>
            <w:vAlign w:val="center"/>
          </w:tcPr>
          <w:p w14:paraId="2E22B2A8" w14:textId="4B551A09" w:rsidR="002779EA" w:rsidRPr="00616E5F" w:rsidRDefault="002779EA" w:rsidP="002779EA">
            <w:pPr>
              <w:jc w:val="center"/>
              <w:rPr>
                <w:sz w:val="23"/>
                <w:szCs w:val="23"/>
                <w:u w:val="single"/>
              </w:rPr>
            </w:pPr>
            <w:r w:rsidRPr="00616E5F">
              <w:rPr>
                <w:sz w:val="23"/>
                <w:szCs w:val="23"/>
                <w:u w:val="single"/>
                <w:vertAlign w:val="superscript"/>
              </w:rPr>
              <w:t>(106)</w:t>
            </w:r>
            <w:r w:rsidRPr="00616E5F">
              <w:rPr>
                <w:sz w:val="23"/>
                <w:szCs w:val="23"/>
                <w:u w:val="single"/>
              </w:rPr>
              <w:t xml:space="preserve">$ 18,779,000    </w:t>
            </w:r>
          </w:p>
        </w:tc>
        <w:tc>
          <w:tcPr>
            <w:tcW w:w="1972" w:type="dxa"/>
            <w:vAlign w:val="center"/>
          </w:tcPr>
          <w:p w14:paraId="042CB080" w14:textId="18EC8FE1" w:rsidR="002779EA" w:rsidRPr="00616E5F" w:rsidRDefault="002779EA" w:rsidP="002779EA">
            <w:pPr>
              <w:jc w:val="center"/>
              <w:rPr>
                <w:sz w:val="23"/>
                <w:szCs w:val="23"/>
                <w:u w:val="single"/>
              </w:rPr>
            </w:pPr>
            <w:r w:rsidRPr="00616E5F">
              <w:rPr>
                <w:sz w:val="23"/>
                <w:szCs w:val="23"/>
                <w:u w:val="single"/>
              </w:rPr>
              <w:t>*$ 1,877,900</w:t>
            </w:r>
          </w:p>
        </w:tc>
        <w:tc>
          <w:tcPr>
            <w:tcW w:w="1972" w:type="dxa"/>
          </w:tcPr>
          <w:p w14:paraId="417BCD55" w14:textId="77777777" w:rsidR="002779EA" w:rsidRPr="00616E5F" w:rsidRDefault="002779EA" w:rsidP="002779EA">
            <w:pPr>
              <w:jc w:val="center"/>
              <w:rPr>
                <w:sz w:val="23"/>
                <w:szCs w:val="23"/>
                <w:u w:val="single"/>
              </w:rPr>
            </w:pPr>
          </w:p>
          <w:p w14:paraId="4580FD83" w14:textId="77777777" w:rsidR="002779EA" w:rsidRPr="00616E5F" w:rsidRDefault="002779EA" w:rsidP="002779EA">
            <w:pPr>
              <w:jc w:val="center"/>
              <w:rPr>
                <w:sz w:val="23"/>
                <w:szCs w:val="23"/>
                <w:u w:val="single"/>
              </w:rPr>
            </w:pPr>
            <w:r w:rsidRPr="00616E5F">
              <w:rPr>
                <w:sz w:val="23"/>
                <w:szCs w:val="23"/>
                <w:u w:val="single"/>
              </w:rPr>
              <w:t>$ 0</w:t>
            </w:r>
          </w:p>
        </w:tc>
        <w:tc>
          <w:tcPr>
            <w:tcW w:w="1972" w:type="dxa"/>
            <w:vAlign w:val="center"/>
          </w:tcPr>
          <w:p w14:paraId="008A56F2" w14:textId="77777777" w:rsidR="002779EA" w:rsidRPr="00616E5F" w:rsidRDefault="002779EA" w:rsidP="002779EA">
            <w:pPr>
              <w:jc w:val="center"/>
              <w:rPr>
                <w:sz w:val="23"/>
                <w:szCs w:val="23"/>
                <w:u w:val="single"/>
              </w:rPr>
            </w:pPr>
            <w:r w:rsidRPr="00616E5F">
              <w:rPr>
                <w:sz w:val="23"/>
                <w:szCs w:val="23"/>
                <w:u w:val="single"/>
              </w:rPr>
              <w:t>N/A</w:t>
            </w:r>
          </w:p>
        </w:tc>
        <w:tc>
          <w:tcPr>
            <w:tcW w:w="1972" w:type="dxa"/>
            <w:vAlign w:val="center"/>
          </w:tcPr>
          <w:p w14:paraId="563638E9" w14:textId="1E94221C" w:rsidR="002779EA" w:rsidRPr="00616E5F" w:rsidRDefault="002779EA" w:rsidP="002779EA">
            <w:pPr>
              <w:jc w:val="center"/>
              <w:rPr>
                <w:sz w:val="23"/>
                <w:szCs w:val="23"/>
                <w:u w:val="single"/>
              </w:rPr>
            </w:pPr>
            <w:r w:rsidRPr="00616E5F">
              <w:rPr>
                <w:sz w:val="23"/>
                <w:szCs w:val="23"/>
                <w:u w:val="single"/>
              </w:rPr>
              <w:t>$ 1,877,900</w:t>
            </w:r>
          </w:p>
        </w:tc>
      </w:tr>
      <w:tr w:rsidR="002779EA" w:rsidRPr="00616E5F" w14:paraId="69EF7821" w14:textId="77777777" w:rsidTr="003A6DA1">
        <w:trPr>
          <w:cantSplit/>
          <w:trHeight w:val="720"/>
        </w:trPr>
        <w:tc>
          <w:tcPr>
            <w:tcW w:w="1080" w:type="dxa"/>
            <w:vAlign w:val="center"/>
          </w:tcPr>
          <w:p w14:paraId="1458C8B8" w14:textId="77777777" w:rsidR="002779EA" w:rsidRPr="00616E5F" w:rsidRDefault="002779EA" w:rsidP="002779EA">
            <w:pPr>
              <w:jc w:val="center"/>
              <w:rPr>
                <w:sz w:val="23"/>
                <w:szCs w:val="23"/>
              </w:rPr>
            </w:pPr>
            <w:r w:rsidRPr="00616E5F">
              <w:rPr>
                <w:sz w:val="23"/>
                <w:szCs w:val="23"/>
              </w:rPr>
              <w:t>Total</w:t>
            </w:r>
          </w:p>
        </w:tc>
        <w:tc>
          <w:tcPr>
            <w:tcW w:w="1972" w:type="dxa"/>
            <w:vAlign w:val="center"/>
          </w:tcPr>
          <w:p w14:paraId="2D18EC5F" w14:textId="77777777" w:rsidR="002779EA" w:rsidRPr="00616E5F" w:rsidRDefault="002779EA" w:rsidP="002779EA">
            <w:pPr>
              <w:jc w:val="center"/>
              <w:rPr>
                <w:sz w:val="23"/>
                <w:szCs w:val="23"/>
              </w:rPr>
            </w:pPr>
          </w:p>
        </w:tc>
        <w:tc>
          <w:tcPr>
            <w:tcW w:w="2016" w:type="dxa"/>
            <w:vAlign w:val="center"/>
          </w:tcPr>
          <w:p w14:paraId="3030D4D3" w14:textId="3943AC0F" w:rsidR="002779EA" w:rsidRPr="00616E5F" w:rsidRDefault="002779EA" w:rsidP="002779EA">
            <w:pPr>
              <w:rPr>
                <w:sz w:val="23"/>
                <w:szCs w:val="23"/>
              </w:rPr>
            </w:pPr>
            <w:r w:rsidRPr="00616E5F">
              <w:rPr>
                <w:sz w:val="23"/>
                <w:szCs w:val="23"/>
              </w:rPr>
              <w:t xml:space="preserve">        $ 18,779,000</w:t>
            </w:r>
          </w:p>
        </w:tc>
        <w:tc>
          <w:tcPr>
            <w:tcW w:w="1972" w:type="dxa"/>
            <w:vAlign w:val="center"/>
          </w:tcPr>
          <w:p w14:paraId="5C617419" w14:textId="7CA3549B" w:rsidR="002779EA" w:rsidRPr="00616E5F" w:rsidRDefault="002779EA" w:rsidP="002779EA">
            <w:pPr>
              <w:jc w:val="center"/>
              <w:rPr>
                <w:sz w:val="23"/>
                <w:szCs w:val="23"/>
              </w:rPr>
            </w:pPr>
            <w:r w:rsidRPr="00616E5F">
              <w:rPr>
                <w:sz w:val="23"/>
                <w:szCs w:val="23"/>
              </w:rPr>
              <w:t>$ 1,877,900</w:t>
            </w:r>
          </w:p>
        </w:tc>
        <w:tc>
          <w:tcPr>
            <w:tcW w:w="1972" w:type="dxa"/>
          </w:tcPr>
          <w:p w14:paraId="21AFCDEF" w14:textId="77777777" w:rsidR="002779EA" w:rsidRPr="00616E5F" w:rsidRDefault="002779EA" w:rsidP="002779EA">
            <w:pPr>
              <w:jc w:val="center"/>
              <w:rPr>
                <w:sz w:val="23"/>
                <w:szCs w:val="23"/>
              </w:rPr>
            </w:pPr>
          </w:p>
          <w:p w14:paraId="707BFE0C" w14:textId="77777777" w:rsidR="002779EA" w:rsidRPr="00616E5F" w:rsidRDefault="002779EA" w:rsidP="002779EA">
            <w:pPr>
              <w:jc w:val="center"/>
              <w:rPr>
                <w:sz w:val="23"/>
                <w:szCs w:val="23"/>
              </w:rPr>
            </w:pPr>
            <w:r w:rsidRPr="00616E5F">
              <w:rPr>
                <w:sz w:val="23"/>
                <w:szCs w:val="23"/>
              </w:rPr>
              <w:t>$ 0</w:t>
            </w:r>
          </w:p>
        </w:tc>
        <w:tc>
          <w:tcPr>
            <w:tcW w:w="1972" w:type="dxa"/>
            <w:vAlign w:val="center"/>
          </w:tcPr>
          <w:p w14:paraId="5FCE035A" w14:textId="77777777" w:rsidR="002779EA" w:rsidRPr="00616E5F" w:rsidRDefault="002779EA" w:rsidP="002779EA">
            <w:pPr>
              <w:jc w:val="center"/>
              <w:rPr>
                <w:sz w:val="23"/>
                <w:szCs w:val="23"/>
              </w:rPr>
            </w:pPr>
            <w:r w:rsidRPr="00616E5F">
              <w:rPr>
                <w:sz w:val="23"/>
                <w:szCs w:val="23"/>
              </w:rPr>
              <w:t>N/A</w:t>
            </w:r>
          </w:p>
        </w:tc>
        <w:tc>
          <w:tcPr>
            <w:tcW w:w="1972" w:type="dxa"/>
            <w:vAlign w:val="center"/>
          </w:tcPr>
          <w:p w14:paraId="7D636A3C" w14:textId="624C277F" w:rsidR="002779EA" w:rsidRPr="00616E5F" w:rsidRDefault="002779EA" w:rsidP="002779EA">
            <w:pPr>
              <w:jc w:val="center"/>
              <w:rPr>
                <w:sz w:val="23"/>
                <w:szCs w:val="23"/>
              </w:rPr>
            </w:pPr>
            <w:r w:rsidRPr="00616E5F">
              <w:rPr>
                <w:sz w:val="23"/>
                <w:szCs w:val="23"/>
              </w:rPr>
              <w:t>$ 1,877,900</w:t>
            </w:r>
          </w:p>
        </w:tc>
      </w:tr>
      <w:bookmarkEnd w:id="15"/>
    </w:tbl>
    <w:p w14:paraId="148AC0B6" w14:textId="77777777" w:rsidR="00191EC6" w:rsidRPr="00616E5F" w:rsidRDefault="00191EC6" w:rsidP="005B5536">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tbl>
      <w:tblPr>
        <w:tblW w:w="12956" w:type="dxa"/>
        <w:tblInd w:w="120" w:type="dxa"/>
        <w:tblLayout w:type="fixed"/>
        <w:tblCellMar>
          <w:left w:w="120" w:type="dxa"/>
          <w:right w:w="120" w:type="dxa"/>
        </w:tblCellMar>
        <w:tblLook w:val="0000" w:firstRow="0" w:lastRow="0" w:firstColumn="0" w:lastColumn="0" w:noHBand="0" w:noVBand="0"/>
      </w:tblPr>
      <w:tblGrid>
        <w:gridCol w:w="1080"/>
        <w:gridCol w:w="1972"/>
        <w:gridCol w:w="2016"/>
        <w:gridCol w:w="1972"/>
        <w:gridCol w:w="1972"/>
        <w:gridCol w:w="1972"/>
        <w:gridCol w:w="1972"/>
      </w:tblGrid>
      <w:tr w:rsidR="00151881" w:rsidRPr="00616E5F" w14:paraId="7300DDB6" w14:textId="77777777" w:rsidTr="003A6DA1">
        <w:trPr>
          <w:cantSplit/>
          <w:trHeight w:val="720"/>
        </w:trPr>
        <w:tc>
          <w:tcPr>
            <w:tcW w:w="1080" w:type="dxa"/>
            <w:vAlign w:val="center"/>
          </w:tcPr>
          <w:p w14:paraId="07FC5BAF" w14:textId="77777777" w:rsidR="009C101A" w:rsidRPr="00616E5F" w:rsidRDefault="009C101A" w:rsidP="003A6DA1">
            <w:pPr>
              <w:jc w:val="center"/>
              <w:rPr>
                <w:sz w:val="23"/>
                <w:szCs w:val="23"/>
              </w:rPr>
            </w:pPr>
          </w:p>
          <w:p w14:paraId="7755F827" w14:textId="77777777" w:rsidR="009C101A" w:rsidRPr="00616E5F" w:rsidRDefault="009C101A" w:rsidP="003A6DA1">
            <w:pPr>
              <w:jc w:val="center"/>
              <w:rPr>
                <w:sz w:val="23"/>
                <w:szCs w:val="23"/>
              </w:rPr>
            </w:pPr>
            <w:r w:rsidRPr="00616E5F">
              <w:rPr>
                <w:sz w:val="23"/>
                <w:szCs w:val="23"/>
              </w:rPr>
              <w:t>SRF</w:t>
            </w:r>
          </w:p>
          <w:p w14:paraId="381DD71F" w14:textId="77777777" w:rsidR="009C101A" w:rsidRPr="00616E5F" w:rsidRDefault="009C101A" w:rsidP="003A6DA1">
            <w:pPr>
              <w:jc w:val="center"/>
              <w:rPr>
                <w:sz w:val="23"/>
                <w:szCs w:val="23"/>
              </w:rPr>
            </w:pPr>
            <w:r w:rsidRPr="00616E5F">
              <w:rPr>
                <w:sz w:val="23"/>
                <w:szCs w:val="23"/>
              </w:rPr>
              <w:t>Cap.</w:t>
            </w:r>
          </w:p>
          <w:p w14:paraId="6BD289EA" w14:textId="77777777" w:rsidR="009C101A" w:rsidRPr="00616E5F" w:rsidRDefault="009C101A" w:rsidP="003A6DA1">
            <w:pPr>
              <w:jc w:val="center"/>
              <w:rPr>
                <w:sz w:val="23"/>
                <w:szCs w:val="23"/>
              </w:rPr>
            </w:pPr>
            <w:r w:rsidRPr="00616E5F">
              <w:rPr>
                <w:sz w:val="23"/>
                <w:szCs w:val="23"/>
              </w:rPr>
              <w:t>Grant</w:t>
            </w:r>
          </w:p>
        </w:tc>
        <w:tc>
          <w:tcPr>
            <w:tcW w:w="1972" w:type="dxa"/>
            <w:vAlign w:val="center"/>
          </w:tcPr>
          <w:p w14:paraId="0701C50E" w14:textId="77777777" w:rsidR="009C101A" w:rsidRPr="00616E5F" w:rsidRDefault="009C101A" w:rsidP="003A6DA1">
            <w:pPr>
              <w:jc w:val="center"/>
              <w:rPr>
                <w:sz w:val="23"/>
                <w:szCs w:val="23"/>
              </w:rPr>
            </w:pPr>
            <w:r w:rsidRPr="00616E5F">
              <w:rPr>
                <w:sz w:val="23"/>
                <w:szCs w:val="23"/>
              </w:rPr>
              <w:t>Cap. Grant</w:t>
            </w:r>
          </w:p>
          <w:p w14:paraId="69F1650D" w14:textId="77777777" w:rsidR="009C101A" w:rsidRPr="00616E5F" w:rsidRDefault="009C101A" w:rsidP="003A6DA1">
            <w:pPr>
              <w:jc w:val="center"/>
              <w:rPr>
                <w:sz w:val="23"/>
                <w:szCs w:val="23"/>
              </w:rPr>
            </w:pPr>
            <w:r w:rsidRPr="00616E5F">
              <w:rPr>
                <w:sz w:val="23"/>
                <w:szCs w:val="23"/>
              </w:rPr>
              <w:t>Payment</w:t>
            </w:r>
          </w:p>
          <w:p w14:paraId="6CBEA20D" w14:textId="77777777" w:rsidR="009C101A" w:rsidRPr="00616E5F" w:rsidRDefault="009C101A" w:rsidP="003A6DA1">
            <w:pPr>
              <w:jc w:val="center"/>
              <w:rPr>
                <w:sz w:val="23"/>
                <w:szCs w:val="23"/>
              </w:rPr>
            </w:pPr>
            <w:r w:rsidRPr="00616E5F">
              <w:rPr>
                <w:sz w:val="23"/>
                <w:szCs w:val="23"/>
              </w:rPr>
              <w:t>Schedule</w:t>
            </w:r>
          </w:p>
          <w:p w14:paraId="685BB000" w14:textId="77777777" w:rsidR="009C101A" w:rsidRPr="00616E5F" w:rsidRDefault="009C101A" w:rsidP="003A6DA1">
            <w:pPr>
              <w:jc w:val="center"/>
              <w:rPr>
                <w:sz w:val="23"/>
                <w:szCs w:val="23"/>
              </w:rPr>
            </w:pPr>
            <w:r w:rsidRPr="00616E5F">
              <w:rPr>
                <w:sz w:val="23"/>
                <w:szCs w:val="23"/>
              </w:rPr>
              <w:t xml:space="preserve">Quarter </w:t>
            </w:r>
          </w:p>
        </w:tc>
        <w:tc>
          <w:tcPr>
            <w:tcW w:w="2016" w:type="dxa"/>
            <w:vAlign w:val="center"/>
          </w:tcPr>
          <w:p w14:paraId="207BE3C4" w14:textId="77777777" w:rsidR="009C101A" w:rsidRPr="00616E5F" w:rsidRDefault="009C101A" w:rsidP="003A6DA1">
            <w:pPr>
              <w:jc w:val="center"/>
              <w:rPr>
                <w:sz w:val="23"/>
                <w:szCs w:val="23"/>
              </w:rPr>
            </w:pPr>
            <w:r w:rsidRPr="00616E5F">
              <w:rPr>
                <w:sz w:val="23"/>
                <w:szCs w:val="23"/>
              </w:rPr>
              <w:t>Cap. Grant</w:t>
            </w:r>
          </w:p>
          <w:p w14:paraId="4BDDA208" w14:textId="77777777" w:rsidR="009C101A" w:rsidRPr="00616E5F" w:rsidRDefault="009C101A" w:rsidP="003A6DA1">
            <w:pPr>
              <w:jc w:val="center"/>
              <w:rPr>
                <w:sz w:val="23"/>
                <w:szCs w:val="23"/>
              </w:rPr>
            </w:pPr>
            <w:r w:rsidRPr="00616E5F">
              <w:rPr>
                <w:sz w:val="23"/>
                <w:szCs w:val="23"/>
              </w:rPr>
              <w:t>Payment</w:t>
            </w:r>
          </w:p>
          <w:p w14:paraId="109DDFDB" w14:textId="77777777" w:rsidR="009C101A" w:rsidRPr="00616E5F" w:rsidRDefault="009C101A" w:rsidP="003A6DA1">
            <w:pPr>
              <w:jc w:val="center"/>
              <w:rPr>
                <w:sz w:val="23"/>
                <w:szCs w:val="23"/>
              </w:rPr>
            </w:pPr>
            <w:r w:rsidRPr="00616E5F">
              <w:rPr>
                <w:sz w:val="23"/>
                <w:szCs w:val="23"/>
              </w:rPr>
              <w:t>Schedule</w:t>
            </w:r>
          </w:p>
          <w:p w14:paraId="13A18AF6" w14:textId="77777777" w:rsidR="009C101A" w:rsidRPr="00616E5F" w:rsidRDefault="009C101A" w:rsidP="003A6DA1">
            <w:pPr>
              <w:jc w:val="center"/>
              <w:rPr>
                <w:sz w:val="23"/>
                <w:szCs w:val="23"/>
              </w:rPr>
            </w:pPr>
            <w:r w:rsidRPr="00616E5F">
              <w:rPr>
                <w:sz w:val="23"/>
                <w:szCs w:val="23"/>
              </w:rPr>
              <w:t xml:space="preserve">Amount  </w:t>
            </w:r>
          </w:p>
        </w:tc>
        <w:tc>
          <w:tcPr>
            <w:tcW w:w="1972" w:type="dxa"/>
            <w:vAlign w:val="center"/>
          </w:tcPr>
          <w:p w14:paraId="375CADE6" w14:textId="77777777" w:rsidR="009C101A" w:rsidRPr="00616E5F" w:rsidRDefault="009C101A" w:rsidP="003A6DA1">
            <w:pPr>
              <w:jc w:val="center"/>
              <w:rPr>
                <w:sz w:val="23"/>
                <w:szCs w:val="23"/>
              </w:rPr>
            </w:pPr>
          </w:p>
          <w:p w14:paraId="798822AC" w14:textId="77777777" w:rsidR="009C101A" w:rsidRPr="00616E5F" w:rsidRDefault="009C101A" w:rsidP="003A6DA1">
            <w:pPr>
              <w:jc w:val="center"/>
              <w:rPr>
                <w:sz w:val="23"/>
                <w:szCs w:val="23"/>
              </w:rPr>
            </w:pPr>
            <w:r w:rsidRPr="00616E5F">
              <w:rPr>
                <w:sz w:val="23"/>
                <w:szCs w:val="23"/>
              </w:rPr>
              <w:t>Total Required</w:t>
            </w:r>
          </w:p>
          <w:p w14:paraId="76A723AE" w14:textId="77777777" w:rsidR="009C101A" w:rsidRPr="00616E5F" w:rsidRDefault="009C101A" w:rsidP="003A6DA1">
            <w:pPr>
              <w:jc w:val="center"/>
              <w:rPr>
                <w:sz w:val="23"/>
                <w:szCs w:val="23"/>
              </w:rPr>
            </w:pPr>
            <w:r w:rsidRPr="00616E5F">
              <w:rPr>
                <w:sz w:val="23"/>
                <w:szCs w:val="23"/>
              </w:rPr>
              <w:t>20% State Match</w:t>
            </w:r>
          </w:p>
          <w:p w14:paraId="0510CC84" w14:textId="77777777" w:rsidR="009C101A" w:rsidRPr="00616E5F" w:rsidRDefault="009C101A" w:rsidP="003A6DA1">
            <w:pPr>
              <w:jc w:val="center"/>
              <w:rPr>
                <w:sz w:val="23"/>
                <w:szCs w:val="23"/>
              </w:rPr>
            </w:pPr>
            <w:r w:rsidRPr="00616E5F">
              <w:rPr>
                <w:sz w:val="23"/>
                <w:szCs w:val="23"/>
              </w:rPr>
              <w:t xml:space="preserve"> Deposit        </w:t>
            </w:r>
          </w:p>
        </w:tc>
        <w:tc>
          <w:tcPr>
            <w:tcW w:w="1972" w:type="dxa"/>
          </w:tcPr>
          <w:p w14:paraId="708292A1" w14:textId="77777777" w:rsidR="009C101A" w:rsidRPr="00616E5F" w:rsidRDefault="009C101A" w:rsidP="003A6DA1">
            <w:pPr>
              <w:jc w:val="center"/>
              <w:rPr>
                <w:sz w:val="23"/>
                <w:szCs w:val="23"/>
              </w:rPr>
            </w:pPr>
            <w:r w:rsidRPr="00616E5F">
              <w:rPr>
                <w:sz w:val="23"/>
                <w:szCs w:val="23"/>
              </w:rPr>
              <w:t>Interest</w:t>
            </w:r>
          </w:p>
          <w:p w14:paraId="5C4030E9" w14:textId="77777777" w:rsidR="009C101A" w:rsidRPr="00616E5F" w:rsidRDefault="009C101A" w:rsidP="003A6DA1">
            <w:pPr>
              <w:jc w:val="center"/>
              <w:rPr>
                <w:sz w:val="23"/>
                <w:szCs w:val="23"/>
              </w:rPr>
            </w:pPr>
            <w:r w:rsidRPr="00616E5F">
              <w:rPr>
                <w:sz w:val="23"/>
                <w:szCs w:val="23"/>
              </w:rPr>
              <w:t>Earnings on</w:t>
            </w:r>
          </w:p>
          <w:p w14:paraId="25A12F64" w14:textId="77777777" w:rsidR="009C101A" w:rsidRPr="00616E5F" w:rsidRDefault="009C101A" w:rsidP="003A6DA1">
            <w:pPr>
              <w:jc w:val="center"/>
              <w:rPr>
                <w:sz w:val="23"/>
                <w:szCs w:val="23"/>
              </w:rPr>
            </w:pPr>
            <w:r w:rsidRPr="00616E5F">
              <w:rPr>
                <w:sz w:val="23"/>
                <w:szCs w:val="23"/>
              </w:rPr>
              <w:t>State Match</w:t>
            </w:r>
          </w:p>
          <w:p w14:paraId="33A3D384" w14:textId="77777777" w:rsidR="009C101A" w:rsidRPr="00616E5F" w:rsidRDefault="009C101A" w:rsidP="003A6DA1">
            <w:pPr>
              <w:jc w:val="center"/>
              <w:rPr>
                <w:sz w:val="23"/>
                <w:szCs w:val="23"/>
              </w:rPr>
            </w:pPr>
            <w:r w:rsidRPr="00616E5F">
              <w:rPr>
                <w:sz w:val="23"/>
                <w:szCs w:val="23"/>
              </w:rPr>
              <w:t>Fund</w:t>
            </w:r>
          </w:p>
        </w:tc>
        <w:tc>
          <w:tcPr>
            <w:tcW w:w="1972" w:type="dxa"/>
            <w:vAlign w:val="center"/>
          </w:tcPr>
          <w:p w14:paraId="2EF62DAB" w14:textId="77777777" w:rsidR="009C101A" w:rsidRPr="00616E5F" w:rsidRDefault="009C101A" w:rsidP="003A6DA1">
            <w:pPr>
              <w:jc w:val="center"/>
              <w:rPr>
                <w:sz w:val="23"/>
                <w:szCs w:val="23"/>
              </w:rPr>
            </w:pPr>
          </w:p>
          <w:p w14:paraId="3542D43C" w14:textId="77777777" w:rsidR="009C101A" w:rsidRPr="00616E5F" w:rsidRDefault="009C101A" w:rsidP="003A6DA1">
            <w:pPr>
              <w:jc w:val="center"/>
              <w:rPr>
                <w:sz w:val="23"/>
                <w:szCs w:val="23"/>
              </w:rPr>
            </w:pPr>
            <w:r w:rsidRPr="00616E5F">
              <w:rPr>
                <w:sz w:val="23"/>
                <w:szCs w:val="23"/>
              </w:rPr>
              <w:t>Deposit</w:t>
            </w:r>
          </w:p>
          <w:p w14:paraId="5FD4D6D7" w14:textId="77777777" w:rsidR="009C101A" w:rsidRPr="00616E5F" w:rsidRDefault="009C101A" w:rsidP="003A6DA1">
            <w:pPr>
              <w:jc w:val="center"/>
              <w:rPr>
                <w:sz w:val="23"/>
                <w:szCs w:val="23"/>
              </w:rPr>
            </w:pPr>
            <w:r w:rsidRPr="00616E5F">
              <w:rPr>
                <w:sz w:val="23"/>
                <w:szCs w:val="23"/>
              </w:rPr>
              <w:t>From WPA**</w:t>
            </w:r>
          </w:p>
          <w:p w14:paraId="0342D62B" w14:textId="77777777" w:rsidR="009C101A" w:rsidRPr="00616E5F" w:rsidRDefault="009C101A" w:rsidP="003A6DA1">
            <w:pPr>
              <w:jc w:val="center"/>
              <w:rPr>
                <w:sz w:val="23"/>
                <w:szCs w:val="23"/>
              </w:rPr>
            </w:pPr>
            <w:r w:rsidRPr="00616E5F">
              <w:rPr>
                <w:sz w:val="23"/>
                <w:szCs w:val="23"/>
              </w:rPr>
              <w:t>Repayments</w:t>
            </w:r>
          </w:p>
        </w:tc>
        <w:tc>
          <w:tcPr>
            <w:tcW w:w="1972" w:type="dxa"/>
            <w:vAlign w:val="center"/>
          </w:tcPr>
          <w:p w14:paraId="361EDDDA" w14:textId="77777777" w:rsidR="009C101A" w:rsidRPr="00616E5F" w:rsidRDefault="009C101A" w:rsidP="003A6DA1">
            <w:pPr>
              <w:jc w:val="center"/>
              <w:rPr>
                <w:sz w:val="23"/>
                <w:szCs w:val="23"/>
              </w:rPr>
            </w:pPr>
          </w:p>
          <w:p w14:paraId="5931D0CF" w14:textId="77777777" w:rsidR="009C101A" w:rsidRPr="00616E5F" w:rsidRDefault="009C101A" w:rsidP="003A6DA1">
            <w:pPr>
              <w:rPr>
                <w:sz w:val="23"/>
                <w:szCs w:val="23"/>
              </w:rPr>
            </w:pPr>
            <w:r w:rsidRPr="00616E5F">
              <w:rPr>
                <w:sz w:val="23"/>
                <w:szCs w:val="23"/>
              </w:rPr>
              <w:t>Deposits From</w:t>
            </w:r>
          </w:p>
          <w:p w14:paraId="67247328" w14:textId="77777777" w:rsidR="009C101A" w:rsidRPr="00616E5F" w:rsidRDefault="009C101A" w:rsidP="003A6DA1">
            <w:pPr>
              <w:jc w:val="center"/>
              <w:rPr>
                <w:sz w:val="23"/>
                <w:szCs w:val="23"/>
              </w:rPr>
            </w:pPr>
            <w:r w:rsidRPr="00616E5F">
              <w:rPr>
                <w:sz w:val="23"/>
                <w:szCs w:val="23"/>
              </w:rPr>
              <w:t>State ***</w:t>
            </w:r>
          </w:p>
          <w:p w14:paraId="7C62BD30" w14:textId="77777777" w:rsidR="009C101A" w:rsidRPr="00616E5F" w:rsidRDefault="009C101A" w:rsidP="003A6DA1">
            <w:pPr>
              <w:jc w:val="center"/>
              <w:rPr>
                <w:sz w:val="23"/>
                <w:szCs w:val="23"/>
              </w:rPr>
            </w:pPr>
            <w:r w:rsidRPr="00616E5F">
              <w:rPr>
                <w:sz w:val="23"/>
                <w:szCs w:val="23"/>
              </w:rPr>
              <w:t>Appropriations</w:t>
            </w:r>
          </w:p>
        </w:tc>
      </w:tr>
      <w:tr w:rsidR="00151881" w:rsidRPr="00616E5F" w14:paraId="0656CAEF" w14:textId="77777777" w:rsidTr="003A6DA1">
        <w:trPr>
          <w:cantSplit/>
          <w:trHeight w:val="720"/>
        </w:trPr>
        <w:tc>
          <w:tcPr>
            <w:tcW w:w="1080" w:type="dxa"/>
            <w:vAlign w:val="center"/>
          </w:tcPr>
          <w:p w14:paraId="034671F4" w14:textId="33DCA235" w:rsidR="009C101A" w:rsidRPr="00616E5F" w:rsidRDefault="009C101A" w:rsidP="003A6DA1">
            <w:pPr>
              <w:jc w:val="center"/>
              <w:rPr>
                <w:sz w:val="23"/>
                <w:szCs w:val="23"/>
              </w:rPr>
            </w:pPr>
            <w:r w:rsidRPr="00616E5F">
              <w:rPr>
                <w:sz w:val="23"/>
                <w:szCs w:val="23"/>
              </w:rPr>
              <w:t>FY-24 (Ann/</w:t>
            </w:r>
          </w:p>
          <w:p w14:paraId="408E413B" w14:textId="77777777" w:rsidR="009C101A" w:rsidRPr="00616E5F" w:rsidRDefault="009C101A" w:rsidP="003A6DA1">
            <w:pPr>
              <w:jc w:val="center"/>
              <w:rPr>
                <w:sz w:val="23"/>
                <w:szCs w:val="23"/>
              </w:rPr>
            </w:pPr>
            <w:r w:rsidRPr="00616E5F">
              <w:rPr>
                <w:sz w:val="23"/>
                <w:szCs w:val="23"/>
              </w:rPr>
              <w:t>Base)</w:t>
            </w:r>
          </w:p>
        </w:tc>
        <w:tc>
          <w:tcPr>
            <w:tcW w:w="1972" w:type="dxa"/>
            <w:vAlign w:val="bottom"/>
          </w:tcPr>
          <w:p w14:paraId="2C6958FE" w14:textId="217767B2" w:rsidR="009C101A" w:rsidRPr="00616E5F" w:rsidRDefault="004E64AB" w:rsidP="003A6DA1">
            <w:pPr>
              <w:jc w:val="center"/>
              <w:rPr>
                <w:sz w:val="23"/>
                <w:szCs w:val="23"/>
              </w:rPr>
            </w:pPr>
            <w:r w:rsidRPr="00616E5F">
              <w:rPr>
                <w:sz w:val="23"/>
                <w:szCs w:val="23"/>
              </w:rPr>
              <w:t>2</w:t>
            </w:r>
            <w:r w:rsidR="009C101A" w:rsidRPr="00616E5F">
              <w:rPr>
                <w:sz w:val="23"/>
                <w:szCs w:val="23"/>
              </w:rPr>
              <w:t>Q FY-</w:t>
            </w:r>
            <w:r w:rsidRPr="00616E5F">
              <w:rPr>
                <w:sz w:val="23"/>
                <w:szCs w:val="23"/>
              </w:rPr>
              <w:t>25</w:t>
            </w:r>
          </w:p>
          <w:p w14:paraId="6087C99C" w14:textId="77777777" w:rsidR="009C101A" w:rsidRPr="00616E5F" w:rsidRDefault="009C101A" w:rsidP="003A6DA1">
            <w:pPr>
              <w:jc w:val="center"/>
              <w:rPr>
                <w:sz w:val="23"/>
                <w:szCs w:val="23"/>
              </w:rPr>
            </w:pPr>
            <w:r w:rsidRPr="00616E5F">
              <w:rPr>
                <w:sz w:val="23"/>
                <w:szCs w:val="23"/>
              </w:rPr>
              <w:t>(No. 1 of 1)</w:t>
            </w:r>
          </w:p>
        </w:tc>
        <w:tc>
          <w:tcPr>
            <w:tcW w:w="2016" w:type="dxa"/>
            <w:vAlign w:val="center"/>
          </w:tcPr>
          <w:p w14:paraId="544E4E7F" w14:textId="7BA718BC" w:rsidR="009C101A" w:rsidRPr="00616E5F" w:rsidRDefault="009C101A" w:rsidP="003A6DA1">
            <w:pPr>
              <w:jc w:val="center"/>
              <w:rPr>
                <w:sz w:val="23"/>
                <w:szCs w:val="23"/>
                <w:u w:val="single"/>
              </w:rPr>
            </w:pPr>
            <w:r w:rsidRPr="00616E5F">
              <w:rPr>
                <w:sz w:val="23"/>
                <w:szCs w:val="23"/>
                <w:u w:val="single"/>
                <w:vertAlign w:val="superscript"/>
              </w:rPr>
              <w:t>(107)</w:t>
            </w:r>
            <w:r w:rsidRPr="00616E5F">
              <w:rPr>
                <w:sz w:val="23"/>
                <w:szCs w:val="23"/>
                <w:u w:val="single"/>
              </w:rPr>
              <w:t xml:space="preserve">$ 7,355,000    </w:t>
            </w:r>
          </w:p>
        </w:tc>
        <w:tc>
          <w:tcPr>
            <w:tcW w:w="1972" w:type="dxa"/>
            <w:vAlign w:val="center"/>
          </w:tcPr>
          <w:p w14:paraId="5B263C65" w14:textId="6807E8EB" w:rsidR="009C101A" w:rsidRPr="00616E5F" w:rsidRDefault="009C101A" w:rsidP="003A6DA1">
            <w:pPr>
              <w:jc w:val="center"/>
              <w:rPr>
                <w:sz w:val="23"/>
                <w:szCs w:val="23"/>
                <w:u w:val="single"/>
              </w:rPr>
            </w:pPr>
            <w:r w:rsidRPr="00616E5F">
              <w:rPr>
                <w:sz w:val="23"/>
                <w:szCs w:val="23"/>
                <w:u w:val="single"/>
              </w:rPr>
              <w:t>*$ 1,471,000</w:t>
            </w:r>
          </w:p>
        </w:tc>
        <w:tc>
          <w:tcPr>
            <w:tcW w:w="1972" w:type="dxa"/>
          </w:tcPr>
          <w:p w14:paraId="64E7DBDC" w14:textId="77777777" w:rsidR="009C101A" w:rsidRPr="00616E5F" w:rsidRDefault="009C101A" w:rsidP="003A6DA1">
            <w:pPr>
              <w:jc w:val="center"/>
              <w:rPr>
                <w:sz w:val="23"/>
                <w:szCs w:val="23"/>
                <w:u w:val="single"/>
              </w:rPr>
            </w:pPr>
          </w:p>
          <w:p w14:paraId="2DEA79B7" w14:textId="77777777" w:rsidR="009C101A" w:rsidRPr="00616E5F" w:rsidRDefault="009C101A" w:rsidP="003A6DA1">
            <w:pPr>
              <w:jc w:val="center"/>
              <w:rPr>
                <w:sz w:val="23"/>
                <w:szCs w:val="23"/>
                <w:u w:val="single"/>
              </w:rPr>
            </w:pPr>
            <w:r w:rsidRPr="00616E5F">
              <w:rPr>
                <w:sz w:val="23"/>
                <w:szCs w:val="23"/>
                <w:u w:val="single"/>
              </w:rPr>
              <w:t>$ 0</w:t>
            </w:r>
          </w:p>
        </w:tc>
        <w:tc>
          <w:tcPr>
            <w:tcW w:w="1972" w:type="dxa"/>
            <w:vAlign w:val="center"/>
          </w:tcPr>
          <w:p w14:paraId="174C1F73" w14:textId="77777777" w:rsidR="009C101A" w:rsidRPr="00616E5F" w:rsidRDefault="009C101A" w:rsidP="003A6DA1">
            <w:pPr>
              <w:jc w:val="center"/>
              <w:rPr>
                <w:sz w:val="23"/>
                <w:szCs w:val="23"/>
                <w:u w:val="single"/>
              </w:rPr>
            </w:pPr>
            <w:r w:rsidRPr="00616E5F">
              <w:rPr>
                <w:sz w:val="23"/>
                <w:szCs w:val="23"/>
                <w:u w:val="single"/>
              </w:rPr>
              <w:t>N/A</w:t>
            </w:r>
          </w:p>
        </w:tc>
        <w:tc>
          <w:tcPr>
            <w:tcW w:w="1972" w:type="dxa"/>
            <w:vAlign w:val="center"/>
          </w:tcPr>
          <w:p w14:paraId="5E5F3A92" w14:textId="29AC7044" w:rsidR="009C101A" w:rsidRPr="00616E5F" w:rsidRDefault="009C101A" w:rsidP="003A6DA1">
            <w:pPr>
              <w:jc w:val="center"/>
              <w:rPr>
                <w:sz w:val="23"/>
                <w:szCs w:val="23"/>
                <w:u w:val="single"/>
              </w:rPr>
            </w:pPr>
            <w:r w:rsidRPr="00616E5F">
              <w:rPr>
                <w:sz w:val="23"/>
                <w:szCs w:val="23"/>
                <w:u w:val="single"/>
              </w:rPr>
              <w:t>$ 1,471,000</w:t>
            </w:r>
          </w:p>
        </w:tc>
      </w:tr>
      <w:tr w:rsidR="00151881" w:rsidRPr="00616E5F" w14:paraId="4F7D304A" w14:textId="77777777" w:rsidTr="003A6DA1">
        <w:trPr>
          <w:cantSplit/>
          <w:trHeight w:val="720"/>
        </w:trPr>
        <w:tc>
          <w:tcPr>
            <w:tcW w:w="1080" w:type="dxa"/>
            <w:vAlign w:val="center"/>
          </w:tcPr>
          <w:p w14:paraId="4AB3E8C6" w14:textId="77777777" w:rsidR="009C101A" w:rsidRPr="00616E5F" w:rsidRDefault="009C101A" w:rsidP="003A6DA1">
            <w:pPr>
              <w:jc w:val="center"/>
              <w:rPr>
                <w:sz w:val="23"/>
                <w:szCs w:val="23"/>
              </w:rPr>
            </w:pPr>
            <w:r w:rsidRPr="00616E5F">
              <w:rPr>
                <w:sz w:val="23"/>
                <w:szCs w:val="23"/>
              </w:rPr>
              <w:lastRenderedPageBreak/>
              <w:t>Total</w:t>
            </w:r>
          </w:p>
        </w:tc>
        <w:tc>
          <w:tcPr>
            <w:tcW w:w="1972" w:type="dxa"/>
            <w:vAlign w:val="center"/>
          </w:tcPr>
          <w:p w14:paraId="72F5C560" w14:textId="77777777" w:rsidR="009C101A" w:rsidRPr="00616E5F" w:rsidRDefault="009C101A" w:rsidP="003A6DA1">
            <w:pPr>
              <w:jc w:val="center"/>
              <w:rPr>
                <w:sz w:val="23"/>
                <w:szCs w:val="23"/>
              </w:rPr>
            </w:pPr>
          </w:p>
        </w:tc>
        <w:tc>
          <w:tcPr>
            <w:tcW w:w="2016" w:type="dxa"/>
            <w:vAlign w:val="center"/>
          </w:tcPr>
          <w:p w14:paraId="59A1DEB9" w14:textId="2301ADCF" w:rsidR="009C101A" w:rsidRPr="00616E5F" w:rsidRDefault="009C101A" w:rsidP="003A6DA1">
            <w:pPr>
              <w:jc w:val="center"/>
              <w:rPr>
                <w:sz w:val="23"/>
                <w:szCs w:val="23"/>
              </w:rPr>
            </w:pPr>
            <w:r w:rsidRPr="00616E5F">
              <w:rPr>
                <w:sz w:val="23"/>
                <w:szCs w:val="23"/>
              </w:rPr>
              <w:t xml:space="preserve">      $ 7,355,000</w:t>
            </w:r>
          </w:p>
        </w:tc>
        <w:tc>
          <w:tcPr>
            <w:tcW w:w="1972" w:type="dxa"/>
            <w:vAlign w:val="center"/>
          </w:tcPr>
          <w:p w14:paraId="31EA39F2" w14:textId="28698217" w:rsidR="009C101A" w:rsidRPr="00616E5F" w:rsidRDefault="009C101A" w:rsidP="003A6DA1">
            <w:pPr>
              <w:jc w:val="center"/>
              <w:rPr>
                <w:sz w:val="23"/>
                <w:szCs w:val="23"/>
              </w:rPr>
            </w:pPr>
            <w:r w:rsidRPr="00616E5F">
              <w:rPr>
                <w:sz w:val="23"/>
                <w:szCs w:val="23"/>
              </w:rPr>
              <w:t>$ 1,471,000</w:t>
            </w:r>
          </w:p>
        </w:tc>
        <w:tc>
          <w:tcPr>
            <w:tcW w:w="1972" w:type="dxa"/>
          </w:tcPr>
          <w:p w14:paraId="01BDD17C" w14:textId="77777777" w:rsidR="009C101A" w:rsidRPr="00616E5F" w:rsidRDefault="009C101A" w:rsidP="003A6DA1">
            <w:pPr>
              <w:jc w:val="center"/>
              <w:rPr>
                <w:sz w:val="23"/>
                <w:szCs w:val="23"/>
              </w:rPr>
            </w:pPr>
          </w:p>
          <w:p w14:paraId="6A1A29FB" w14:textId="77777777" w:rsidR="009C101A" w:rsidRPr="00616E5F" w:rsidRDefault="009C101A" w:rsidP="003A6DA1">
            <w:pPr>
              <w:jc w:val="center"/>
              <w:rPr>
                <w:sz w:val="23"/>
                <w:szCs w:val="23"/>
              </w:rPr>
            </w:pPr>
            <w:r w:rsidRPr="00616E5F">
              <w:rPr>
                <w:sz w:val="23"/>
                <w:szCs w:val="23"/>
              </w:rPr>
              <w:t>$ 0</w:t>
            </w:r>
          </w:p>
        </w:tc>
        <w:tc>
          <w:tcPr>
            <w:tcW w:w="1972" w:type="dxa"/>
            <w:vAlign w:val="center"/>
          </w:tcPr>
          <w:p w14:paraId="08C97B46" w14:textId="77777777" w:rsidR="009C101A" w:rsidRPr="00616E5F" w:rsidRDefault="009C101A" w:rsidP="003A6DA1">
            <w:pPr>
              <w:jc w:val="center"/>
              <w:rPr>
                <w:sz w:val="23"/>
                <w:szCs w:val="23"/>
              </w:rPr>
            </w:pPr>
            <w:r w:rsidRPr="00616E5F">
              <w:rPr>
                <w:sz w:val="23"/>
                <w:szCs w:val="23"/>
              </w:rPr>
              <w:t>N/A</w:t>
            </w:r>
          </w:p>
        </w:tc>
        <w:tc>
          <w:tcPr>
            <w:tcW w:w="1972" w:type="dxa"/>
            <w:vAlign w:val="center"/>
          </w:tcPr>
          <w:p w14:paraId="348AE4ED" w14:textId="3E9F7F8B" w:rsidR="009C101A" w:rsidRPr="00616E5F" w:rsidRDefault="009C101A" w:rsidP="003A6DA1">
            <w:pPr>
              <w:jc w:val="center"/>
              <w:rPr>
                <w:sz w:val="23"/>
                <w:szCs w:val="23"/>
              </w:rPr>
            </w:pPr>
            <w:r w:rsidRPr="00616E5F">
              <w:rPr>
                <w:sz w:val="23"/>
                <w:szCs w:val="23"/>
              </w:rPr>
              <w:t>$ 1,471,000</w:t>
            </w:r>
          </w:p>
        </w:tc>
      </w:tr>
      <w:tr w:rsidR="00151881" w:rsidRPr="00616E5F" w14:paraId="7FB498AD" w14:textId="77777777" w:rsidTr="003A6DA1">
        <w:trPr>
          <w:cantSplit/>
          <w:trHeight w:val="720"/>
        </w:trPr>
        <w:tc>
          <w:tcPr>
            <w:tcW w:w="1080" w:type="dxa"/>
            <w:vAlign w:val="center"/>
          </w:tcPr>
          <w:p w14:paraId="10B258B5" w14:textId="77777777" w:rsidR="009C101A" w:rsidRPr="00616E5F" w:rsidRDefault="009C101A" w:rsidP="003A6DA1">
            <w:pPr>
              <w:jc w:val="center"/>
              <w:rPr>
                <w:sz w:val="23"/>
                <w:szCs w:val="23"/>
              </w:rPr>
            </w:pPr>
          </w:p>
          <w:p w14:paraId="2501D8B8" w14:textId="77777777" w:rsidR="009C101A" w:rsidRPr="00616E5F" w:rsidRDefault="009C101A" w:rsidP="003A6DA1">
            <w:pPr>
              <w:jc w:val="center"/>
              <w:rPr>
                <w:sz w:val="23"/>
                <w:szCs w:val="23"/>
              </w:rPr>
            </w:pPr>
            <w:r w:rsidRPr="00616E5F">
              <w:rPr>
                <w:sz w:val="23"/>
                <w:szCs w:val="23"/>
              </w:rPr>
              <w:t>SRF</w:t>
            </w:r>
          </w:p>
          <w:p w14:paraId="52E3D0D3" w14:textId="77777777" w:rsidR="009C101A" w:rsidRPr="00616E5F" w:rsidRDefault="009C101A" w:rsidP="003A6DA1">
            <w:pPr>
              <w:jc w:val="center"/>
              <w:rPr>
                <w:sz w:val="23"/>
                <w:szCs w:val="23"/>
              </w:rPr>
            </w:pPr>
            <w:r w:rsidRPr="00616E5F">
              <w:rPr>
                <w:sz w:val="23"/>
                <w:szCs w:val="23"/>
              </w:rPr>
              <w:t>Cap.</w:t>
            </w:r>
          </w:p>
          <w:p w14:paraId="08CF2185" w14:textId="77777777" w:rsidR="009C101A" w:rsidRPr="00616E5F" w:rsidRDefault="009C101A" w:rsidP="003A6DA1">
            <w:pPr>
              <w:jc w:val="center"/>
              <w:rPr>
                <w:sz w:val="23"/>
                <w:szCs w:val="23"/>
              </w:rPr>
            </w:pPr>
            <w:r w:rsidRPr="00616E5F">
              <w:rPr>
                <w:sz w:val="23"/>
                <w:szCs w:val="23"/>
              </w:rPr>
              <w:t>Grant</w:t>
            </w:r>
          </w:p>
        </w:tc>
        <w:tc>
          <w:tcPr>
            <w:tcW w:w="1972" w:type="dxa"/>
            <w:vAlign w:val="center"/>
          </w:tcPr>
          <w:p w14:paraId="0D45B041" w14:textId="77777777" w:rsidR="009C101A" w:rsidRPr="00616E5F" w:rsidRDefault="009C101A" w:rsidP="003A6DA1">
            <w:pPr>
              <w:jc w:val="center"/>
              <w:rPr>
                <w:sz w:val="23"/>
                <w:szCs w:val="23"/>
              </w:rPr>
            </w:pPr>
            <w:r w:rsidRPr="00616E5F">
              <w:rPr>
                <w:sz w:val="23"/>
                <w:szCs w:val="23"/>
              </w:rPr>
              <w:t>Cap. Grant</w:t>
            </w:r>
          </w:p>
          <w:p w14:paraId="45876549" w14:textId="77777777" w:rsidR="009C101A" w:rsidRPr="00616E5F" w:rsidRDefault="009C101A" w:rsidP="003A6DA1">
            <w:pPr>
              <w:jc w:val="center"/>
              <w:rPr>
                <w:sz w:val="23"/>
                <w:szCs w:val="23"/>
              </w:rPr>
            </w:pPr>
            <w:r w:rsidRPr="00616E5F">
              <w:rPr>
                <w:sz w:val="23"/>
                <w:szCs w:val="23"/>
              </w:rPr>
              <w:t>Payment</w:t>
            </w:r>
          </w:p>
          <w:p w14:paraId="764579C8" w14:textId="77777777" w:rsidR="009C101A" w:rsidRPr="00616E5F" w:rsidRDefault="009C101A" w:rsidP="003A6DA1">
            <w:pPr>
              <w:jc w:val="center"/>
              <w:rPr>
                <w:sz w:val="23"/>
                <w:szCs w:val="23"/>
              </w:rPr>
            </w:pPr>
            <w:r w:rsidRPr="00616E5F">
              <w:rPr>
                <w:sz w:val="23"/>
                <w:szCs w:val="23"/>
              </w:rPr>
              <w:t>Schedule</w:t>
            </w:r>
          </w:p>
          <w:p w14:paraId="625DECCF" w14:textId="77777777" w:rsidR="009C101A" w:rsidRPr="00616E5F" w:rsidRDefault="009C101A" w:rsidP="003A6DA1">
            <w:pPr>
              <w:jc w:val="center"/>
              <w:rPr>
                <w:sz w:val="23"/>
                <w:szCs w:val="23"/>
              </w:rPr>
            </w:pPr>
            <w:r w:rsidRPr="00616E5F">
              <w:rPr>
                <w:sz w:val="23"/>
                <w:szCs w:val="23"/>
              </w:rPr>
              <w:t xml:space="preserve">Quarter </w:t>
            </w:r>
          </w:p>
        </w:tc>
        <w:tc>
          <w:tcPr>
            <w:tcW w:w="2016" w:type="dxa"/>
            <w:vAlign w:val="center"/>
          </w:tcPr>
          <w:p w14:paraId="4852A47B" w14:textId="77777777" w:rsidR="009C101A" w:rsidRPr="00616E5F" w:rsidRDefault="009C101A" w:rsidP="003A6DA1">
            <w:pPr>
              <w:jc w:val="center"/>
              <w:rPr>
                <w:sz w:val="23"/>
                <w:szCs w:val="23"/>
              </w:rPr>
            </w:pPr>
            <w:r w:rsidRPr="00616E5F">
              <w:rPr>
                <w:sz w:val="23"/>
                <w:szCs w:val="23"/>
              </w:rPr>
              <w:t>Cap. Grant</w:t>
            </w:r>
          </w:p>
          <w:p w14:paraId="257CD003" w14:textId="77777777" w:rsidR="009C101A" w:rsidRPr="00616E5F" w:rsidRDefault="009C101A" w:rsidP="003A6DA1">
            <w:pPr>
              <w:jc w:val="center"/>
              <w:rPr>
                <w:sz w:val="23"/>
                <w:szCs w:val="23"/>
              </w:rPr>
            </w:pPr>
            <w:r w:rsidRPr="00616E5F">
              <w:rPr>
                <w:sz w:val="23"/>
                <w:szCs w:val="23"/>
              </w:rPr>
              <w:t>Payment</w:t>
            </w:r>
          </w:p>
          <w:p w14:paraId="4044C7F3" w14:textId="77777777" w:rsidR="009C101A" w:rsidRPr="00616E5F" w:rsidRDefault="009C101A" w:rsidP="003A6DA1">
            <w:pPr>
              <w:jc w:val="center"/>
              <w:rPr>
                <w:sz w:val="23"/>
                <w:szCs w:val="23"/>
              </w:rPr>
            </w:pPr>
            <w:r w:rsidRPr="00616E5F">
              <w:rPr>
                <w:sz w:val="23"/>
                <w:szCs w:val="23"/>
              </w:rPr>
              <w:t>Schedule</w:t>
            </w:r>
          </w:p>
          <w:p w14:paraId="29B78C59" w14:textId="77777777" w:rsidR="009C101A" w:rsidRPr="00616E5F" w:rsidRDefault="009C101A" w:rsidP="003A6DA1">
            <w:pPr>
              <w:jc w:val="center"/>
              <w:rPr>
                <w:sz w:val="23"/>
                <w:szCs w:val="23"/>
              </w:rPr>
            </w:pPr>
            <w:r w:rsidRPr="00616E5F">
              <w:rPr>
                <w:sz w:val="23"/>
                <w:szCs w:val="23"/>
              </w:rPr>
              <w:t xml:space="preserve">Amount  </w:t>
            </w:r>
          </w:p>
        </w:tc>
        <w:tc>
          <w:tcPr>
            <w:tcW w:w="1972" w:type="dxa"/>
            <w:vAlign w:val="center"/>
          </w:tcPr>
          <w:p w14:paraId="018FE85C" w14:textId="77777777" w:rsidR="009C101A" w:rsidRPr="00616E5F" w:rsidRDefault="009C101A" w:rsidP="003A6DA1">
            <w:pPr>
              <w:jc w:val="center"/>
              <w:rPr>
                <w:sz w:val="23"/>
                <w:szCs w:val="23"/>
              </w:rPr>
            </w:pPr>
          </w:p>
          <w:p w14:paraId="08D1C37A" w14:textId="77777777" w:rsidR="009C101A" w:rsidRPr="00616E5F" w:rsidRDefault="009C101A" w:rsidP="003A6DA1">
            <w:pPr>
              <w:jc w:val="center"/>
              <w:rPr>
                <w:sz w:val="23"/>
                <w:szCs w:val="23"/>
              </w:rPr>
            </w:pPr>
            <w:r w:rsidRPr="00616E5F">
              <w:rPr>
                <w:sz w:val="23"/>
                <w:szCs w:val="23"/>
              </w:rPr>
              <w:t>Total Required</w:t>
            </w:r>
          </w:p>
          <w:p w14:paraId="7244DFAF" w14:textId="77777777" w:rsidR="009C101A" w:rsidRPr="00616E5F" w:rsidRDefault="009C101A" w:rsidP="003A6DA1">
            <w:pPr>
              <w:jc w:val="center"/>
              <w:rPr>
                <w:sz w:val="23"/>
                <w:szCs w:val="23"/>
              </w:rPr>
            </w:pPr>
            <w:r w:rsidRPr="00616E5F">
              <w:rPr>
                <w:sz w:val="23"/>
                <w:szCs w:val="23"/>
              </w:rPr>
              <w:t>20% State Match</w:t>
            </w:r>
          </w:p>
          <w:p w14:paraId="5746230A" w14:textId="77777777" w:rsidR="009C101A" w:rsidRPr="00616E5F" w:rsidRDefault="009C101A" w:rsidP="003A6DA1">
            <w:pPr>
              <w:jc w:val="center"/>
              <w:rPr>
                <w:sz w:val="23"/>
                <w:szCs w:val="23"/>
              </w:rPr>
            </w:pPr>
            <w:r w:rsidRPr="00616E5F">
              <w:rPr>
                <w:sz w:val="23"/>
                <w:szCs w:val="23"/>
              </w:rPr>
              <w:t xml:space="preserve"> Deposit        </w:t>
            </w:r>
          </w:p>
        </w:tc>
        <w:tc>
          <w:tcPr>
            <w:tcW w:w="1972" w:type="dxa"/>
          </w:tcPr>
          <w:p w14:paraId="38BB0C6D" w14:textId="77777777" w:rsidR="009C101A" w:rsidRPr="00616E5F" w:rsidRDefault="009C101A" w:rsidP="003A6DA1">
            <w:pPr>
              <w:jc w:val="center"/>
              <w:rPr>
                <w:sz w:val="23"/>
                <w:szCs w:val="23"/>
              </w:rPr>
            </w:pPr>
            <w:r w:rsidRPr="00616E5F">
              <w:rPr>
                <w:sz w:val="23"/>
                <w:szCs w:val="23"/>
              </w:rPr>
              <w:t>Interest</w:t>
            </w:r>
          </w:p>
          <w:p w14:paraId="7AD88A9C" w14:textId="77777777" w:rsidR="009C101A" w:rsidRPr="00616E5F" w:rsidRDefault="009C101A" w:rsidP="003A6DA1">
            <w:pPr>
              <w:jc w:val="center"/>
              <w:rPr>
                <w:sz w:val="23"/>
                <w:szCs w:val="23"/>
              </w:rPr>
            </w:pPr>
            <w:r w:rsidRPr="00616E5F">
              <w:rPr>
                <w:sz w:val="23"/>
                <w:szCs w:val="23"/>
              </w:rPr>
              <w:t>Earnings on</w:t>
            </w:r>
          </w:p>
          <w:p w14:paraId="604A7AC8" w14:textId="77777777" w:rsidR="009C101A" w:rsidRPr="00616E5F" w:rsidRDefault="009C101A" w:rsidP="003A6DA1">
            <w:pPr>
              <w:jc w:val="center"/>
              <w:rPr>
                <w:sz w:val="23"/>
                <w:szCs w:val="23"/>
              </w:rPr>
            </w:pPr>
            <w:r w:rsidRPr="00616E5F">
              <w:rPr>
                <w:sz w:val="23"/>
                <w:szCs w:val="23"/>
              </w:rPr>
              <w:t>State Match</w:t>
            </w:r>
          </w:p>
          <w:p w14:paraId="24552B17" w14:textId="77777777" w:rsidR="009C101A" w:rsidRPr="00616E5F" w:rsidRDefault="009C101A" w:rsidP="003A6DA1">
            <w:pPr>
              <w:jc w:val="center"/>
              <w:rPr>
                <w:sz w:val="23"/>
                <w:szCs w:val="23"/>
              </w:rPr>
            </w:pPr>
            <w:r w:rsidRPr="00616E5F">
              <w:rPr>
                <w:sz w:val="23"/>
                <w:szCs w:val="23"/>
              </w:rPr>
              <w:t>Fund</w:t>
            </w:r>
          </w:p>
        </w:tc>
        <w:tc>
          <w:tcPr>
            <w:tcW w:w="1972" w:type="dxa"/>
            <w:vAlign w:val="center"/>
          </w:tcPr>
          <w:p w14:paraId="7262E26D" w14:textId="77777777" w:rsidR="009C101A" w:rsidRPr="00616E5F" w:rsidRDefault="009C101A" w:rsidP="003A6DA1">
            <w:pPr>
              <w:jc w:val="center"/>
              <w:rPr>
                <w:sz w:val="23"/>
                <w:szCs w:val="23"/>
              </w:rPr>
            </w:pPr>
          </w:p>
          <w:p w14:paraId="56955DF7" w14:textId="77777777" w:rsidR="009C101A" w:rsidRPr="00616E5F" w:rsidRDefault="009C101A" w:rsidP="003A6DA1">
            <w:pPr>
              <w:jc w:val="center"/>
              <w:rPr>
                <w:sz w:val="23"/>
                <w:szCs w:val="23"/>
              </w:rPr>
            </w:pPr>
            <w:r w:rsidRPr="00616E5F">
              <w:rPr>
                <w:sz w:val="23"/>
                <w:szCs w:val="23"/>
              </w:rPr>
              <w:t>Deposit</w:t>
            </w:r>
          </w:p>
          <w:p w14:paraId="3B42BC00" w14:textId="77777777" w:rsidR="009C101A" w:rsidRPr="00616E5F" w:rsidRDefault="009C101A" w:rsidP="003A6DA1">
            <w:pPr>
              <w:jc w:val="center"/>
              <w:rPr>
                <w:sz w:val="23"/>
                <w:szCs w:val="23"/>
              </w:rPr>
            </w:pPr>
            <w:r w:rsidRPr="00616E5F">
              <w:rPr>
                <w:sz w:val="23"/>
                <w:szCs w:val="23"/>
              </w:rPr>
              <w:t>From WPA**</w:t>
            </w:r>
          </w:p>
          <w:p w14:paraId="0A331BBA" w14:textId="77777777" w:rsidR="009C101A" w:rsidRPr="00616E5F" w:rsidRDefault="009C101A" w:rsidP="003A6DA1">
            <w:pPr>
              <w:jc w:val="center"/>
              <w:rPr>
                <w:sz w:val="23"/>
                <w:szCs w:val="23"/>
              </w:rPr>
            </w:pPr>
            <w:r w:rsidRPr="00616E5F">
              <w:rPr>
                <w:sz w:val="23"/>
                <w:szCs w:val="23"/>
              </w:rPr>
              <w:t>Repayments</w:t>
            </w:r>
          </w:p>
        </w:tc>
        <w:tc>
          <w:tcPr>
            <w:tcW w:w="1972" w:type="dxa"/>
            <w:vAlign w:val="center"/>
          </w:tcPr>
          <w:p w14:paraId="65BB6C3C" w14:textId="77777777" w:rsidR="009C101A" w:rsidRPr="00616E5F" w:rsidRDefault="009C101A" w:rsidP="003A6DA1">
            <w:pPr>
              <w:jc w:val="center"/>
              <w:rPr>
                <w:sz w:val="23"/>
                <w:szCs w:val="23"/>
              </w:rPr>
            </w:pPr>
          </w:p>
          <w:p w14:paraId="62342671" w14:textId="77777777" w:rsidR="009C101A" w:rsidRPr="00616E5F" w:rsidRDefault="009C101A" w:rsidP="003A6DA1">
            <w:pPr>
              <w:rPr>
                <w:sz w:val="23"/>
                <w:szCs w:val="23"/>
              </w:rPr>
            </w:pPr>
            <w:r w:rsidRPr="00616E5F">
              <w:rPr>
                <w:sz w:val="23"/>
                <w:szCs w:val="23"/>
              </w:rPr>
              <w:t>Deposits From</w:t>
            </w:r>
          </w:p>
          <w:p w14:paraId="05B3A56E" w14:textId="77777777" w:rsidR="009C101A" w:rsidRPr="00616E5F" w:rsidRDefault="009C101A" w:rsidP="003A6DA1">
            <w:pPr>
              <w:jc w:val="center"/>
              <w:rPr>
                <w:sz w:val="23"/>
                <w:szCs w:val="23"/>
              </w:rPr>
            </w:pPr>
            <w:r w:rsidRPr="00616E5F">
              <w:rPr>
                <w:sz w:val="23"/>
                <w:szCs w:val="23"/>
              </w:rPr>
              <w:t>State ***</w:t>
            </w:r>
          </w:p>
          <w:p w14:paraId="57DE2169" w14:textId="77777777" w:rsidR="009C101A" w:rsidRPr="00616E5F" w:rsidRDefault="009C101A" w:rsidP="003A6DA1">
            <w:pPr>
              <w:jc w:val="center"/>
              <w:rPr>
                <w:sz w:val="23"/>
                <w:szCs w:val="23"/>
              </w:rPr>
            </w:pPr>
            <w:r w:rsidRPr="00616E5F">
              <w:rPr>
                <w:sz w:val="23"/>
                <w:szCs w:val="23"/>
              </w:rPr>
              <w:t>Appropriations</w:t>
            </w:r>
          </w:p>
        </w:tc>
      </w:tr>
      <w:tr w:rsidR="00151881" w:rsidRPr="00616E5F" w14:paraId="0703C2D7" w14:textId="77777777" w:rsidTr="003A6DA1">
        <w:trPr>
          <w:cantSplit/>
          <w:trHeight w:val="720"/>
        </w:trPr>
        <w:tc>
          <w:tcPr>
            <w:tcW w:w="1080" w:type="dxa"/>
            <w:vAlign w:val="center"/>
          </w:tcPr>
          <w:p w14:paraId="4E521564" w14:textId="7F05F8E0" w:rsidR="009C101A" w:rsidRPr="00616E5F" w:rsidRDefault="009C101A" w:rsidP="003A6DA1">
            <w:pPr>
              <w:jc w:val="center"/>
              <w:rPr>
                <w:sz w:val="23"/>
                <w:szCs w:val="23"/>
              </w:rPr>
            </w:pPr>
            <w:r w:rsidRPr="00616E5F">
              <w:rPr>
                <w:sz w:val="23"/>
                <w:szCs w:val="23"/>
              </w:rPr>
              <w:t>FY-24 (Sup/</w:t>
            </w:r>
          </w:p>
          <w:p w14:paraId="3E0B7093" w14:textId="77777777" w:rsidR="009C101A" w:rsidRPr="00616E5F" w:rsidRDefault="009C101A" w:rsidP="003A6DA1">
            <w:pPr>
              <w:jc w:val="center"/>
              <w:rPr>
                <w:sz w:val="23"/>
                <w:szCs w:val="23"/>
              </w:rPr>
            </w:pPr>
            <w:r w:rsidRPr="00616E5F">
              <w:rPr>
                <w:sz w:val="23"/>
                <w:szCs w:val="23"/>
              </w:rPr>
              <w:t>Gen)</w:t>
            </w:r>
          </w:p>
        </w:tc>
        <w:tc>
          <w:tcPr>
            <w:tcW w:w="1972" w:type="dxa"/>
            <w:vAlign w:val="bottom"/>
          </w:tcPr>
          <w:p w14:paraId="57EA89AC" w14:textId="06AD85A1" w:rsidR="009C101A" w:rsidRPr="00616E5F" w:rsidRDefault="009C101A" w:rsidP="003A6DA1">
            <w:pPr>
              <w:jc w:val="center"/>
              <w:rPr>
                <w:sz w:val="23"/>
                <w:szCs w:val="23"/>
              </w:rPr>
            </w:pPr>
            <w:r w:rsidRPr="00616E5F">
              <w:rPr>
                <w:sz w:val="23"/>
                <w:szCs w:val="23"/>
              </w:rPr>
              <w:t>4Q FY-</w:t>
            </w:r>
            <w:r w:rsidR="004E64AB" w:rsidRPr="00616E5F">
              <w:rPr>
                <w:sz w:val="23"/>
                <w:szCs w:val="23"/>
              </w:rPr>
              <w:t>25</w:t>
            </w:r>
          </w:p>
          <w:p w14:paraId="5BB07641" w14:textId="77777777" w:rsidR="009C101A" w:rsidRPr="00616E5F" w:rsidRDefault="009C101A" w:rsidP="003A6DA1">
            <w:pPr>
              <w:jc w:val="center"/>
              <w:rPr>
                <w:sz w:val="23"/>
                <w:szCs w:val="23"/>
              </w:rPr>
            </w:pPr>
            <w:r w:rsidRPr="00616E5F">
              <w:rPr>
                <w:sz w:val="23"/>
                <w:szCs w:val="23"/>
              </w:rPr>
              <w:t>(No. 1 of 1)</w:t>
            </w:r>
          </w:p>
        </w:tc>
        <w:tc>
          <w:tcPr>
            <w:tcW w:w="2016" w:type="dxa"/>
            <w:vAlign w:val="center"/>
          </w:tcPr>
          <w:p w14:paraId="1BB59599" w14:textId="6F088585" w:rsidR="009C101A" w:rsidRPr="00616E5F" w:rsidRDefault="009C101A" w:rsidP="003A6DA1">
            <w:pPr>
              <w:jc w:val="center"/>
              <w:rPr>
                <w:sz w:val="23"/>
                <w:szCs w:val="23"/>
                <w:u w:val="single"/>
              </w:rPr>
            </w:pPr>
            <w:r w:rsidRPr="00616E5F">
              <w:rPr>
                <w:sz w:val="23"/>
                <w:szCs w:val="23"/>
                <w:u w:val="single"/>
                <w:vertAlign w:val="superscript"/>
              </w:rPr>
              <w:t>(108)</w:t>
            </w:r>
            <w:r w:rsidRPr="00616E5F">
              <w:rPr>
                <w:sz w:val="23"/>
                <w:szCs w:val="23"/>
                <w:u w:val="single"/>
              </w:rPr>
              <w:t xml:space="preserve">$ 20,489,000    </w:t>
            </w:r>
          </w:p>
        </w:tc>
        <w:tc>
          <w:tcPr>
            <w:tcW w:w="1972" w:type="dxa"/>
            <w:vAlign w:val="center"/>
          </w:tcPr>
          <w:p w14:paraId="2038DD55" w14:textId="04575FA2" w:rsidR="009C101A" w:rsidRPr="00616E5F" w:rsidRDefault="009C101A" w:rsidP="003A6DA1">
            <w:pPr>
              <w:jc w:val="center"/>
              <w:rPr>
                <w:sz w:val="23"/>
                <w:szCs w:val="23"/>
                <w:u w:val="single"/>
              </w:rPr>
            </w:pPr>
            <w:r w:rsidRPr="00616E5F">
              <w:rPr>
                <w:sz w:val="23"/>
                <w:szCs w:val="23"/>
                <w:u w:val="single"/>
              </w:rPr>
              <w:t>*$ 4,097,800</w:t>
            </w:r>
          </w:p>
        </w:tc>
        <w:tc>
          <w:tcPr>
            <w:tcW w:w="1972" w:type="dxa"/>
          </w:tcPr>
          <w:p w14:paraId="408FDC0C" w14:textId="77777777" w:rsidR="009C101A" w:rsidRPr="00616E5F" w:rsidRDefault="009C101A" w:rsidP="003A6DA1">
            <w:pPr>
              <w:jc w:val="center"/>
              <w:rPr>
                <w:sz w:val="23"/>
                <w:szCs w:val="23"/>
                <w:u w:val="single"/>
              </w:rPr>
            </w:pPr>
          </w:p>
          <w:p w14:paraId="69F98DDA" w14:textId="77777777" w:rsidR="009C101A" w:rsidRPr="00616E5F" w:rsidRDefault="009C101A" w:rsidP="003A6DA1">
            <w:pPr>
              <w:jc w:val="center"/>
              <w:rPr>
                <w:sz w:val="23"/>
                <w:szCs w:val="23"/>
                <w:u w:val="single"/>
              </w:rPr>
            </w:pPr>
            <w:r w:rsidRPr="00616E5F">
              <w:rPr>
                <w:sz w:val="23"/>
                <w:szCs w:val="23"/>
                <w:u w:val="single"/>
              </w:rPr>
              <w:t>$ 0</w:t>
            </w:r>
          </w:p>
        </w:tc>
        <w:tc>
          <w:tcPr>
            <w:tcW w:w="1972" w:type="dxa"/>
            <w:vAlign w:val="center"/>
          </w:tcPr>
          <w:p w14:paraId="25C3C7B4" w14:textId="77777777" w:rsidR="009C101A" w:rsidRPr="00616E5F" w:rsidRDefault="009C101A" w:rsidP="003A6DA1">
            <w:pPr>
              <w:jc w:val="center"/>
              <w:rPr>
                <w:sz w:val="23"/>
                <w:szCs w:val="23"/>
                <w:u w:val="single"/>
              </w:rPr>
            </w:pPr>
            <w:r w:rsidRPr="00616E5F">
              <w:rPr>
                <w:sz w:val="23"/>
                <w:szCs w:val="23"/>
                <w:u w:val="single"/>
              </w:rPr>
              <w:t>N/A</w:t>
            </w:r>
          </w:p>
        </w:tc>
        <w:tc>
          <w:tcPr>
            <w:tcW w:w="1972" w:type="dxa"/>
            <w:vAlign w:val="center"/>
          </w:tcPr>
          <w:p w14:paraId="62D10042" w14:textId="1EF4827D" w:rsidR="009C101A" w:rsidRPr="00616E5F" w:rsidRDefault="009C101A" w:rsidP="003A6DA1">
            <w:pPr>
              <w:jc w:val="center"/>
              <w:rPr>
                <w:sz w:val="23"/>
                <w:szCs w:val="23"/>
                <w:u w:val="single"/>
              </w:rPr>
            </w:pPr>
            <w:r w:rsidRPr="00616E5F">
              <w:rPr>
                <w:sz w:val="23"/>
                <w:szCs w:val="23"/>
                <w:u w:val="single"/>
              </w:rPr>
              <w:t>$ 4,097,800</w:t>
            </w:r>
          </w:p>
        </w:tc>
      </w:tr>
      <w:tr w:rsidR="00151881" w:rsidRPr="00616E5F" w14:paraId="386BCDD4" w14:textId="77777777" w:rsidTr="003A6DA1">
        <w:trPr>
          <w:cantSplit/>
          <w:trHeight w:val="720"/>
        </w:trPr>
        <w:tc>
          <w:tcPr>
            <w:tcW w:w="1080" w:type="dxa"/>
            <w:vAlign w:val="center"/>
          </w:tcPr>
          <w:p w14:paraId="365663EF" w14:textId="77777777" w:rsidR="009C101A" w:rsidRPr="00616E5F" w:rsidRDefault="009C101A" w:rsidP="003A6DA1">
            <w:pPr>
              <w:jc w:val="center"/>
              <w:rPr>
                <w:sz w:val="23"/>
                <w:szCs w:val="23"/>
              </w:rPr>
            </w:pPr>
            <w:r w:rsidRPr="00616E5F">
              <w:rPr>
                <w:sz w:val="23"/>
                <w:szCs w:val="23"/>
              </w:rPr>
              <w:t>Total</w:t>
            </w:r>
          </w:p>
        </w:tc>
        <w:tc>
          <w:tcPr>
            <w:tcW w:w="1972" w:type="dxa"/>
            <w:vAlign w:val="center"/>
          </w:tcPr>
          <w:p w14:paraId="2B4499A6" w14:textId="77777777" w:rsidR="009C101A" w:rsidRPr="00616E5F" w:rsidRDefault="009C101A" w:rsidP="003A6DA1">
            <w:pPr>
              <w:jc w:val="center"/>
              <w:rPr>
                <w:sz w:val="23"/>
                <w:szCs w:val="23"/>
              </w:rPr>
            </w:pPr>
          </w:p>
        </w:tc>
        <w:tc>
          <w:tcPr>
            <w:tcW w:w="2016" w:type="dxa"/>
            <w:vAlign w:val="center"/>
          </w:tcPr>
          <w:p w14:paraId="01C73646" w14:textId="72937E38" w:rsidR="009C101A" w:rsidRPr="00616E5F" w:rsidRDefault="009C101A" w:rsidP="003A6DA1">
            <w:pPr>
              <w:rPr>
                <w:sz w:val="23"/>
                <w:szCs w:val="23"/>
              </w:rPr>
            </w:pPr>
            <w:r w:rsidRPr="00616E5F">
              <w:rPr>
                <w:sz w:val="23"/>
                <w:szCs w:val="23"/>
              </w:rPr>
              <w:t xml:space="preserve">        $ 20,489,000</w:t>
            </w:r>
          </w:p>
        </w:tc>
        <w:tc>
          <w:tcPr>
            <w:tcW w:w="1972" w:type="dxa"/>
            <w:vAlign w:val="center"/>
          </w:tcPr>
          <w:p w14:paraId="5279BB0C" w14:textId="467FCD50" w:rsidR="009C101A" w:rsidRPr="00616E5F" w:rsidRDefault="009C101A" w:rsidP="003A6DA1">
            <w:pPr>
              <w:jc w:val="center"/>
              <w:rPr>
                <w:sz w:val="23"/>
                <w:szCs w:val="23"/>
              </w:rPr>
            </w:pPr>
            <w:r w:rsidRPr="00616E5F">
              <w:rPr>
                <w:sz w:val="23"/>
                <w:szCs w:val="23"/>
              </w:rPr>
              <w:t>$ 4,097,800</w:t>
            </w:r>
          </w:p>
        </w:tc>
        <w:tc>
          <w:tcPr>
            <w:tcW w:w="1972" w:type="dxa"/>
          </w:tcPr>
          <w:p w14:paraId="2309AE3B" w14:textId="77777777" w:rsidR="009C101A" w:rsidRPr="00616E5F" w:rsidRDefault="009C101A" w:rsidP="003A6DA1">
            <w:pPr>
              <w:jc w:val="center"/>
              <w:rPr>
                <w:sz w:val="23"/>
                <w:szCs w:val="23"/>
              </w:rPr>
            </w:pPr>
          </w:p>
          <w:p w14:paraId="456DC302" w14:textId="77777777" w:rsidR="009C101A" w:rsidRPr="00616E5F" w:rsidRDefault="009C101A" w:rsidP="003A6DA1">
            <w:pPr>
              <w:jc w:val="center"/>
              <w:rPr>
                <w:sz w:val="23"/>
                <w:szCs w:val="23"/>
              </w:rPr>
            </w:pPr>
            <w:r w:rsidRPr="00616E5F">
              <w:rPr>
                <w:sz w:val="23"/>
                <w:szCs w:val="23"/>
              </w:rPr>
              <w:t>$ 0</w:t>
            </w:r>
          </w:p>
        </w:tc>
        <w:tc>
          <w:tcPr>
            <w:tcW w:w="1972" w:type="dxa"/>
            <w:vAlign w:val="center"/>
          </w:tcPr>
          <w:p w14:paraId="1EDEF8B3" w14:textId="77777777" w:rsidR="009C101A" w:rsidRPr="00616E5F" w:rsidRDefault="009C101A" w:rsidP="003A6DA1">
            <w:pPr>
              <w:jc w:val="center"/>
              <w:rPr>
                <w:sz w:val="23"/>
                <w:szCs w:val="23"/>
              </w:rPr>
            </w:pPr>
            <w:r w:rsidRPr="00616E5F">
              <w:rPr>
                <w:sz w:val="23"/>
                <w:szCs w:val="23"/>
              </w:rPr>
              <w:t>N/A</w:t>
            </w:r>
          </w:p>
        </w:tc>
        <w:tc>
          <w:tcPr>
            <w:tcW w:w="1972" w:type="dxa"/>
            <w:vAlign w:val="center"/>
          </w:tcPr>
          <w:p w14:paraId="6AF79DC0" w14:textId="1173FF9F" w:rsidR="009C101A" w:rsidRPr="00616E5F" w:rsidRDefault="009C101A" w:rsidP="003A6DA1">
            <w:pPr>
              <w:jc w:val="center"/>
              <w:rPr>
                <w:sz w:val="23"/>
                <w:szCs w:val="23"/>
              </w:rPr>
            </w:pPr>
            <w:r w:rsidRPr="00616E5F">
              <w:rPr>
                <w:sz w:val="23"/>
                <w:szCs w:val="23"/>
              </w:rPr>
              <w:t>$ 4,097,800</w:t>
            </w:r>
          </w:p>
        </w:tc>
      </w:tr>
    </w:tbl>
    <w:p w14:paraId="3D3FD55F" w14:textId="77777777" w:rsidR="009C101A" w:rsidRPr="00616E5F" w:rsidRDefault="009C101A" w:rsidP="005B5536">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tbl>
      <w:tblPr>
        <w:tblW w:w="13196" w:type="dxa"/>
        <w:tblInd w:w="-120" w:type="dxa"/>
        <w:tblLayout w:type="fixed"/>
        <w:tblCellMar>
          <w:left w:w="120" w:type="dxa"/>
          <w:right w:w="120" w:type="dxa"/>
        </w:tblCellMar>
        <w:tblLook w:val="0000" w:firstRow="0" w:lastRow="0" w:firstColumn="0" w:lastColumn="0" w:noHBand="0" w:noVBand="0"/>
      </w:tblPr>
      <w:tblGrid>
        <w:gridCol w:w="240"/>
        <w:gridCol w:w="1080"/>
        <w:gridCol w:w="1972"/>
        <w:gridCol w:w="2016"/>
        <w:gridCol w:w="1972"/>
        <w:gridCol w:w="1972"/>
        <w:gridCol w:w="1972"/>
        <w:gridCol w:w="1972"/>
      </w:tblGrid>
      <w:tr w:rsidR="00151881" w:rsidRPr="00616E5F" w14:paraId="1AFA6B60" w14:textId="77777777" w:rsidTr="00AB0917">
        <w:trPr>
          <w:gridBefore w:val="1"/>
          <w:wBefore w:w="240" w:type="dxa"/>
          <w:cantSplit/>
          <w:trHeight w:val="720"/>
        </w:trPr>
        <w:tc>
          <w:tcPr>
            <w:tcW w:w="1080" w:type="dxa"/>
            <w:vAlign w:val="center"/>
          </w:tcPr>
          <w:p w14:paraId="6D3642E2" w14:textId="77777777" w:rsidR="00151881" w:rsidRPr="00616E5F" w:rsidRDefault="00151881" w:rsidP="000974F7">
            <w:pPr>
              <w:jc w:val="center"/>
              <w:rPr>
                <w:sz w:val="23"/>
                <w:szCs w:val="23"/>
              </w:rPr>
            </w:pPr>
          </w:p>
          <w:p w14:paraId="55B0BF94" w14:textId="77777777" w:rsidR="00151881" w:rsidRPr="00616E5F" w:rsidRDefault="00151881" w:rsidP="000974F7">
            <w:pPr>
              <w:jc w:val="center"/>
              <w:rPr>
                <w:sz w:val="23"/>
                <w:szCs w:val="23"/>
              </w:rPr>
            </w:pPr>
            <w:r w:rsidRPr="00616E5F">
              <w:rPr>
                <w:sz w:val="23"/>
                <w:szCs w:val="23"/>
              </w:rPr>
              <w:t>SRF</w:t>
            </w:r>
          </w:p>
          <w:p w14:paraId="78B264C2" w14:textId="77777777" w:rsidR="00151881" w:rsidRPr="00616E5F" w:rsidRDefault="00151881" w:rsidP="000974F7">
            <w:pPr>
              <w:jc w:val="center"/>
              <w:rPr>
                <w:sz w:val="23"/>
                <w:szCs w:val="23"/>
              </w:rPr>
            </w:pPr>
            <w:r w:rsidRPr="00616E5F">
              <w:rPr>
                <w:sz w:val="23"/>
                <w:szCs w:val="23"/>
              </w:rPr>
              <w:t>Cap.</w:t>
            </w:r>
          </w:p>
          <w:p w14:paraId="6ED05811" w14:textId="77777777" w:rsidR="00151881" w:rsidRPr="00616E5F" w:rsidRDefault="00151881" w:rsidP="000974F7">
            <w:pPr>
              <w:jc w:val="center"/>
              <w:rPr>
                <w:sz w:val="23"/>
                <w:szCs w:val="23"/>
              </w:rPr>
            </w:pPr>
            <w:r w:rsidRPr="00616E5F">
              <w:rPr>
                <w:sz w:val="23"/>
                <w:szCs w:val="23"/>
              </w:rPr>
              <w:t>Grant</w:t>
            </w:r>
          </w:p>
        </w:tc>
        <w:tc>
          <w:tcPr>
            <w:tcW w:w="1972" w:type="dxa"/>
            <w:vAlign w:val="center"/>
          </w:tcPr>
          <w:p w14:paraId="49CF6C1A" w14:textId="77777777" w:rsidR="00151881" w:rsidRPr="00616E5F" w:rsidRDefault="00151881" w:rsidP="000974F7">
            <w:pPr>
              <w:jc w:val="center"/>
              <w:rPr>
                <w:sz w:val="23"/>
                <w:szCs w:val="23"/>
              </w:rPr>
            </w:pPr>
            <w:r w:rsidRPr="00616E5F">
              <w:rPr>
                <w:sz w:val="23"/>
                <w:szCs w:val="23"/>
              </w:rPr>
              <w:t>Cap. Grant</w:t>
            </w:r>
          </w:p>
          <w:p w14:paraId="3572F8E3" w14:textId="77777777" w:rsidR="00151881" w:rsidRPr="00616E5F" w:rsidRDefault="00151881" w:rsidP="000974F7">
            <w:pPr>
              <w:jc w:val="center"/>
              <w:rPr>
                <w:sz w:val="23"/>
                <w:szCs w:val="23"/>
              </w:rPr>
            </w:pPr>
            <w:r w:rsidRPr="00616E5F">
              <w:rPr>
                <w:sz w:val="23"/>
                <w:szCs w:val="23"/>
              </w:rPr>
              <w:t>Payment</w:t>
            </w:r>
          </w:p>
          <w:p w14:paraId="16C2F555" w14:textId="77777777" w:rsidR="00151881" w:rsidRPr="00616E5F" w:rsidRDefault="00151881" w:rsidP="000974F7">
            <w:pPr>
              <w:jc w:val="center"/>
              <w:rPr>
                <w:sz w:val="23"/>
                <w:szCs w:val="23"/>
              </w:rPr>
            </w:pPr>
            <w:r w:rsidRPr="00616E5F">
              <w:rPr>
                <w:sz w:val="23"/>
                <w:szCs w:val="23"/>
              </w:rPr>
              <w:t>Schedule</w:t>
            </w:r>
          </w:p>
          <w:p w14:paraId="504A81B0" w14:textId="77777777" w:rsidR="00151881" w:rsidRPr="00616E5F" w:rsidRDefault="00151881" w:rsidP="000974F7">
            <w:pPr>
              <w:jc w:val="center"/>
              <w:rPr>
                <w:sz w:val="23"/>
                <w:szCs w:val="23"/>
              </w:rPr>
            </w:pPr>
            <w:r w:rsidRPr="00616E5F">
              <w:rPr>
                <w:sz w:val="23"/>
                <w:szCs w:val="23"/>
              </w:rPr>
              <w:t xml:space="preserve">Quarter </w:t>
            </w:r>
          </w:p>
        </w:tc>
        <w:tc>
          <w:tcPr>
            <w:tcW w:w="2016" w:type="dxa"/>
            <w:vAlign w:val="center"/>
          </w:tcPr>
          <w:p w14:paraId="555E2589" w14:textId="77777777" w:rsidR="00151881" w:rsidRPr="00616E5F" w:rsidRDefault="00151881" w:rsidP="000974F7">
            <w:pPr>
              <w:jc w:val="center"/>
              <w:rPr>
                <w:sz w:val="23"/>
                <w:szCs w:val="23"/>
              </w:rPr>
            </w:pPr>
            <w:r w:rsidRPr="00616E5F">
              <w:rPr>
                <w:sz w:val="23"/>
                <w:szCs w:val="23"/>
              </w:rPr>
              <w:t>Cap. Grant</w:t>
            </w:r>
          </w:p>
          <w:p w14:paraId="17D2E87E" w14:textId="77777777" w:rsidR="00151881" w:rsidRPr="00616E5F" w:rsidRDefault="00151881" w:rsidP="000974F7">
            <w:pPr>
              <w:jc w:val="center"/>
              <w:rPr>
                <w:sz w:val="23"/>
                <w:szCs w:val="23"/>
              </w:rPr>
            </w:pPr>
            <w:r w:rsidRPr="00616E5F">
              <w:rPr>
                <w:sz w:val="23"/>
                <w:szCs w:val="23"/>
              </w:rPr>
              <w:t>Payment</w:t>
            </w:r>
          </w:p>
          <w:p w14:paraId="112DD695" w14:textId="77777777" w:rsidR="00151881" w:rsidRPr="00616E5F" w:rsidRDefault="00151881" w:rsidP="000974F7">
            <w:pPr>
              <w:jc w:val="center"/>
              <w:rPr>
                <w:sz w:val="23"/>
                <w:szCs w:val="23"/>
              </w:rPr>
            </w:pPr>
            <w:r w:rsidRPr="00616E5F">
              <w:rPr>
                <w:sz w:val="23"/>
                <w:szCs w:val="23"/>
              </w:rPr>
              <w:t>Schedule</w:t>
            </w:r>
          </w:p>
          <w:p w14:paraId="268DDD6F" w14:textId="77777777" w:rsidR="00151881" w:rsidRPr="00616E5F" w:rsidRDefault="00151881" w:rsidP="000974F7">
            <w:pPr>
              <w:jc w:val="center"/>
              <w:rPr>
                <w:sz w:val="23"/>
                <w:szCs w:val="23"/>
              </w:rPr>
            </w:pPr>
            <w:r w:rsidRPr="00616E5F">
              <w:rPr>
                <w:sz w:val="23"/>
                <w:szCs w:val="23"/>
              </w:rPr>
              <w:t xml:space="preserve">Amount  </w:t>
            </w:r>
          </w:p>
        </w:tc>
        <w:tc>
          <w:tcPr>
            <w:tcW w:w="1972" w:type="dxa"/>
            <w:vAlign w:val="center"/>
          </w:tcPr>
          <w:p w14:paraId="2B74B3DB" w14:textId="77777777" w:rsidR="00151881" w:rsidRPr="00616E5F" w:rsidRDefault="00151881" w:rsidP="000974F7">
            <w:pPr>
              <w:jc w:val="center"/>
              <w:rPr>
                <w:sz w:val="23"/>
                <w:szCs w:val="23"/>
              </w:rPr>
            </w:pPr>
          </w:p>
          <w:p w14:paraId="3724ABCE" w14:textId="77777777" w:rsidR="00151881" w:rsidRPr="00616E5F" w:rsidRDefault="00151881" w:rsidP="000974F7">
            <w:pPr>
              <w:jc w:val="center"/>
              <w:rPr>
                <w:sz w:val="23"/>
                <w:szCs w:val="23"/>
              </w:rPr>
            </w:pPr>
            <w:r w:rsidRPr="00616E5F">
              <w:rPr>
                <w:sz w:val="23"/>
                <w:szCs w:val="23"/>
              </w:rPr>
              <w:t>Total Required</w:t>
            </w:r>
          </w:p>
          <w:p w14:paraId="14DFD01C" w14:textId="77777777" w:rsidR="00151881" w:rsidRPr="00616E5F" w:rsidRDefault="00151881" w:rsidP="000974F7">
            <w:pPr>
              <w:jc w:val="center"/>
              <w:rPr>
                <w:sz w:val="23"/>
                <w:szCs w:val="23"/>
              </w:rPr>
            </w:pPr>
            <w:r w:rsidRPr="00616E5F">
              <w:rPr>
                <w:sz w:val="23"/>
                <w:szCs w:val="23"/>
              </w:rPr>
              <w:t>20% State Match</w:t>
            </w:r>
          </w:p>
          <w:p w14:paraId="693F8694" w14:textId="77777777" w:rsidR="00151881" w:rsidRPr="00616E5F" w:rsidRDefault="00151881" w:rsidP="000974F7">
            <w:pPr>
              <w:jc w:val="center"/>
              <w:rPr>
                <w:sz w:val="23"/>
                <w:szCs w:val="23"/>
              </w:rPr>
            </w:pPr>
            <w:r w:rsidRPr="00616E5F">
              <w:rPr>
                <w:sz w:val="23"/>
                <w:szCs w:val="23"/>
              </w:rPr>
              <w:t xml:space="preserve"> Deposit        </w:t>
            </w:r>
          </w:p>
        </w:tc>
        <w:tc>
          <w:tcPr>
            <w:tcW w:w="1972" w:type="dxa"/>
          </w:tcPr>
          <w:p w14:paraId="451AD5C0" w14:textId="77777777" w:rsidR="00151881" w:rsidRPr="00616E5F" w:rsidRDefault="00151881" w:rsidP="000974F7">
            <w:pPr>
              <w:jc w:val="center"/>
              <w:rPr>
                <w:sz w:val="23"/>
                <w:szCs w:val="23"/>
              </w:rPr>
            </w:pPr>
            <w:r w:rsidRPr="00616E5F">
              <w:rPr>
                <w:sz w:val="23"/>
                <w:szCs w:val="23"/>
              </w:rPr>
              <w:t>Interest</w:t>
            </w:r>
          </w:p>
          <w:p w14:paraId="3186F580" w14:textId="77777777" w:rsidR="00151881" w:rsidRPr="00616E5F" w:rsidRDefault="00151881" w:rsidP="000974F7">
            <w:pPr>
              <w:jc w:val="center"/>
              <w:rPr>
                <w:sz w:val="23"/>
                <w:szCs w:val="23"/>
              </w:rPr>
            </w:pPr>
            <w:r w:rsidRPr="00616E5F">
              <w:rPr>
                <w:sz w:val="23"/>
                <w:szCs w:val="23"/>
              </w:rPr>
              <w:t>Earnings on</w:t>
            </w:r>
          </w:p>
          <w:p w14:paraId="218505AB" w14:textId="77777777" w:rsidR="00151881" w:rsidRPr="00616E5F" w:rsidRDefault="00151881" w:rsidP="000974F7">
            <w:pPr>
              <w:jc w:val="center"/>
              <w:rPr>
                <w:sz w:val="23"/>
                <w:szCs w:val="23"/>
              </w:rPr>
            </w:pPr>
            <w:r w:rsidRPr="00616E5F">
              <w:rPr>
                <w:sz w:val="23"/>
                <w:szCs w:val="23"/>
              </w:rPr>
              <w:t>State Match</w:t>
            </w:r>
          </w:p>
          <w:p w14:paraId="0737469E" w14:textId="77777777" w:rsidR="00151881" w:rsidRPr="00616E5F" w:rsidRDefault="00151881" w:rsidP="000974F7">
            <w:pPr>
              <w:jc w:val="center"/>
              <w:rPr>
                <w:sz w:val="23"/>
                <w:szCs w:val="23"/>
              </w:rPr>
            </w:pPr>
            <w:r w:rsidRPr="00616E5F">
              <w:rPr>
                <w:sz w:val="23"/>
                <w:szCs w:val="23"/>
              </w:rPr>
              <w:t>Fund</w:t>
            </w:r>
          </w:p>
        </w:tc>
        <w:tc>
          <w:tcPr>
            <w:tcW w:w="1972" w:type="dxa"/>
            <w:vAlign w:val="center"/>
          </w:tcPr>
          <w:p w14:paraId="6E9CD88A" w14:textId="77777777" w:rsidR="00151881" w:rsidRPr="00616E5F" w:rsidRDefault="00151881" w:rsidP="000974F7">
            <w:pPr>
              <w:jc w:val="center"/>
              <w:rPr>
                <w:sz w:val="23"/>
                <w:szCs w:val="23"/>
              </w:rPr>
            </w:pPr>
          </w:p>
          <w:p w14:paraId="122C085E" w14:textId="77777777" w:rsidR="00151881" w:rsidRPr="00616E5F" w:rsidRDefault="00151881" w:rsidP="000974F7">
            <w:pPr>
              <w:jc w:val="center"/>
              <w:rPr>
                <w:sz w:val="23"/>
                <w:szCs w:val="23"/>
              </w:rPr>
            </w:pPr>
            <w:r w:rsidRPr="00616E5F">
              <w:rPr>
                <w:sz w:val="23"/>
                <w:szCs w:val="23"/>
              </w:rPr>
              <w:t>Deposit</w:t>
            </w:r>
          </w:p>
          <w:p w14:paraId="3E49B6B8" w14:textId="77777777" w:rsidR="00151881" w:rsidRPr="00616E5F" w:rsidRDefault="00151881" w:rsidP="000974F7">
            <w:pPr>
              <w:jc w:val="center"/>
              <w:rPr>
                <w:sz w:val="23"/>
                <w:szCs w:val="23"/>
              </w:rPr>
            </w:pPr>
            <w:r w:rsidRPr="00616E5F">
              <w:rPr>
                <w:sz w:val="23"/>
                <w:szCs w:val="23"/>
              </w:rPr>
              <w:t>From WPA**</w:t>
            </w:r>
          </w:p>
          <w:p w14:paraId="2CF39001" w14:textId="77777777" w:rsidR="00151881" w:rsidRPr="00616E5F" w:rsidRDefault="00151881" w:rsidP="000974F7">
            <w:pPr>
              <w:jc w:val="center"/>
              <w:rPr>
                <w:sz w:val="23"/>
                <w:szCs w:val="23"/>
              </w:rPr>
            </w:pPr>
            <w:r w:rsidRPr="00616E5F">
              <w:rPr>
                <w:sz w:val="23"/>
                <w:szCs w:val="23"/>
              </w:rPr>
              <w:t>Repayments</w:t>
            </w:r>
          </w:p>
        </w:tc>
        <w:tc>
          <w:tcPr>
            <w:tcW w:w="1972" w:type="dxa"/>
            <w:vAlign w:val="center"/>
          </w:tcPr>
          <w:p w14:paraId="16E84411" w14:textId="77777777" w:rsidR="00151881" w:rsidRPr="00616E5F" w:rsidRDefault="00151881" w:rsidP="000974F7">
            <w:pPr>
              <w:jc w:val="center"/>
              <w:rPr>
                <w:sz w:val="23"/>
                <w:szCs w:val="23"/>
              </w:rPr>
            </w:pPr>
          </w:p>
          <w:p w14:paraId="67880183" w14:textId="77777777" w:rsidR="00151881" w:rsidRPr="00616E5F" w:rsidRDefault="00151881" w:rsidP="000974F7">
            <w:pPr>
              <w:rPr>
                <w:sz w:val="23"/>
                <w:szCs w:val="23"/>
              </w:rPr>
            </w:pPr>
            <w:r w:rsidRPr="00616E5F">
              <w:rPr>
                <w:sz w:val="23"/>
                <w:szCs w:val="23"/>
              </w:rPr>
              <w:t>Deposits From</w:t>
            </w:r>
          </w:p>
          <w:p w14:paraId="67AEE76A" w14:textId="77777777" w:rsidR="00151881" w:rsidRPr="00616E5F" w:rsidRDefault="00151881" w:rsidP="000974F7">
            <w:pPr>
              <w:jc w:val="center"/>
              <w:rPr>
                <w:sz w:val="23"/>
                <w:szCs w:val="23"/>
              </w:rPr>
            </w:pPr>
            <w:r w:rsidRPr="00616E5F">
              <w:rPr>
                <w:sz w:val="23"/>
                <w:szCs w:val="23"/>
              </w:rPr>
              <w:t>State ***</w:t>
            </w:r>
          </w:p>
          <w:p w14:paraId="3BF0ABC5" w14:textId="77777777" w:rsidR="00151881" w:rsidRPr="00616E5F" w:rsidRDefault="00151881" w:rsidP="000974F7">
            <w:pPr>
              <w:jc w:val="center"/>
              <w:rPr>
                <w:sz w:val="23"/>
                <w:szCs w:val="23"/>
              </w:rPr>
            </w:pPr>
            <w:r w:rsidRPr="00616E5F">
              <w:rPr>
                <w:sz w:val="23"/>
                <w:szCs w:val="23"/>
              </w:rPr>
              <w:t>Appropriations</w:t>
            </w:r>
          </w:p>
        </w:tc>
      </w:tr>
      <w:tr w:rsidR="00151881" w:rsidRPr="00616E5F" w14:paraId="05A421CD" w14:textId="77777777" w:rsidTr="00AB0917">
        <w:trPr>
          <w:gridBefore w:val="1"/>
          <w:wBefore w:w="240" w:type="dxa"/>
          <w:cantSplit/>
          <w:trHeight w:val="720"/>
        </w:trPr>
        <w:tc>
          <w:tcPr>
            <w:tcW w:w="1080" w:type="dxa"/>
            <w:vAlign w:val="center"/>
          </w:tcPr>
          <w:p w14:paraId="13F60E4E" w14:textId="77777777" w:rsidR="00151881" w:rsidRPr="00616E5F" w:rsidRDefault="00151881" w:rsidP="000974F7">
            <w:pPr>
              <w:jc w:val="center"/>
              <w:rPr>
                <w:sz w:val="23"/>
                <w:szCs w:val="23"/>
              </w:rPr>
            </w:pPr>
            <w:r w:rsidRPr="00616E5F">
              <w:rPr>
                <w:sz w:val="23"/>
                <w:szCs w:val="23"/>
              </w:rPr>
              <w:t>FY-24 (Ann/</w:t>
            </w:r>
          </w:p>
          <w:p w14:paraId="618F844D" w14:textId="77777777" w:rsidR="00151881" w:rsidRPr="00616E5F" w:rsidRDefault="00151881" w:rsidP="000974F7">
            <w:pPr>
              <w:jc w:val="center"/>
              <w:rPr>
                <w:sz w:val="23"/>
                <w:szCs w:val="23"/>
              </w:rPr>
            </w:pPr>
            <w:r w:rsidRPr="00616E5F">
              <w:rPr>
                <w:sz w:val="23"/>
                <w:szCs w:val="23"/>
              </w:rPr>
              <w:t>Base)</w:t>
            </w:r>
          </w:p>
        </w:tc>
        <w:tc>
          <w:tcPr>
            <w:tcW w:w="1972" w:type="dxa"/>
            <w:vAlign w:val="bottom"/>
          </w:tcPr>
          <w:p w14:paraId="59D36021" w14:textId="77777777" w:rsidR="00151881" w:rsidRPr="00616E5F" w:rsidRDefault="00151881" w:rsidP="000974F7">
            <w:pPr>
              <w:jc w:val="center"/>
              <w:rPr>
                <w:sz w:val="23"/>
                <w:szCs w:val="23"/>
              </w:rPr>
            </w:pPr>
            <w:r w:rsidRPr="00616E5F">
              <w:rPr>
                <w:sz w:val="23"/>
                <w:szCs w:val="23"/>
              </w:rPr>
              <w:t>2Q FY-25</w:t>
            </w:r>
          </w:p>
          <w:p w14:paraId="1D1BA9E2" w14:textId="77777777" w:rsidR="00151881" w:rsidRPr="00616E5F" w:rsidRDefault="00151881" w:rsidP="000974F7">
            <w:pPr>
              <w:jc w:val="center"/>
              <w:rPr>
                <w:sz w:val="23"/>
                <w:szCs w:val="23"/>
              </w:rPr>
            </w:pPr>
            <w:r w:rsidRPr="00616E5F">
              <w:rPr>
                <w:sz w:val="23"/>
                <w:szCs w:val="23"/>
              </w:rPr>
              <w:t>(No. 1 of 1)</w:t>
            </w:r>
          </w:p>
        </w:tc>
        <w:tc>
          <w:tcPr>
            <w:tcW w:w="2016" w:type="dxa"/>
            <w:vAlign w:val="center"/>
          </w:tcPr>
          <w:p w14:paraId="4950F90D" w14:textId="77777777" w:rsidR="00151881" w:rsidRPr="00616E5F" w:rsidRDefault="00151881" w:rsidP="000974F7">
            <w:pPr>
              <w:jc w:val="center"/>
              <w:rPr>
                <w:sz w:val="23"/>
                <w:szCs w:val="23"/>
                <w:u w:val="single"/>
              </w:rPr>
            </w:pPr>
            <w:r w:rsidRPr="00616E5F">
              <w:rPr>
                <w:sz w:val="23"/>
                <w:szCs w:val="23"/>
                <w:u w:val="single"/>
                <w:vertAlign w:val="superscript"/>
              </w:rPr>
              <w:t>(107)</w:t>
            </w:r>
            <w:r w:rsidRPr="00616E5F">
              <w:rPr>
                <w:sz w:val="23"/>
                <w:szCs w:val="23"/>
                <w:u w:val="single"/>
              </w:rPr>
              <w:t xml:space="preserve">$ 7,355,000    </w:t>
            </w:r>
          </w:p>
        </w:tc>
        <w:tc>
          <w:tcPr>
            <w:tcW w:w="1972" w:type="dxa"/>
            <w:vAlign w:val="center"/>
          </w:tcPr>
          <w:p w14:paraId="426F392B" w14:textId="77777777" w:rsidR="00151881" w:rsidRPr="00616E5F" w:rsidRDefault="00151881" w:rsidP="000974F7">
            <w:pPr>
              <w:jc w:val="center"/>
              <w:rPr>
                <w:sz w:val="23"/>
                <w:szCs w:val="23"/>
                <w:u w:val="single"/>
              </w:rPr>
            </w:pPr>
            <w:r w:rsidRPr="00616E5F">
              <w:rPr>
                <w:sz w:val="23"/>
                <w:szCs w:val="23"/>
                <w:u w:val="single"/>
              </w:rPr>
              <w:t>*$ 1,471,000</w:t>
            </w:r>
          </w:p>
        </w:tc>
        <w:tc>
          <w:tcPr>
            <w:tcW w:w="1972" w:type="dxa"/>
          </w:tcPr>
          <w:p w14:paraId="3FF11178" w14:textId="77777777" w:rsidR="00151881" w:rsidRPr="00616E5F" w:rsidRDefault="00151881" w:rsidP="000974F7">
            <w:pPr>
              <w:jc w:val="center"/>
              <w:rPr>
                <w:sz w:val="23"/>
                <w:szCs w:val="23"/>
                <w:u w:val="single"/>
              </w:rPr>
            </w:pPr>
          </w:p>
          <w:p w14:paraId="1E38032F" w14:textId="77777777" w:rsidR="00151881" w:rsidRPr="00616E5F" w:rsidRDefault="00151881" w:rsidP="000974F7">
            <w:pPr>
              <w:jc w:val="center"/>
              <w:rPr>
                <w:sz w:val="23"/>
                <w:szCs w:val="23"/>
                <w:u w:val="single"/>
              </w:rPr>
            </w:pPr>
            <w:r w:rsidRPr="00616E5F">
              <w:rPr>
                <w:sz w:val="23"/>
                <w:szCs w:val="23"/>
                <w:u w:val="single"/>
              </w:rPr>
              <w:t>$ 0</w:t>
            </w:r>
          </w:p>
        </w:tc>
        <w:tc>
          <w:tcPr>
            <w:tcW w:w="1972" w:type="dxa"/>
            <w:vAlign w:val="center"/>
          </w:tcPr>
          <w:p w14:paraId="65DEECB3" w14:textId="77777777" w:rsidR="00151881" w:rsidRPr="00616E5F" w:rsidRDefault="00151881" w:rsidP="000974F7">
            <w:pPr>
              <w:jc w:val="center"/>
              <w:rPr>
                <w:sz w:val="23"/>
                <w:szCs w:val="23"/>
                <w:u w:val="single"/>
              </w:rPr>
            </w:pPr>
            <w:r w:rsidRPr="00616E5F">
              <w:rPr>
                <w:sz w:val="23"/>
                <w:szCs w:val="23"/>
                <w:u w:val="single"/>
              </w:rPr>
              <w:t>N/A</w:t>
            </w:r>
          </w:p>
        </w:tc>
        <w:tc>
          <w:tcPr>
            <w:tcW w:w="1972" w:type="dxa"/>
            <w:vAlign w:val="center"/>
          </w:tcPr>
          <w:p w14:paraId="342B8BEF" w14:textId="77777777" w:rsidR="00151881" w:rsidRPr="00616E5F" w:rsidRDefault="00151881" w:rsidP="000974F7">
            <w:pPr>
              <w:jc w:val="center"/>
              <w:rPr>
                <w:sz w:val="23"/>
                <w:szCs w:val="23"/>
                <w:u w:val="single"/>
              </w:rPr>
            </w:pPr>
            <w:r w:rsidRPr="00616E5F">
              <w:rPr>
                <w:sz w:val="23"/>
                <w:szCs w:val="23"/>
                <w:u w:val="single"/>
              </w:rPr>
              <w:t>$ 1,471,000</w:t>
            </w:r>
          </w:p>
        </w:tc>
      </w:tr>
      <w:tr w:rsidR="00151881" w:rsidRPr="00616E5F" w14:paraId="16AABEC5" w14:textId="77777777" w:rsidTr="00AB0917">
        <w:trPr>
          <w:gridBefore w:val="1"/>
          <w:wBefore w:w="240" w:type="dxa"/>
          <w:cantSplit/>
          <w:trHeight w:val="720"/>
        </w:trPr>
        <w:tc>
          <w:tcPr>
            <w:tcW w:w="1080" w:type="dxa"/>
            <w:vAlign w:val="center"/>
          </w:tcPr>
          <w:p w14:paraId="04B15E03" w14:textId="77777777" w:rsidR="00151881" w:rsidRPr="00616E5F" w:rsidRDefault="00151881" w:rsidP="000974F7">
            <w:pPr>
              <w:jc w:val="center"/>
              <w:rPr>
                <w:sz w:val="23"/>
                <w:szCs w:val="23"/>
              </w:rPr>
            </w:pPr>
            <w:r w:rsidRPr="00616E5F">
              <w:rPr>
                <w:sz w:val="23"/>
                <w:szCs w:val="23"/>
              </w:rPr>
              <w:t>Total</w:t>
            </w:r>
          </w:p>
        </w:tc>
        <w:tc>
          <w:tcPr>
            <w:tcW w:w="1972" w:type="dxa"/>
            <w:vAlign w:val="center"/>
          </w:tcPr>
          <w:p w14:paraId="237056D5" w14:textId="77777777" w:rsidR="00151881" w:rsidRPr="00616E5F" w:rsidRDefault="00151881" w:rsidP="000974F7">
            <w:pPr>
              <w:jc w:val="center"/>
              <w:rPr>
                <w:sz w:val="23"/>
                <w:szCs w:val="23"/>
              </w:rPr>
            </w:pPr>
          </w:p>
        </w:tc>
        <w:tc>
          <w:tcPr>
            <w:tcW w:w="2016" w:type="dxa"/>
            <w:vAlign w:val="center"/>
          </w:tcPr>
          <w:p w14:paraId="27BFF6A2" w14:textId="77777777" w:rsidR="00151881" w:rsidRPr="00616E5F" w:rsidRDefault="00151881" w:rsidP="000974F7">
            <w:pPr>
              <w:jc w:val="center"/>
              <w:rPr>
                <w:sz w:val="23"/>
                <w:szCs w:val="23"/>
              </w:rPr>
            </w:pPr>
            <w:r w:rsidRPr="00616E5F">
              <w:rPr>
                <w:sz w:val="23"/>
                <w:szCs w:val="23"/>
              </w:rPr>
              <w:t xml:space="preserve">      $ 7,355,000</w:t>
            </w:r>
          </w:p>
        </w:tc>
        <w:tc>
          <w:tcPr>
            <w:tcW w:w="1972" w:type="dxa"/>
            <w:vAlign w:val="center"/>
          </w:tcPr>
          <w:p w14:paraId="0A6562BF" w14:textId="77777777" w:rsidR="00151881" w:rsidRPr="00616E5F" w:rsidRDefault="00151881" w:rsidP="000974F7">
            <w:pPr>
              <w:jc w:val="center"/>
              <w:rPr>
                <w:sz w:val="23"/>
                <w:szCs w:val="23"/>
              </w:rPr>
            </w:pPr>
            <w:r w:rsidRPr="00616E5F">
              <w:rPr>
                <w:sz w:val="23"/>
                <w:szCs w:val="23"/>
              </w:rPr>
              <w:t>$ 1,471,000</w:t>
            </w:r>
          </w:p>
        </w:tc>
        <w:tc>
          <w:tcPr>
            <w:tcW w:w="1972" w:type="dxa"/>
          </w:tcPr>
          <w:p w14:paraId="6E89EE35" w14:textId="77777777" w:rsidR="00151881" w:rsidRPr="00616E5F" w:rsidRDefault="00151881" w:rsidP="000974F7">
            <w:pPr>
              <w:jc w:val="center"/>
              <w:rPr>
                <w:sz w:val="23"/>
                <w:szCs w:val="23"/>
              </w:rPr>
            </w:pPr>
          </w:p>
          <w:p w14:paraId="3C8469A1" w14:textId="77777777" w:rsidR="00151881" w:rsidRPr="00616E5F" w:rsidRDefault="00151881" w:rsidP="000974F7">
            <w:pPr>
              <w:jc w:val="center"/>
              <w:rPr>
                <w:sz w:val="23"/>
                <w:szCs w:val="23"/>
              </w:rPr>
            </w:pPr>
            <w:r w:rsidRPr="00616E5F">
              <w:rPr>
                <w:sz w:val="23"/>
                <w:szCs w:val="23"/>
              </w:rPr>
              <w:t>$ 0</w:t>
            </w:r>
          </w:p>
        </w:tc>
        <w:tc>
          <w:tcPr>
            <w:tcW w:w="1972" w:type="dxa"/>
            <w:vAlign w:val="center"/>
          </w:tcPr>
          <w:p w14:paraId="3ED5216D" w14:textId="77777777" w:rsidR="00151881" w:rsidRPr="00616E5F" w:rsidRDefault="00151881" w:rsidP="000974F7">
            <w:pPr>
              <w:jc w:val="center"/>
              <w:rPr>
                <w:sz w:val="23"/>
                <w:szCs w:val="23"/>
              </w:rPr>
            </w:pPr>
            <w:r w:rsidRPr="00616E5F">
              <w:rPr>
                <w:sz w:val="23"/>
                <w:szCs w:val="23"/>
              </w:rPr>
              <w:t>N/A</w:t>
            </w:r>
          </w:p>
        </w:tc>
        <w:tc>
          <w:tcPr>
            <w:tcW w:w="1972" w:type="dxa"/>
            <w:vAlign w:val="center"/>
          </w:tcPr>
          <w:p w14:paraId="11702792" w14:textId="77777777" w:rsidR="00151881" w:rsidRPr="00616E5F" w:rsidRDefault="00151881" w:rsidP="000974F7">
            <w:pPr>
              <w:jc w:val="center"/>
              <w:rPr>
                <w:sz w:val="23"/>
                <w:szCs w:val="23"/>
              </w:rPr>
            </w:pPr>
            <w:r w:rsidRPr="00616E5F">
              <w:rPr>
                <w:sz w:val="23"/>
                <w:szCs w:val="23"/>
              </w:rPr>
              <w:t>$ 1,471,000</w:t>
            </w:r>
          </w:p>
        </w:tc>
      </w:tr>
      <w:tr w:rsidR="00151881" w:rsidRPr="00616E5F" w14:paraId="79F72021" w14:textId="77777777" w:rsidTr="00AB0917">
        <w:trPr>
          <w:gridBefore w:val="1"/>
          <w:wBefore w:w="240" w:type="dxa"/>
          <w:cantSplit/>
          <w:trHeight w:val="720"/>
        </w:trPr>
        <w:tc>
          <w:tcPr>
            <w:tcW w:w="1080" w:type="dxa"/>
            <w:vAlign w:val="center"/>
          </w:tcPr>
          <w:p w14:paraId="2F653DEB" w14:textId="77777777" w:rsidR="00151881" w:rsidRPr="00616E5F" w:rsidRDefault="00151881" w:rsidP="000974F7">
            <w:pPr>
              <w:jc w:val="center"/>
              <w:rPr>
                <w:sz w:val="23"/>
                <w:szCs w:val="23"/>
              </w:rPr>
            </w:pPr>
          </w:p>
          <w:p w14:paraId="5A053C9B" w14:textId="77777777" w:rsidR="00151881" w:rsidRPr="00616E5F" w:rsidRDefault="00151881" w:rsidP="000974F7">
            <w:pPr>
              <w:jc w:val="center"/>
              <w:rPr>
                <w:sz w:val="23"/>
                <w:szCs w:val="23"/>
              </w:rPr>
            </w:pPr>
            <w:r w:rsidRPr="00616E5F">
              <w:rPr>
                <w:sz w:val="23"/>
                <w:szCs w:val="23"/>
              </w:rPr>
              <w:t>SRF</w:t>
            </w:r>
          </w:p>
          <w:p w14:paraId="15F2F727" w14:textId="77777777" w:rsidR="00151881" w:rsidRPr="00616E5F" w:rsidRDefault="00151881" w:rsidP="000974F7">
            <w:pPr>
              <w:jc w:val="center"/>
              <w:rPr>
                <w:sz w:val="23"/>
                <w:szCs w:val="23"/>
              </w:rPr>
            </w:pPr>
            <w:r w:rsidRPr="00616E5F">
              <w:rPr>
                <w:sz w:val="23"/>
                <w:szCs w:val="23"/>
              </w:rPr>
              <w:t>Cap.</w:t>
            </w:r>
          </w:p>
          <w:p w14:paraId="25005BC7" w14:textId="77777777" w:rsidR="00151881" w:rsidRPr="00616E5F" w:rsidRDefault="00151881" w:rsidP="000974F7">
            <w:pPr>
              <w:jc w:val="center"/>
              <w:rPr>
                <w:sz w:val="23"/>
                <w:szCs w:val="23"/>
              </w:rPr>
            </w:pPr>
            <w:r w:rsidRPr="00616E5F">
              <w:rPr>
                <w:sz w:val="23"/>
                <w:szCs w:val="23"/>
              </w:rPr>
              <w:t>Grant</w:t>
            </w:r>
          </w:p>
        </w:tc>
        <w:tc>
          <w:tcPr>
            <w:tcW w:w="1972" w:type="dxa"/>
            <w:vAlign w:val="center"/>
          </w:tcPr>
          <w:p w14:paraId="19CD9525" w14:textId="77777777" w:rsidR="00151881" w:rsidRPr="00616E5F" w:rsidRDefault="00151881" w:rsidP="000974F7">
            <w:pPr>
              <w:jc w:val="center"/>
              <w:rPr>
                <w:sz w:val="23"/>
                <w:szCs w:val="23"/>
              </w:rPr>
            </w:pPr>
            <w:r w:rsidRPr="00616E5F">
              <w:rPr>
                <w:sz w:val="23"/>
                <w:szCs w:val="23"/>
              </w:rPr>
              <w:t>Cap. Grant</w:t>
            </w:r>
          </w:p>
          <w:p w14:paraId="7EDF7A97" w14:textId="77777777" w:rsidR="00151881" w:rsidRPr="00616E5F" w:rsidRDefault="00151881" w:rsidP="000974F7">
            <w:pPr>
              <w:jc w:val="center"/>
              <w:rPr>
                <w:sz w:val="23"/>
                <w:szCs w:val="23"/>
              </w:rPr>
            </w:pPr>
            <w:r w:rsidRPr="00616E5F">
              <w:rPr>
                <w:sz w:val="23"/>
                <w:szCs w:val="23"/>
              </w:rPr>
              <w:t>Payment</w:t>
            </w:r>
          </w:p>
          <w:p w14:paraId="5E6EDE00" w14:textId="77777777" w:rsidR="00151881" w:rsidRPr="00616E5F" w:rsidRDefault="00151881" w:rsidP="000974F7">
            <w:pPr>
              <w:jc w:val="center"/>
              <w:rPr>
                <w:sz w:val="23"/>
                <w:szCs w:val="23"/>
              </w:rPr>
            </w:pPr>
            <w:r w:rsidRPr="00616E5F">
              <w:rPr>
                <w:sz w:val="23"/>
                <w:szCs w:val="23"/>
              </w:rPr>
              <w:t>Schedule</w:t>
            </w:r>
          </w:p>
          <w:p w14:paraId="5E479C9C" w14:textId="77777777" w:rsidR="00151881" w:rsidRPr="00616E5F" w:rsidRDefault="00151881" w:rsidP="000974F7">
            <w:pPr>
              <w:jc w:val="center"/>
              <w:rPr>
                <w:sz w:val="23"/>
                <w:szCs w:val="23"/>
              </w:rPr>
            </w:pPr>
            <w:r w:rsidRPr="00616E5F">
              <w:rPr>
                <w:sz w:val="23"/>
                <w:szCs w:val="23"/>
              </w:rPr>
              <w:t xml:space="preserve">Quarter </w:t>
            </w:r>
          </w:p>
        </w:tc>
        <w:tc>
          <w:tcPr>
            <w:tcW w:w="2016" w:type="dxa"/>
            <w:vAlign w:val="center"/>
          </w:tcPr>
          <w:p w14:paraId="7C4FFB1D" w14:textId="77777777" w:rsidR="00151881" w:rsidRPr="00616E5F" w:rsidRDefault="00151881" w:rsidP="000974F7">
            <w:pPr>
              <w:jc w:val="center"/>
              <w:rPr>
                <w:sz w:val="23"/>
                <w:szCs w:val="23"/>
              </w:rPr>
            </w:pPr>
            <w:r w:rsidRPr="00616E5F">
              <w:rPr>
                <w:sz w:val="23"/>
                <w:szCs w:val="23"/>
              </w:rPr>
              <w:t>Cap. Grant</w:t>
            </w:r>
          </w:p>
          <w:p w14:paraId="23617DB3" w14:textId="77777777" w:rsidR="00151881" w:rsidRPr="00616E5F" w:rsidRDefault="00151881" w:rsidP="000974F7">
            <w:pPr>
              <w:jc w:val="center"/>
              <w:rPr>
                <w:sz w:val="23"/>
                <w:szCs w:val="23"/>
              </w:rPr>
            </w:pPr>
            <w:r w:rsidRPr="00616E5F">
              <w:rPr>
                <w:sz w:val="23"/>
                <w:szCs w:val="23"/>
              </w:rPr>
              <w:t>Payment</w:t>
            </w:r>
          </w:p>
          <w:p w14:paraId="6E2000BC" w14:textId="77777777" w:rsidR="00151881" w:rsidRPr="00616E5F" w:rsidRDefault="00151881" w:rsidP="000974F7">
            <w:pPr>
              <w:jc w:val="center"/>
              <w:rPr>
                <w:sz w:val="23"/>
                <w:szCs w:val="23"/>
              </w:rPr>
            </w:pPr>
            <w:r w:rsidRPr="00616E5F">
              <w:rPr>
                <w:sz w:val="23"/>
                <w:szCs w:val="23"/>
              </w:rPr>
              <w:t>Schedule</w:t>
            </w:r>
          </w:p>
          <w:p w14:paraId="5CC91BCA" w14:textId="77777777" w:rsidR="00151881" w:rsidRPr="00616E5F" w:rsidRDefault="00151881" w:rsidP="000974F7">
            <w:pPr>
              <w:jc w:val="center"/>
              <w:rPr>
                <w:sz w:val="23"/>
                <w:szCs w:val="23"/>
              </w:rPr>
            </w:pPr>
            <w:r w:rsidRPr="00616E5F">
              <w:rPr>
                <w:sz w:val="23"/>
                <w:szCs w:val="23"/>
              </w:rPr>
              <w:t xml:space="preserve">Amount  </w:t>
            </w:r>
          </w:p>
        </w:tc>
        <w:tc>
          <w:tcPr>
            <w:tcW w:w="1972" w:type="dxa"/>
            <w:vAlign w:val="center"/>
          </w:tcPr>
          <w:p w14:paraId="2A3BF903" w14:textId="77777777" w:rsidR="00151881" w:rsidRPr="00616E5F" w:rsidRDefault="00151881" w:rsidP="000974F7">
            <w:pPr>
              <w:jc w:val="center"/>
              <w:rPr>
                <w:sz w:val="23"/>
                <w:szCs w:val="23"/>
              </w:rPr>
            </w:pPr>
          </w:p>
          <w:p w14:paraId="59CCBFC1" w14:textId="77777777" w:rsidR="00151881" w:rsidRPr="00616E5F" w:rsidRDefault="00151881" w:rsidP="000974F7">
            <w:pPr>
              <w:jc w:val="center"/>
              <w:rPr>
                <w:sz w:val="23"/>
                <w:szCs w:val="23"/>
              </w:rPr>
            </w:pPr>
            <w:r w:rsidRPr="00616E5F">
              <w:rPr>
                <w:sz w:val="23"/>
                <w:szCs w:val="23"/>
              </w:rPr>
              <w:t>Total Required</w:t>
            </w:r>
          </w:p>
          <w:p w14:paraId="1EE53CE3" w14:textId="77777777" w:rsidR="00151881" w:rsidRPr="00616E5F" w:rsidRDefault="00151881" w:rsidP="000974F7">
            <w:pPr>
              <w:jc w:val="center"/>
              <w:rPr>
                <w:sz w:val="23"/>
                <w:szCs w:val="23"/>
              </w:rPr>
            </w:pPr>
            <w:r w:rsidRPr="00616E5F">
              <w:rPr>
                <w:sz w:val="23"/>
                <w:szCs w:val="23"/>
              </w:rPr>
              <w:t>20% State Match</w:t>
            </w:r>
          </w:p>
          <w:p w14:paraId="5B5D87E9" w14:textId="77777777" w:rsidR="00151881" w:rsidRPr="00616E5F" w:rsidRDefault="00151881" w:rsidP="000974F7">
            <w:pPr>
              <w:jc w:val="center"/>
              <w:rPr>
                <w:sz w:val="23"/>
                <w:szCs w:val="23"/>
              </w:rPr>
            </w:pPr>
            <w:r w:rsidRPr="00616E5F">
              <w:rPr>
                <w:sz w:val="23"/>
                <w:szCs w:val="23"/>
              </w:rPr>
              <w:t xml:space="preserve"> Deposit        </w:t>
            </w:r>
          </w:p>
        </w:tc>
        <w:tc>
          <w:tcPr>
            <w:tcW w:w="1972" w:type="dxa"/>
          </w:tcPr>
          <w:p w14:paraId="2E33DF5F" w14:textId="77777777" w:rsidR="00151881" w:rsidRPr="00616E5F" w:rsidRDefault="00151881" w:rsidP="000974F7">
            <w:pPr>
              <w:jc w:val="center"/>
              <w:rPr>
                <w:sz w:val="23"/>
                <w:szCs w:val="23"/>
              </w:rPr>
            </w:pPr>
            <w:r w:rsidRPr="00616E5F">
              <w:rPr>
                <w:sz w:val="23"/>
                <w:szCs w:val="23"/>
              </w:rPr>
              <w:t>Interest</w:t>
            </w:r>
          </w:p>
          <w:p w14:paraId="170CFE4E" w14:textId="77777777" w:rsidR="00151881" w:rsidRPr="00616E5F" w:rsidRDefault="00151881" w:rsidP="000974F7">
            <w:pPr>
              <w:jc w:val="center"/>
              <w:rPr>
                <w:sz w:val="23"/>
                <w:szCs w:val="23"/>
              </w:rPr>
            </w:pPr>
            <w:r w:rsidRPr="00616E5F">
              <w:rPr>
                <w:sz w:val="23"/>
                <w:szCs w:val="23"/>
              </w:rPr>
              <w:t>Earnings on</w:t>
            </w:r>
          </w:p>
          <w:p w14:paraId="6884B20D" w14:textId="77777777" w:rsidR="00151881" w:rsidRPr="00616E5F" w:rsidRDefault="00151881" w:rsidP="000974F7">
            <w:pPr>
              <w:jc w:val="center"/>
              <w:rPr>
                <w:sz w:val="23"/>
                <w:szCs w:val="23"/>
              </w:rPr>
            </w:pPr>
            <w:r w:rsidRPr="00616E5F">
              <w:rPr>
                <w:sz w:val="23"/>
                <w:szCs w:val="23"/>
              </w:rPr>
              <w:t>State Match</w:t>
            </w:r>
          </w:p>
          <w:p w14:paraId="45AF9402" w14:textId="77777777" w:rsidR="00151881" w:rsidRPr="00616E5F" w:rsidRDefault="00151881" w:rsidP="000974F7">
            <w:pPr>
              <w:jc w:val="center"/>
              <w:rPr>
                <w:sz w:val="23"/>
                <w:szCs w:val="23"/>
              </w:rPr>
            </w:pPr>
            <w:r w:rsidRPr="00616E5F">
              <w:rPr>
                <w:sz w:val="23"/>
                <w:szCs w:val="23"/>
              </w:rPr>
              <w:t>Fund</w:t>
            </w:r>
          </w:p>
        </w:tc>
        <w:tc>
          <w:tcPr>
            <w:tcW w:w="1972" w:type="dxa"/>
            <w:vAlign w:val="center"/>
          </w:tcPr>
          <w:p w14:paraId="7BCDF128" w14:textId="77777777" w:rsidR="00151881" w:rsidRPr="00616E5F" w:rsidRDefault="00151881" w:rsidP="000974F7">
            <w:pPr>
              <w:jc w:val="center"/>
              <w:rPr>
                <w:sz w:val="23"/>
                <w:szCs w:val="23"/>
              </w:rPr>
            </w:pPr>
          </w:p>
          <w:p w14:paraId="26A982F8" w14:textId="77777777" w:rsidR="00151881" w:rsidRPr="00616E5F" w:rsidRDefault="00151881" w:rsidP="000974F7">
            <w:pPr>
              <w:jc w:val="center"/>
              <w:rPr>
                <w:sz w:val="23"/>
                <w:szCs w:val="23"/>
              </w:rPr>
            </w:pPr>
            <w:r w:rsidRPr="00616E5F">
              <w:rPr>
                <w:sz w:val="23"/>
                <w:szCs w:val="23"/>
              </w:rPr>
              <w:t>Deposit</w:t>
            </w:r>
          </w:p>
          <w:p w14:paraId="50122C40" w14:textId="77777777" w:rsidR="00151881" w:rsidRPr="00616E5F" w:rsidRDefault="00151881" w:rsidP="000974F7">
            <w:pPr>
              <w:jc w:val="center"/>
              <w:rPr>
                <w:sz w:val="23"/>
                <w:szCs w:val="23"/>
              </w:rPr>
            </w:pPr>
            <w:r w:rsidRPr="00616E5F">
              <w:rPr>
                <w:sz w:val="23"/>
                <w:szCs w:val="23"/>
              </w:rPr>
              <w:t>From WPA**</w:t>
            </w:r>
          </w:p>
          <w:p w14:paraId="64386A04" w14:textId="77777777" w:rsidR="00151881" w:rsidRPr="00616E5F" w:rsidRDefault="00151881" w:rsidP="000974F7">
            <w:pPr>
              <w:jc w:val="center"/>
              <w:rPr>
                <w:sz w:val="23"/>
                <w:szCs w:val="23"/>
              </w:rPr>
            </w:pPr>
            <w:r w:rsidRPr="00616E5F">
              <w:rPr>
                <w:sz w:val="23"/>
                <w:szCs w:val="23"/>
              </w:rPr>
              <w:t>Repayments</w:t>
            </w:r>
          </w:p>
        </w:tc>
        <w:tc>
          <w:tcPr>
            <w:tcW w:w="1972" w:type="dxa"/>
            <w:vAlign w:val="center"/>
          </w:tcPr>
          <w:p w14:paraId="63480254" w14:textId="77777777" w:rsidR="00151881" w:rsidRPr="00616E5F" w:rsidRDefault="00151881" w:rsidP="000974F7">
            <w:pPr>
              <w:jc w:val="center"/>
              <w:rPr>
                <w:sz w:val="23"/>
                <w:szCs w:val="23"/>
              </w:rPr>
            </w:pPr>
          </w:p>
          <w:p w14:paraId="5C8E396A" w14:textId="77777777" w:rsidR="00151881" w:rsidRPr="00616E5F" w:rsidRDefault="00151881" w:rsidP="000974F7">
            <w:pPr>
              <w:rPr>
                <w:sz w:val="23"/>
                <w:szCs w:val="23"/>
              </w:rPr>
            </w:pPr>
            <w:r w:rsidRPr="00616E5F">
              <w:rPr>
                <w:sz w:val="23"/>
                <w:szCs w:val="23"/>
              </w:rPr>
              <w:t>Deposits From</w:t>
            </w:r>
          </w:p>
          <w:p w14:paraId="573D7CBC" w14:textId="77777777" w:rsidR="00151881" w:rsidRPr="00616E5F" w:rsidRDefault="00151881" w:rsidP="000974F7">
            <w:pPr>
              <w:jc w:val="center"/>
              <w:rPr>
                <w:sz w:val="23"/>
                <w:szCs w:val="23"/>
              </w:rPr>
            </w:pPr>
            <w:r w:rsidRPr="00616E5F">
              <w:rPr>
                <w:sz w:val="23"/>
                <w:szCs w:val="23"/>
              </w:rPr>
              <w:t>State ***</w:t>
            </w:r>
          </w:p>
          <w:p w14:paraId="6CE72158" w14:textId="77777777" w:rsidR="00151881" w:rsidRPr="00616E5F" w:rsidRDefault="00151881" w:rsidP="000974F7">
            <w:pPr>
              <w:jc w:val="center"/>
              <w:rPr>
                <w:sz w:val="23"/>
                <w:szCs w:val="23"/>
              </w:rPr>
            </w:pPr>
            <w:r w:rsidRPr="00616E5F">
              <w:rPr>
                <w:sz w:val="23"/>
                <w:szCs w:val="23"/>
              </w:rPr>
              <w:t>Appropriations</w:t>
            </w:r>
          </w:p>
        </w:tc>
      </w:tr>
      <w:tr w:rsidR="00151881" w:rsidRPr="00616E5F" w14:paraId="7149E449" w14:textId="77777777" w:rsidTr="00AB0917">
        <w:trPr>
          <w:gridBefore w:val="1"/>
          <w:wBefore w:w="240" w:type="dxa"/>
          <w:cantSplit/>
          <w:trHeight w:val="720"/>
        </w:trPr>
        <w:tc>
          <w:tcPr>
            <w:tcW w:w="1080" w:type="dxa"/>
            <w:vAlign w:val="center"/>
          </w:tcPr>
          <w:p w14:paraId="1898993D" w14:textId="77777777" w:rsidR="00151881" w:rsidRPr="00616E5F" w:rsidRDefault="00151881" w:rsidP="000974F7">
            <w:pPr>
              <w:jc w:val="center"/>
              <w:rPr>
                <w:sz w:val="23"/>
                <w:szCs w:val="23"/>
              </w:rPr>
            </w:pPr>
            <w:r w:rsidRPr="00616E5F">
              <w:rPr>
                <w:sz w:val="23"/>
                <w:szCs w:val="23"/>
              </w:rPr>
              <w:t>FY-24 (Sup/</w:t>
            </w:r>
          </w:p>
          <w:p w14:paraId="313B6764" w14:textId="77777777" w:rsidR="00151881" w:rsidRPr="00616E5F" w:rsidRDefault="00151881" w:rsidP="000974F7">
            <w:pPr>
              <w:jc w:val="center"/>
              <w:rPr>
                <w:sz w:val="23"/>
                <w:szCs w:val="23"/>
              </w:rPr>
            </w:pPr>
            <w:r w:rsidRPr="00616E5F">
              <w:rPr>
                <w:sz w:val="23"/>
                <w:szCs w:val="23"/>
              </w:rPr>
              <w:t>Gen)</w:t>
            </w:r>
          </w:p>
        </w:tc>
        <w:tc>
          <w:tcPr>
            <w:tcW w:w="1972" w:type="dxa"/>
            <w:vAlign w:val="bottom"/>
          </w:tcPr>
          <w:p w14:paraId="4EFA43F0" w14:textId="77777777" w:rsidR="00151881" w:rsidRPr="00616E5F" w:rsidRDefault="00151881" w:rsidP="000974F7">
            <w:pPr>
              <w:jc w:val="center"/>
              <w:rPr>
                <w:sz w:val="23"/>
                <w:szCs w:val="23"/>
              </w:rPr>
            </w:pPr>
            <w:r w:rsidRPr="00616E5F">
              <w:rPr>
                <w:sz w:val="23"/>
                <w:szCs w:val="23"/>
              </w:rPr>
              <w:t>4Q FY-25</w:t>
            </w:r>
          </w:p>
          <w:p w14:paraId="720D3B81" w14:textId="77777777" w:rsidR="00151881" w:rsidRPr="00616E5F" w:rsidRDefault="00151881" w:rsidP="000974F7">
            <w:pPr>
              <w:jc w:val="center"/>
              <w:rPr>
                <w:sz w:val="23"/>
                <w:szCs w:val="23"/>
              </w:rPr>
            </w:pPr>
            <w:r w:rsidRPr="00616E5F">
              <w:rPr>
                <w:sz w:val="23"/>
                <w:szCs w:val="23"/>
              </w:rPr>
              <w:t>(No. 1 of 1)</w:t>
            </w:r>
          </w:p>
        </w:tc>
        <w:tc>
          <w:tcPr>
            <w:tcW w:w="2016" w:type="dxa"/>
            <w:vAlign w:val="center"/>
          </w:tcPr>
          <w:p w14:paraId="00B0C498" w14:textId="77777777" w:rsidR="00151881" w:rsidRPr="00616E5F" w:rsidRDefault="00151881" w:rsidP="000974F7">
            <w:pPr>
              <w:jc w:val="center"/>
              <w:rPr>
                <w:sz w:val="23"/>
                <w:szCs w:val="23"/>
                <w:u w:val="single"/>
              </w:rPr>
            </w:pPr>
            <w:r w:rsidRPr="00616E5F">
              <w:rPr>
                <w:sz w:val="23"/>
                <w:szCs w:val="23"/>
                <w:u w:val="single"/>
                <w:vertAlign w:val="superscript"/>
              </w:rPr>
              <w:t>(108)</w:t>
            </w:r>
            <w:r w:rsidRPr="00616E5F">
              <w:rPr>
                <w:sz w:val="23"/>
                <w:szCs w:val="23"/>
                <w:u w:val="single"/>
              </w:rPr>
              <w:t xml:space="preserve">$ 20,489,000    </w:t>
            </w:r>
          </w:p>
        </w:tc>
        <w:tc>
          <w:tcPr>
            <w:tcW w:w="1972" w:type="dxa"/>
            <w:vAlign w:val="center"/>
          </w:tcPr>
          <w:p w14:paraId="1872B118" w14:textId="77777777" w:rsidR="00151881" w:rsidRPr="00616E5F" w:rsidRDefault="00151881" w:rsidP="000974F7">
            <w:pPr>
              <w:jc w:val="center"/>
              <w:rPr>
                <w:sz w:val="23"/>
                <w:szCs w:val="23"/>
                <w:u w:val="single"/>
              </w:rPr>
            </w:pPr>
            <w:r w:rsidRPr="00616E5F">
              <w:rPr>
                <w:sz w:val="23"/>
                <w:szCs w:val="23"/>
                <w:u w:val="single"/>
              </w:rPr>
              <w:t>*$ 4,097,800</w:t>
            </w:r>
          </w:p>
        </w:tc>
        <w:tc>
          <w:tcPr>
            <w:tcW w:w="1972" w:type="dxa"/>
          </w:tcPr>
          <w:p w14:paraId="0300B034" w14:textId="77777777" w:rsidR="00151881" w:rsidRPr="00616E5F" w:rsidRDefault="00151881" w:rsidP="000974F7">
            <w:pPr>
              <w:jc w:val="center"/>
              <w:rPr>
                <w:sz w:val="23"/>
                <w:szCs w:val="23"/>
                <w:u w:val="single"/>
              </w:rPr>
            </w:pPr>
          </w:p>
          <w:p w14:paraId="4C7468A2" w14:textId="77777777" w:rsidR="00151881" w:rsidRPr="00616E5F" w:rsidRDefault="00151881" w:rsidP="000974F7">
            <w:pPr>
              <w:jc w:val="center"/>
              <w:rPr>
                <w:sz w:val="23"/>
                <w:szCs w:val="23"/>
                <w:u w:val="single"/>
              </w:rPr>
            </w:pPr>
            <w:r w:rsidRPr="00616E5F">
              <w:rPr>
                <w:sz w:val="23"/>
                <w:szCs w:val="23"/>
                <w:u w:val="single"/>
              </w:rPr>
              <w:t>$ 0</w:t>
            </w:r>
          </w:p>
        </w:tc>
        <w:tc>
          <w:tcPr>
            <w:tcW w:w="1972" w:type="dxa"/>
            <w:vAlign w:val="center"/>
          </w:tcPr>
          <w:p w14:paraId="28DEF7B8" w14:textId="77777777" w:rsidR="00151881" w:rsidRPr="00616E5F" w:rsidRDefault="00151881" w:rsidP="000974F7">
            <w:pPr>
              <w:jc w:val="center"/>
              <w:rPr>
                <w:sz w:val="23"/>
                <w:szCs w:val="23"/>
                <w:u w:val="single"/>
              </w:rPr>
            </w:pPr>
            <w:r w:rsidRPr="00616E5F">
              <w:rPr>
                <w:sz w:val="23"/>
                <w:szCs w:val="23"/>
                <w:u w:val="single"/>
              </w:rPr>
              <w:t>N/A</w:t>
            </w:r>
          </w:p>
        </w:tc>
        <w:tc>
          <w:tcPr>
            <w:tcW w:w="1972" w:type="dxa"/>
            <w:vAlign w:val="center"/>
          </w:tcPr>
          <w:p w14:paraId="0CD20D03" w14:textId="77777777" w:rsidR="00151881" w:rsidRPr="00616E5F" w:rsidRDefault="00151881" w:rsidP="000974F7">
            <w:pPr>
              <w:jc w:val="center"/>
              <w:rPr>
                <w:sz w:val="23"/>
                <w:szCs w:val="23"/>
                <w:u w:val="single"/>
              </w:rPr>
            </w:pPr>
            <w:r w:rsidRPr="00616E5F">
              <w:rPr>
                <w:sz w:val="23"/>
                <w:szCs w:val="23"/>
                <w:u w:val="single"/>
              </w:rPr>
              <w:t>$ 4,097,800</w:t>
            </w:r>
          </w:p>
        </w:tc>
      </w:tr>
      <w:tr w:rsidR="00151881" w:rsidRPr="00616E5F" w14:paraId="0B10955B" w14:textId="77777777" w:rsidTr="00AB0917">
        <w:trPr>
          <w:gridBefore w:val="1"/>
          <w:wBefore w:w="240" w:type="dxa"/>
          <w:cantSplit/>
          <w:trHeight w:val="720"/>
        </w:trPr>
        <w:tc>
          <w:tcPr>
            <w:tcW w:w="1080" w:type="dxa"/>
            <w:vAlign w:val="center"/>
          </w:tcPr>
          <w:p w14:paraId="3AC7A733" w14:textId="77777777" w:rsidR="00151881" w:rsidRPr="00616E5F" w:rsidRDefault="00151881" w:rsidP="000974F7">
            <w:pPr>
              <w:jc w:val="center"/>
              <w:rPr>
                <w:sz w:val="23"/>
                <w:szCs w:val="23"/>
              </w:rPr>
            </w:pPr>
            <w:r w:rsidRPr="00616E5F">
              <w:rPr>
                <w:sz w:val="23"/>
                <w:szCs w:val="23"/>
              </w:rPr>
              <w:t>Total</w:t>
            </w:r>
          </w:p>
        </w:tc>
        <w:tc>
          <w:tcPr>
            <w:tcW w:w="1972" w:type="dxa"/>
            <w:vAlign w:val="center"/>
          </w:tcPr>
          <w:p w14:paraId="186631E9" w14:textId="77777777" w:rsidR="00151881" w:rsidRPr="00616E5F" w:rsidRDefault="00151881" w:rsidP="000974F7">
            <w:pPr>
              <w:jc w:val="center"/>
              <w:rPr>
                <w:sz w:val="23"/>
                <w:szCs w:val="23"/>
              </w:rPr>
            </w:pPr>
          </w:p>
        </w:tc>
        <w:tc>
          <w:tcPr>
            <w:tcW w:w="2016" w:type="dxa"/>
            <w:vAlign w:val="center"/>
          </w:tcPr>
          <w:p w14:paraId="23957E14" w14:textId="77777777" w:rsidR="00151881" w:rsidRPr="00616E5F" w:rsidRDefault="00151881" w:rsidP="000974F7">
            <w:pPr>
              <w:rPr>
                <w:sz w:val="23"/>
                <w:szCs w:val="23"/>
              </w:rPr>
            </w:pPr>
            <w:r w:rsidRPr="00616E5F">
              <w:rPr>
                <w:sz w:val="23"/>
                <w:szCs w:val="23"/>
              </w:rPr>
              <w:t xml:space="preserve">        $ 20,489,000</w:t>
            </w:r>
          </w:p>
        </w:tc>
        <w:tc>
          <w:tcPr>
            <w:tcW w:w="1972" w:type="dxa"/>
            <w:vAlign w:val="center"/>
          </w:tcPr>
          <w:p w14:paraId="39129537" w14:textId="77777777" w:rsidR="00151881" w:rsidRPr="00616E5F" w:rsidRDefault="00151881" w:rsidP="000974F7">
            <w:pPr>
              <w:jc w:val="center"/>
              <w:rPr>
                <w:sz w:val="23"/>
                <w:szCs w:val="23"/>
              </w:rPr>
            </w:pPr>
            <w:r w:rsidRPr="00616E5F">
              <w:rPr>
                <w:sz w:val="23"/>
                <w:szCs w:val="23"/>
              </w:rPr>
              <w:t>$ 4,097,800</w:t>
            </w:r>
          </w:p>
        </w:tc>
        <w:tc>
          <w:tcPr>
            <w:tcW w:w="1972" w:type="dxa"/>
          </w:tcPr>
          <w:p w14:paraId="18F3318E" w14:textId="77777777" w:rsidR="00151881" w:rsidRPr="00616E5F" w:rsidRDefault="00151881" w:rsidP="000974F7">
            <w:pPr>
              <w:jc w:val="center"/>
              <w:rPr>
                <w:sz w:val="23"/>
                <w:szCs w:val="23"/>
              </w:rPr>
            </w:pPr>
          </w:p>
          <w:p w14:paraId="44C0CE81" w14:textId="77777777" w:rsidR="00151881" w:rsidRPr="00616E5F" w:rsidRDefault="00151881" w:rsidP="000974F7">
            <w:pPr>
              <w:jc w:val="center"/>
              <w:rPr>
                <w:sz w:val="23"/>
                <w:szCs w:val="23"/>
              </w:rPr>
            </w:pPr>
            <w:r w:rsidRPr="00616E5F">
              <w:rPr>
                <w:sz w:val="23"/>
                <w:szCs w:val="23"/>
              </w:rPr>
              <w:t>$ 0</w:t>
            </w:r>
          </w:p>
        </w:tc>
        <w:tc>
          <w:tcPr>
            <w:tcW w:w="1972" w:type="dxa"/>
            <w:vAlign w:val="center"/>
          </w:tcPr>
          <w:p w14:paraId="33BF145D" w14:textId="77777777" w:rsidR="00151881" w:rsidRPr="00616E5F" w:rsidRDefault="00151881" w:rsidP="000974F7">
            <w:pPr>
              <w:jc w:val="center"/>
              <w:rPr>
                <w:sz w:val="23"/>
                <w:szCs w:val="23"/>
              </w:rPr>
            </w:pPr>
            <w:r w:rsidRPr="00616E5F">
              <w:rPr>
                <w:sz w:val="23"/>
                <w:szCs w:val="23"/>
              </w:rPr>
              <w:t>N/A</w:t>
            </w:r>
          </w:p>
        </w:tc>
        <w:tc>
          <w:tcPr>
            <w:tcW w:w="1972" w:type="dxa"/>
            <w:vAlign w:val="center"/>
          </w:tcPr>
          <w:p w14:paraId="447D0409" w14:textId="22ACEE75" w:rsidR="00575650" w:rsidRPr="00616E5F" w:rsidRDefault="00151881" w:rsidP="00575650">
            <w:pPr>
              <w:jc w:val="center"/>
              <w:rPr>
                <w:sz w:val="23"/>
                <w:szCs w:val="23"/>
              </w:rPr>
            </w:pPr>
            <w:r w:rsidRPr="00616E5F">
              <w:rPr>
                <w:sz w:val="23"/>
                <w:szCs w:val="23"/>
              </w:rPr>
              <w:t>$ 4,097,800</w:t>
            </w:r>
          </w:p>
        </w:tc>
      </w:tr>
      <w:tr w:rsidR="00575650" w:rsidRPr="00616E5F" w14:paraId="099FE83A" w14:textId="77777777" w:rsidTr="00AB0917">
        <w:trPr>
          <w:cantSplit/>
          <w:trHeight w:val="720"/>
        </w:trPr>
        <w:tc>
          <w:tcPr>
            <w:tcW w:w="1320" w:type="dxa"/>
            <w:gridSpan w:val="2"/>
            <w:vAlign w:val="center"/>
          </w:tcPr>
          <w:p w14:paraId="6D08E84A" w14:textId="77777777" w:rsidR="00575650" w:rsidRPr="00616E5F" w:rsidRDefault="00575650" w:rsidP="00AC40E1">
            <w:pPr>
              <w:jc w:val="center"/>
              <w:rPr>
                <w:sz w:val="23"/>
                <w:szCs w:val="23"/>
              </w:rPr>
            </w:pPr>
          </w:p>
        </w:tc>
        <w:tc>
          <w:tcPr>
            <w:tcW w:w="1972" w:type="dxa"/>
            <w:vAlign w:val="center"/>
          </w:tcPr>
          <w:p w14:paraId="09C457D2" w14:textId="77777777" w:rsidR="00575650" w:rsidRPr="00616E5F" w:rsidRDefault="00575650" w:rsidP="00AC40E1">
            <w:pPr>
              <w:jc w:val="center"/>
              <w:rPr>
                <w:sz w:val="23"/>
                <w:szCs w:val="23"/>
              </w:rPr>
            </w:pPr>
          </w:p>
        </w:tc>
        <w:tc>
          <w:tcPr>
            <w:tcW w:w="2016" w:type="dxa"/>
            <w:vAlign w:val="center"/>
          </w:tcPr>
          <w:p w14:paraId="4C69CD5C" w14:textId="77777777" w:rsidR="00575650" w:rsidRPr="00616E5F" w:rsidRDefault="00575650" w:rsidP="00AC40E1">
            <w:pPr>
              <w:jc w:val="center"/>
              <w:rPr>
                <w:sz w:val="23"/>
                <w:szCs w:val="23"/>
              </w:rPr>
            </w:pPr>
          </w:p>
        </w:tc>
        <w:tc>
          <w:tcPr>
            <w:tcW w:w="1972" w:type="dxa"/>
            <w:vAlign w:val="center"/>
          </w:tcPr>
          <w:p w14:paraId="11F8137F" w14:textId="77777777" w:rsidR="00575650" w:rsidRPr="00616E5F" w:rsidRDefault="00575650" w:rsidP="00AC40E1">
            <w:pPr>
              <w:jc w:val="center"/>
              <w:rPr>
                <w:sz w:val="23"/>
                <w:szCs w:val="23"/>
              </w:rPr>
            </w:pPr>
          </w:p>
        </w:tc>
        <w:tc>
          <w:tcPr>
            <w:tcW w:w="1972" w:type="dxa"/>
          </w:tcPr>
          <w:p w14:paraId="7510B724" w14:textId="77777777" w:rsidR="00575650" w:rsidRPr="00616E5F" w:rsidRDefault="00575650" w:rsidP="00AC40E1">
            <w:pPr>
              <w:jc w:val="center"/>
              <w:rPr>
                <w:sz w:val="23"/>
                <w:szCs w:val="23"/>
              </w:rPr>
            </w:pPr>
          </w:p>
        </w:tc>
        <w:tc>
          <w:tcPr>
            <w:tcW w:w="1972" w:type="dxa"/>
            <w:vAlign w:val="center"/>
          </w:tcPr>
          <w:p w14:paraId="1D4ECF46" w14:textId="77777777" w:rsidR="00575650" w:rsidRPr="00616E5F" w:rsidRDefault="00575650" w:rsidP="00AC40E1">
            <w:pPr>
              <w:jc w:val="center"/>
              <w:rPr>
                <w:sz w:val="23"/>
                <w:szCs w:val="23"/>
              </w:rPr>
            </w:pPr>
          </w:p>
        </w:tc>
        <w:tc>
          <w:tcPr>
            <w:tcW w:w="1972" w:type="dxa"/>
            <w:vAlign w:val="center"/>
          </w:tcPr>
          <w:p w14:paraId="7372792F" w14:textId="77777777" w:rsidR="00575650" w:rsidRPr="00616E5F" w:rsidRDefault="00575650" w:rsidP="00AC40E1">
            <w:pPr>
              <w:jc w:val="center"/>
              <w:rPr>
                <w:sz w:val="23"/>
                <w:szCs w:val="23"/>
              </w:rPr>
            </w:pPr>
          </w:p>
        </w:tc>
      </w:tr>
      <w:tr w:rsidR="00575650" w:rsidRPr="00616E5F" w14:paraId="37390DD2" w14:textId="77777777" w:rsidTr="00AB0917">
        <w:trPr>
          <w:cantSplit/>
          <w:trHeight w:val="720"/>
        </w:trPr>
        <w:tc>
          <w:tcPr>
            <w:tcW w:w="1320" w:type="dxa"/>
            <w:gridSpan w:val="2"/>
            <w:vAlign w:val="center"/>
          </w:tcPr>
          <w:p w14:paraId="569CBF21" w14:textId="77777777" w:rsidR="00575650" w:rsidRPr="00616E5F" w:rsidRDefault="00575650" w:rsidP="00AC40E1">
            <w:pPr>
              <w:jc w:val="center"/>
              <w:rPr>
                <w:sz w:val="23"/>
                <w:szCs w:val="23"/>
              </w:rPr>
            </w:pPr>
          </w:p>
        </w:tc>
        <w:tc>
          <w:tcPr>
            <w:tcW w:w="1972" w:type="dxa"/>
            <w:vAlign w:val="center"/>
          </w:tcPr>
          <w:p w14:paraId="565D2875" w14:textId="77777777" w:rsidR="00575650" w:rsidRPr="00616E5F" w:rsidRDefault="00575650" w:rsidP="00AC40E1">
            <w:pPr>
              <w:jc w:val="center"/>
              <w:rPr>
                <w:sz w:val="23"/>
                <w:szCs w:val="23"/>
              </w:rPr>
            </w:pPr>
          </w:p>
        </w:tc>
        <w:tc>
          <w:tcPr>
            <w:tcW w:w="2016" w:type="dxa"/>
            <w:vAlign w:val="center"/>
          </w:tcPr>
          <w:p w14:paraId="4EE5F7AE" w14:textId="77777777" w:rsidR="00575650" w:rsidRPr="00616E5F" w:rsidRDefault="00575650" w:rsidP="00AC40E1">
            <w:pPr>
              <w:jc w:val="center"/>
              <w:rPr>
                <w:sz w:val="23"/>
                <w:szCs w:val="23"/>
              </w:rPr>
            </w:pPr>
          </w:p>
        </w:tc>
        <w:tc>
          <w:tcPr>
            <w:tcW w:w="1972" w:type="dxa"/>
            <w:vAlign w:val="center"/>
          </w:tcPr>
          <w:p w14:paraId="675BAC9E" w14:textId="77777777" w:rsidR="00575650" w:rsidRPr="00616E5F" w:rsidRDefault="00575650" w:rsidP="00AC40E1">
            <w:pPr>
              <w:jc w:val="center"/>
              <w:rPr>
                <w:sz w:val="23"/>
                <w:szCs w:val="23"/>
              </w:rPr>
            </w:pPr>
          </w:p>
        </w:tc>
        <w:tc>
          <w:tcPr>
            <w:tcW w:w="1972" w:type="dxa"/>
          </w:tcPr>
          <w:p w14:paraId="42FA2481" w14:textId="77777777" w:rsidR="00575650" w:rsidRPr="00616E5F" w:rsidRDefault="00575650" w:rsidP="00AC40E1">
            <w:pPr>
              <w:jc w:val="center"/>
              <w:rPr>
                <w:sz w:val="23"/>
                <w:szCs w:val="23"/>
              </w:rPr>
            </w:pPr>
          </w:p>
        </w:tc>
        <w:tc>
          <w:tcPr>
            <w:tcW w:w="1972" w:type="dxa"/>
            <w:vAlign w:val="center"/>
          </w:tcPr>
          <w:p w14:paraId="1157536A" w14:textId="77777777" w:rsidR="00575650" w:rsidRPr="00616E5F" w:rsidRDefault="00575650" w:rsidP="00AC40E1">
            <w:pPr>
              <w:jc w:val="center"/>
              <w:rPr>
                <w:sz w:val="23"/>
                <w:szCs w:val="23"/>
              </w:rPr>
            </w:pPr>
          </w:p>
        </w:tc>
        <w:tc>
          <w:tcPr>
            <w:tcW w:w="1972" w:type="dxa"/>
            <w:vAlign w:val="center"/>
          </w:tcPr>
          <w:p w14:paraId="5E27C839" w14:textId="77777777" w:rsidR="00575650" w:rsidRPr="00616E5F" w:rsidRDefault="00575650" w:rsidP="00AC40E1">
            <w:pPr>
              <w:jc w:val="center"/>
              <w:rPr>
                <w:sz w:val="23"/>
                <w:szCs w:val="23"/>
              </w:rPr>
            </w:pPr>
          </w:p>
        </w:tc>
      </w:tr>
      <w:tr w:rsidR="00AB0917" w:rsidRPr="00616E5F" w14:paraId="3EA86E5F" w14:textId="77777777" w:rsidTr="00AB0917">
        <w:trPr>
          <w:cantSplit/>
          <w:trHeight w:val="720"/>
        </w:trPr>
        <w:tc>
          <w:tcPr>
            <w:tcW w:w="1320" w:type="dxa"/>
            <w:gridSpan w:val="2"/>
            <w:vAlign w:val="center"/>
          </w:tcPr>
          <w:p w14:paraId="7577E5E7" w14:textId="77777777" w:rsidR="00AB0917" w:rsidRPr="00616E5F" w:rsidRDefault="00AB0917" w:rsidP="00AC40E1">
            <w:pPr>
              <w:jc w:val="center"/>
              <w:rPr>
                <w:sz w:val="23"/>
                <w:szCs w:val="23"/>
              </w:rPr>
            </w:pPr>
          </w:p>
          <w:p w14:paraId="13BBC515" w14:textId="77777777" w:rsidR="00AB0917" w:rsidRPr="00616E5F" w:rsidRDefault="00AB0917" w:rsidP="00AC40E1">
            <w:pPr>
              <w:jc w:val="center"/>
              <w:rPr>
                <w:sz w:val="23"/>
                <w:szCs w:val="23"/>
              </w:rPr>
            </w:pPr>
            <w:r w:rsidRPr="00616E5F">
              <w:rPr>
                <w:sz w:val="23"/>
                <w:szCs w:val="23"/>
              </w:rPr>
              <w:t>SRF</w:t>
            </w:r>
          </w:p>
          <w:p w14:paraId="25847B57" w14:textId="77777777" w:rsidR="00AB0917" w:rsidRPr="00616E5F" w:rsidRDefault="00AB0917" w:rsidP="00AC40E1">
            <w:pPr>
              <w:jc w:val="center"/>
              <w:rPr>
                <w:sz w:val="23"/>
                <w:szCs w:val="23"/>
              </w:rPr>
            </w:pPr>
            <w:r w:rsidRPr="00616E5F">
              <w:rPr>
                <w:sz w:val="23"/>
                <w:szCs w:val="23"/>
              </w:rPr>
              <w:t>Cap.</w:t>
            </w:r>
          </w:p>
          <w:p w14:paraId="667C81BC" w14:textId="77777777" w:rsidR="00AB0917" w:rsidRPr="00616E5F" w:rsidRDefault="00AB0917" w:rsidP="00AC40E1">
            <w:pPr>
              <w:jc w:val="center"/>
              <w:rPr>
                <w:sz w:val="23"/>
                <w:szCs w:val="23"/>
              </w:rPr>
            </w:pPr>
            <w:r w:rsidRPr="00616E5F">
              <w:rPr>
                <w:sz w:val="23"/>
                <w:szCs w:val="23"/>
              </w:rPr>
              <w:t>Grant</w:t>
            </w:r>
          </w:p>
        </w:tc>
        <w:tc>
          <w:tcPr>
            <w:tcW w:w="1972" w:type="dxa"/>
            <w:vAlign w:val="center"/>
          </w:tcPr>
          <w:p w14:paraId="5189EDED" w14:textId="77777777" w:rsidR="00AB0917" w:rsidRPr="00616E5F" w:rsidRDefault="00AB0917" w:rsidP="00AC40E1">
            <w:pPr>
              <w:jc w:val="center"/>
              <w:rPr>
                <w:sz w:val="23"/>
                <w:szCs w:val="23"/>
              </w:rPr>
            </w:pPr>
            <w:r w:rsidRPr="00616E5F">
              <w:rPr>
                <w:sz w:val="23"/>
                <w:szCs w:val="23"/>
              </w:rPr>
              <w:t>Cap. Grant</w:t>
            </w:r>
          </w:p>
          <w:p w14:paraId="337974C4" w14:textId="77777777" w:rsidR="00AB0917" w:rsidRPr="00616E5F" w:rsidRDefault="00AB0917" w:rsidP="00AC40E1">
            <w:pPr>
              <w:jc w:val="center"/>
              <w:rPr>
                <w:sz w:val="23"/>
                <w:szCs w:val="23"/>
              </w:rPr>
            </w:pPr>
            <w:r w:rsidRPr="00616E5F">
              <w:rPr>
                <w:sz w:val="23"/>
                <w:szCs w:val="23"/>
              </w:rPr>
              <w:t>Payment</w:t>
            </w:r>
          </w:p>
          <w:p w14:paraId="55814A9C" w14:textId="77777777" w:rsidR="00AB0917" w:rsidRPr="00616E5F" w:rsidRDefault="00AB0917" w:rsidP="00AC40E1">
            <w:pPr>
              <w:jc w:val="center"/>
              <w:rPr>
                <w:sz w:val="23"/>
                <w:szCs w:val="23"/>
              </w:rPr>
            </w:pPr>
            <w:r w:rsidRPr="00616E5F">
              <w:rPr>
                <w:sz w:val="23"/>
                <w:szCs w:val="23"/>
              </w:rPr>
              <w:t>Schedule</w:t>
            </w:r>
          </w:p>
          <w:p w14:paraId="5C18207B" w14:textId="77777777" w:rsidR="00AB0917" w:rsidRPr="00616E5F" w:rsidRDefault="00AB0917" w:rsidP="00AC40E1">
            <w:pPr>
              <w:jc w:val="center"/>
              <w:rPr>
                <w:sz w:val="23"/>
                <w:szCs w:val="23"/>
              </w:rPr>
            </w:pPr>
            <w:r w:rsidRPr="00616E5F">
              <w:rPr>
                <w:sz w:val="23"/>
                <w:szCs w:val="23"/>
              </w:rPr>
              <w:t xml:space="preserve">Quarter </w:t>
            </w:r>
          </w:p>
        </w:tc>
        <w:tc>
          <w:tcPr>
            <w:tcW w:w="2016" w:type="dxa"/>
            <w:vAlign w:val="center"/>
          </w:tcPr>
          <w:p w14:paraId="24A2F869" w14:textId="77777777" w:rsidR="00AB0917" w:rsidRPr="00616E5F" w:rsidRDefault="00AB0917" w:rsidP="00AC40E1">
            <w:pPr>
              <w:jc w:val="center"/>
              <w:rPr>
                <w:sz w:val="23"/>
                <w:szCs w:val="23"/>
              </w:rPr>
            </w:pPr>
            <w:r w:rsidRPr="00616E5F">
              <w:rPr>
                <w:sz w:val="23"/>
                <w:szCs w:val="23"/>
              </w:rPr>
              <w:t>Cap. Grant</w:t>
            </w:r>
          </w:p>
          <w:p w14:paraId="1B2092F0" w14:textId="77777777" w:rsidR="00AB0917" w:rsidRPr="00616E5F" w:rsidRDefault="00AB0917" w:rsidP="00AC40E1">
            <w:pPr>
              <w:jc w:val="center"/>
              <w:rPr>
                <w:sz w:val="23"/>
                <w:szCs w:val="23"/>
              </w:rPr>
            </w:pPr>
            <w:r w:rsidRPr="00616E5F">
              <w:rPr>
                <w:sz w:val="23"/>
                <w:szCs w:val="23"/>
              </w:rPr>
              <w:t>Payment</w:t>
            </w:r>
          </w:p>
          <w:p w14:paraId="4BB1BCE8" w14:textId="77777777" w:rsidR="00AB0917" w:rsidRPr="00616E5F" w:rsidRDefault="00AB0917" w:rsidP="00AC40E1">
            <w:pPr>
              <w:jc w:val="center"/>
              <w:rPr>
                <w:sz w:val="23"/>
                <w:szCs w:val="23"/>
              </w:rPr>
            </w:pPr>
            <w:r w:rsidRPr="00616E5F">
              <w:rPr>
                <w:sz w:val="23"/>
                <w:szCs w:val="23"/>
              </w:rPr>
              <w:t>Schedule</w:t>
            </w:r>
          </w:p>
          <w:p w14:paraId="7CA8E133" w14:textId="77777777" w:rsidR="00AB0917" w:rsidRPr="00616E5F" w:rsidRDefault="00AB0917" w:rsidP="00AC40E1">
            <w:pPr>
              <w:jc w:val="center"/>
              <w:rPr>
                <w:sz w:val="23"/>
                <w:szCs w:val="23"/>
              </w:rPr>
            </w:pPr>
            <w:r w:rsidRPr="00616E5F">
              <w:rPr>
                <w:sz w:val="23"/>
                <w:szCs w:val="23"/>
              </w:rPr>
              <w:t xml:space="preserve">Amount  </w:t>
            </w:r>
          </w:p>
        </w:tc>
        <w:tc>
          <w:tcPr>
            <w:tcW w:w="1972" w:type="dxa"/>
            <w:vAlign w:val="center"/>
          </w:tcPr>
          <w:p w14:paraId="75D46852" w14:textId="77777777" w:rsidR="00AB0917" w:rsidRPr="00616E5F" w:rsidRDefault="00AB0917" w:rsidP="00AC40E1">
            <w:pPr>
              <w:jc w:val="center"/>
              <w:rPr>
                <w:sz w:val="23"/>
                <w:szCs w:val="23"/>
              </w:rPr>
            </w:pPr>
          </w:p>
          <w:p w14:paraId="70B3094C" w14:textId="77777777" w:rsidR="00AB0917" w:rsidRPr="00616E5F" w:rsidRDefault="00AB0917" w:rsidP="00AC40E1">
            <w:pPr>
              <w:jc w:val="center"/>
              <w:rPr>
                <w:sz w:val="23"/>
                <w:szCs w:val="23"/>
              </w:rPr>
            </w:pPr>
            <w:r w:rsidRPr="00616E5F">
              <w:rPr>
                <w:sz w:val="23"/>
                <w:szCs w:val="23"/>
              </w:rPr>
              <w:t>Total Required</w:t>
            </w:r>
          </w:p>
          <w:p w14:paraId="1F789E06" w14:textId="77777777" w:rsidR="00AB0917" w:rsidRPr="00616E5F" w:rsidRDefault="00AB0917" w:rsidP="00AC40E1">
            <w:pPr>
              <w:jc w:val="center"/>
              <w:rPr>
                <w:sz w:val="23"/>
                <w:szCs w:val="23"/>
              </w:rPr>
            </w:pPr>
            <w:r w:rsidRPr="00616E5F">
              <w:rPr>
                <w:sz w:val="23"/>
                <w:szCs w:val="23"/>
              </w:rPr>
              <w:t>20% State Match</w:t>
            </w:r>
          </w:p>
          <w:p w14:paraId="715317EE" w14:textId="77777777" w:rsidR="00AB0917" w:rsidRPr="00616E5F" w:rsidRDefault="00AB0917" w:rsidP="00AC40E1">
            <w:pPr>
              <w:jc w:val="center"/>
              <w:rPr>
                <w:sz w:val="23"/>
                <w:szCs w:val="23"/>
              </w:rPr>
            </w:pPr>
            <w:r w:rsidRPr="00616E5F">
              <w:rPr>
                <w:sz w:val="23"/>
                <w:szCs w:val="23"/>
              </w:rPr>
              <w:t xml:space="preserve"> Deposit        </w:t>
            </w:r>
          </w:p>
        </w:tc>
        <w:tc>
          <w:tcPr>
            <w:tcW w:w="1972" w:type="dxa"/>
          </w:tcPr>
          <w:p w14:paraId="1BC9F7CE" w14:textId="77777777" w:rsidR="00AB0917" w:rsidRPr="00616E5F" w:rsidRDefault="00AB0917" w:rsidP="00AC40E1">
            <w:pPr>
              <w:jc w:val="center"/>
              <w:rPr>
                <w:sz w:val="23"/>
                <w:szCs w:val="23"/>
              </w:rPr>
            </w:pPr>
            <w:r w:rsidRPr="00616E5F">
              <w:rPr>
                <w:sz w:val="23"/>
                <w:szCs w:val="23"/>
              </w:rPr>
              <w:t>Interest</w:t>
            </w:r>
          </w:p>
          <w:p w14:paraId="2E345482" w14:textId="77777777" w:rsidR="00AB0917" w:rsidRPr="00616E5F" w:rsidRDefault="00AB0917" w:rsidP="00AC40E1">
            <w:pPr>
              <w:jc w:val="center"/>
              <w:rPr>
                <w:sz w:val="23"/>
                <w:szCs w:val="23"/>
              </w:rPr>
            </w:pPr>
            <w:r w:rsidRPr="00616E5F">
              <w:rPr>
                <w:sz w:val="23"/>
                <w:szCs w:val="23"/>
              </w:rPr>
              <w:t>Earnings on</w:t>
            </w:r>
          </w:p>
          <w:p w14:paraId="289ABB52" w14:textId="77777777" w:rsidR="00AB0917" w:rsidRPr="00616E5F" w:rsidRDefault="00AB0917" w:rsidP="00AC40E1">
            <w:pPr>
              <w:jc w:val="center"/>
              <w:rPr>
                <w:sz w:val="23"/>
                <w:szCs w:val="23"/>
              </w:rPr>
            </w:pPr>
            <w:r w:rsidRPr="00616E5F">
              <w:rPr>
                <w:sz w:val="23"/>
                <w:szCs w:val="23"/>
              </w:rPr>
              <w:t>State Match</w:t>
            </w:r>
          </w:p>
          <w:p w14:paraId="53110630" w14:textId="77777777" w:rsidR="00AB0917" w:rsidRPr="00616E5F" w:rsidRDefault="00AB0917" w:rsidP="00AC40E1">
            <w:pPr>
              <w:jc w:val="center"/>
              <w:rPr>
                <w:sz w:val="23"/>
                <w:szCs w:val="23"/>
              </w:rPr>
            </w:pPr>
            <w:r w:rsidRPr="00616E5F">
              <w:rPr>
                <w:sz w:val="23"/>
                <w:szCs w:val="23"/>
              </w:rPr>
              <w:t>Fund</w:t>
            </w:r>
          </w:p>
        </w:tc>
        <w:tc>
          <w:tcPr>
            <w:tcW w:w="1972" w:type="dxa"/>
            <w:vAlign w:val="center"/>
          </w:tcPr>
          <w:p w14:paraId="4F2751A1" w14:textId="77777777" w:rsidR="00AB0917" w:rsidRPr="00616E5F" w:rsidRDefault="00AB0917" w:rsidP="00AC40E1">
            <w:pPr>
              <w:jc w:val="center"/>
              <w:rPr>
                <w:sz w:val="23"/>
                <w:szCs w:val="23"/>
              </w:rPr>
            </w:pPr>
          </w:p>
          <w:p w14:paraId="3273606F" w14:textId="77777777" w:rsidR="00AB0917" w:rsidRPr="00616E5F" w:rsidRDefault="00AB0917" w:rsidP="00AC40E1">
            <w:pPr>
              <w:jc w:val="center"/>
              <w:rPr>
                <w:sz w:val="23"/>
                <w:szCs w:val="23"/>
              </w:rPr>
            </w:pPr>
            <w:r w:rsidRPr="00616E5F">
              <w:rPr>
                <w:sz w:val="23"/>
                <w:szCs w:val="23"/>
              </w:rPr>
              <w:t>Deposit</w:t>
            </w:r>
          </w:p>
          <w:p w14:paraId="0F475F17" w14:textId="77777777" w:rsidR="00AB0917" w:rsidRPr="00616E5F" w:rsidRDefault="00AB0917" w:rsidP="00AC40E1">
            <w:pPr>
              <w:jc w:val="center"/>
              <w:rPr>
                <w:sz w:val="23"/>
                <w:szCs w:val="23"/>
              </w:rPr>
            </w:pPr>
            <w:r w:rsidRPr="00616E5F">
              <w:rPr>
                <w:sz w:val="23"/>
                <w:szCs w:val="23"/>
              </w:rPr>
              <w:t>From WPA**</w:t>
            </w:r>
          </w:p>
          <w:p w14:paraId="4017A3E3" w14:textId="77777777" w:rsidR="00AB0917" w:rsidRPr="00616E5F" w:rsidRDefault="00AB0917" w:rsidP="00AC40E1">
            <w:pPr>
              <w:jc w:val="center"/>
              <w:rPr>
                <w:sz w:val="23"/>
                <w:szCs w:val="23"/>
              </w:rPr>
            </w:pPr>
            <w:r w:rsidRPr="00616E5F">
              <w:rPr>
                <w:sz w:val="23"/>
                <w:szCs w:val="23"/>
              </w:rPr>
              <w:t>Repayments</w:t>
            </w:r>
          </w:p>
        </w:tc>
        <w:tc>
          <w:tcPr>
            <w:tcW w:w="1972" w:type="dxa"/>
            <w:vAlign w:val="center"/>
          </w:tcPr>
          <w:p w14:paraId="65F70D96" w14:textId="77777777" w:rsidR="00AB0917" w:rsidRPr="00616E5F" w:rsidRDefault="00AB0917" w:rsidP="00AC40E1">
            <w:pPr>
              <w:jc w:val="center"/>
              <w:rPr>
                <w:sz w:val="23"/>
                <w:szCs w:val="23"/>
              </w:rPr>
            </w:pPr>
          </w:p>
          <w:p w14:paraId="51D11054" w14:textId="77777777" w:rsidR="00AB0917" w:rsidRPr="00616E5F" w:rsidRDefault="00AB0917" w:rsidP="00AC40E1">
            <w:pPr>
              <w:rPr>
                <w:sz w:val="23"/>
                <w:szCs w:val="23"/>
              </w:rPr>
            </w:pPr>
            <w:r w:rsidRPr="00616E5F">
              <w:rPr>
                <w:sz w:val="23"/>
                <w:szCs w:val="23"/>
              </w:rPr>
              <w:t>Deposits From</w:t>
            </w:r>
          </w:p>
          <w:p w14:paraId="5C6C4260" w14:textId="77777777" w:rsidR="00AB0917" w:rsidRPr="00616E5F" w:rsidRDefault="00AB0917" w:rsidP="00AC40E1">
            <w:pPr>
              <w:jc w:val="center"/>
              <w:rPr>
                <w:sz w:val="23"/>
                <w:szCs w:val="23"/>
              </w:rPr>
            </w:pPr>
            <w:r w:rsidRPr="00616E5F">
              <w:rPr>
                <w:sz w:val="23"/>
                <w:szCs w:val="23"/>
              </w:rPr>
              <w:t>State ***</w:t>
            </w:r>
          </w:p>
          <w:p w14:paraId="403B513D" w14:textId="77777777" w:rsidR="00AB0917" w:rsidRPr="00616E5F" w:rsidRDefault="00AB0917" w:rsidP="00AC40E1">
            <w:pPr>
              <w:jc w:val="center"/>
              <w:rPr>
                <w:sz w:val="23"/>
                <w:szCs w:val="23"/>
              </w:rPr>
            </w:pPr>
            <w:r w:rsidRPr="00616E5F">
              <w:rPr>
                <w:sz w:val="23"/>
                <w:szCs w:val="23"/>
              </w:rPr>
              <w:t>Appropriations</w:t>
            </w:r>
          </w:p>
        </w:tc>
      </w:tr>
      <w:tr w:rsidR="00AB0917" w:rsidRPr="00616E5F" w14:paraId="17BFCFB3" w14:textId="77777777" w:rsidTr="00AB0917">
        <w:trPr>
          <w:cantSplit/>
          <w:trHeight w:val="720"/>
        </w:trPr>
        <w:tc>
          <w:tcPr>
            <w:tcW w:w="1320" w:type="dxa"/>
            <w:gridSpan w:val="2"/>
            <w:vAlign w:val="center"/>
          </w:tcPr>
          <w:p w14:paraId="5E9F0ADA" w14:textId="63E142BC" w:rsidR="00AB0917" w:rsidRPr="00616E5F" w:rsidRDefault="00AB0917" w:rsidP="00AC40E1">
            <w:pPr>
              <w:jc w:val="center"/>
              <w:rPr>
                <w:sz w:val="23"/>
                <w:szCs w:val="23"/>
              </w:rPr>
            </w:pPr>
            <w:r w:rsidRPr="00616E5F">
              <w:rPr>
                <w:sz w:val="23"/>
                <w:szCs w:val="23"/>
              </w:rPr>
              <w:t>FY-25 (Ann/Base)</w:t>
            </w:r>
          </w:p>
        </w:tc>
        <w:tc>
          <w:tcPr>
            <w:tcW w:w="1972" w:type="dxa"/>
            <w:vAlign w:val="bottom"/>
          </w:tcPr>
          <w:p w14:paraId="16702CF5" w14:textId="226233F4" w:rsidR="00AB0917" w:rsidRPr="00616E5F" w:rsidRDefault="002640B1" w:rsidP="00AC40E1">
            <w:pPr>
              <w:jc w:val="center"/>
              <w:rPr>
                <w:sz w:val="23"/>
                <w:szCs w:val="23"/>
              </w:rPr>
            </w:pPr>
            <w:r w:rsidRPr="00616E5F">
              <w:rPr>
                <w:sz w:val="23"/>
                <w:szCs w:val="23"/>
              </w:rPr>
              <w:t>2</w:t>
            </w:r>
            <w:r w:rsidR="00AB0917" w:rsidRPr="00616E5F">
              <w:rPr>
                <w:sz w:val="23"/>
                <w:szCs w:val="23"/>
              </w:rPr>
              <w:t>Q FY-2</w:t>
            </w:r>
            <w:r w:rsidRPr="00616E5F">
              <w:rPr>
                <w:sz w:val="23"/>
                <w:szCs w:val="23"/>
              </w:rPr>
              <w:t>6</w:t>
            </w:r>
          </w:p>
          <w:p w14:paraId="68796BB9" w14:textId="67E240C5" w:rsidR="00AB0917" w:rsidRPr="00616E5F" w:rsidRDefault="00AB0917" w:rsidP="00AC40E1">
            <w:pPr>
              <w:jc w:val="center"/>
              <w:rPr>
                <w:sz w:val="23"/>
                <w:szCs w:val="23"/>
              </w:rPr>
            </w:pPr>
            <w:r w:rsidRPr="00616E5F">
              <w:rPr>
                <w:sz w:val="23"/>
                <w:szCs w:val="23"/>
              </w:rPr>
              <w:t xml:space="preserve">(No. 1 of </w:t>
            </w:r>
            <w:r w:rsidR="00321714" w:rsidRPr="00616E5F">
              <w:rPr>
                <w:sz w:val="23"/>
                <w:szCs w:val="23"/>
              </w:rPr>
              <w:t>1</w:t>
            </w:r>
            <w:r w:rsidRPr="00616E5F">
              <w:rPr>
                <w:sz w:val="23"/>
                <w:szCs w:val="23"/>
              </w:rPr>
              <w:t>)</w:t>
            </w:r>
          </w:p>
        </w:tc>
        <w:tc>
          <w:tcPr>
            <w:tcW w:w="2016" w:type="dxa"/>
            <w:vAlign w:val="center"/>
          </w:tcPr>
          <w:p w14:paraId="1526854E" w14:textId="1676D15A" w:rsidR="00AB0917" w:rsidRPr="00616E5F" w:rsidRDefault="00AB0917" w:rsidP="00AC40E1">
            <w:pPr>
              <w:jc w:val="center"/>
              <w:rPr>
                <w:sz w:val="23"/>
                <w:szCs w:val="23"/>
                <w:u w:val="single"/>
              </w:rPr>
            </w:pPr>
            <w:r w:rsidRPr="00616E5F">
              <w:rPr>
                <w:sz w:val="23"/>
                <w:szCs w:val="23"/>
                <w:u w:val="single"/>
                <w:vertAlign w:val="superscript"/>
              </w:rPr>
              <w:t>(109)</w:t>
            </w:r>
            <w:r w:rsidRPr="00616E5F">
              <w:rPr>
                <w:sz w:val="23"/>
                <w:szCs w:val="23"/>
                <w:u w:val="single"/>
              </w:rPr>
              <w:t xml:space="preserve">$ </w:t>
            </w:r>
            <w:r w:rsidR="00FD2B71" w:rsidRPr="00616E5F">
              <w:rPr>
                <w:sz w:val="23"/>
                <w:szCs w:val="23"/>
                <w:u w:val="single"/>
              </w:rPr>
              <w:t>14,294,000</w:t>
            </w:r>
            <w:r w:rsidRPr="00616E5F">
              <w:rPr>
                <w:sz w:val="23"/>
                <w:szCs w:val="23"/>
                <w:u w:val="single"/>
              </w:rPr>
              <w:t xml:space="preserve">    </w:t>
            </w:r>
          </w:p>
        </w:tc>
        <w:tc>
          <w:tcPr>
            <w:tcW w:w="1972" w:type="dxa"/>
            <w:vAlign w:val="center"/>
          </w:tcPr>
          <w:p w14:paraId="01D4C6CC" w14:textId="4D43A8FA" w:rsidR="00AB0917" w:rsidRPr="00616E5F" w:rsidRDefault="00AB0917" w:rsidP="00AC40E1">
            <w:pPr>
              <w:jc w:val="center"/>
              <w:rPr>
                <w:sz w:val="23"/>
                <w:szCs w:val="23"/>
                <w:u w:val="single"/>
              </w:rPr>
            </w:pPr>
            <w:r w:rsidRPr="00616E5F">
              <w:rPr>
                <w:sz w:val="23"/>
                <w:szCs w:val="23"/>
              </w:rPr>
              <w:t>*</w:t>
            </w:r>
            <w:r w:rsidRPr="00616E5F">
              <w:rPr>
                <w:sz w:val="23"/>
                <w:szCs w:val="23"/>
                <w:u w:val="single"/>
              </w:rPr>
              <w:t xml:space="preserve">$ </w:t>
            </w:r>
            <w:r w:rsidR="00FD2B71" w:rsidRPr="00616E5F">
              <w:rPr>
                <w:sz w:val="23"/>
                <w:szCs w:val="23"/>
                <w:u w:val="single"/>
              </w:rPr>
              <w:t>2,858,800</w:t>
            </w:r>
          </w:p>
        </w:tc>
        <w:tc>
          <w:tcPr>
            <w:tcW w:w="1972" w:type="dxa"/>
          </w:tcPr>
          <w:p w14:paraId="5ADB4232" w14:textId="77777777" w:rsidR="00AB0917" w:rsidRPr="00616E5F" w:rsidRDefault="00AB0917" w:rsidP="00AC40E1">
            <w:pPr>
              <w:jc w:val="center"/>
              <w:rPr>
                <w:sz w:val="23"/>
                <w:szCs w:val="23"/>
                <w:u w:val="single"/>
              </w:rPr>
            </w:pPr>
          </w:p>
          <w:p w14:paraId="288759F3" w14:textId="77777777" w:rsidR="00AB0917" w:rsidRPr="00616E5F" w:rsidRDefault="00AB0917" w:rsidP="00AC40E1">
            <w:pPr>
              <w:jc w:val="center"/>
              <w:rPr>
                <w:sz w:val="23"/>
                <w:szCs w:val="23"/>
                <w:u w:val="single"/>
              </w:rPr>
            </w:pPr>
            <w:r w:rsidRPr="00616E5F">
              <w:rPr>
                <w:sz w:val="23"/>
                <w:szCs w:val="23"/>
                <w:u w:val="single"/>
              </w:rPr>
              <w:t>$ 0</w:t>
            </w:r>
          </w:p>
        </w:tc>
        <w:tc>
          <w:tcPr>
            <w:tcW w:w="1972" w:type="dxa"/>
            <w:vAlign w:val="center"/>
          </w:tcPr>
          <w:p w14:paraId="6B928B54" w14:textId="77777777" w:rsidR="00AB0917" w:rsidRPr="00616E5F" w:rsidRDefault="00AB0917" w:rsidP="00AC40E1">
            <w:pPr>
              <w:jc w:val="center"/>
              <w:rPr>
                <w:sz w:val="23"/>
                <w:szCs w:val="23"/>
                <w:u w:val="single"/>
              </w:rPr>
            </w:pPr>
            <w:r w:rsidRPr="00616E5F">
              <w:rPr>
                <w:sz w:val="23"/>
                <w:szCs w:val="23"/>
                <w:u w:val="single"/>
              </w:rPr>
              <w:t>N/A</w:t>
            </w:r>
          </w:p>
        </w:tc>
        <w:tc>
          <w:tcPr>
            <w:tcW w:w="1972" w:type="dxa"/>
            <w:vAlign w:val="center"/>
          </w:tcPr>
          <w:p w14:paraId="6FF7FD5D" w14:textId="7E354B6B" w:rsidR="00AB0917" w:rsidRPr="00616E5F" w:rsidRDefault="00AB0917" w:rsidP="00AC40E1">
            <w:pPr>
              <w:jc w:val="center"/>
              <w:rPr>
                <w:sz w:val="23"/>
                <w:szCs w:val="23"/>
                <w:u w:val="single"/>
              </w:rPr>
            </w:pPr>
            <w:r w:rsidRPr="00616E5F">
              <w:rPr>
                <w:sz w:val="23"/>
                <w:szCs w:val="23"/>
                <w:u w:val="single"/>
              </w:rPr>
              <w:t xml:space="preserve">$ </w:t>
            </w:r>
            <w:r w:rsidR="00FD2B71" w:rsidRPr="00616E5F">
              <w:rPr>
                <w:sz w:val="23"/>
                <w:szCs w:val="23"/>
                <w:u w:val="single"/>
              </w:rPr>
              <w:t>2,858,800</w:t>
            </w:r>
          </w:p>
        </w:tc>
      </w:tr>
      <w:tr w:rsidR="00AB0917" w:rsidRPr="00616E5F" w14:paraId="343AE590" w14:textId="77777777" w:rsidTr="00AB0917">
        <w:trPr>
          <w:cantSplit/>
          <w:trHeight w:val="720"/>
        </w:trPr>
        <w:tc>
          <w:tcPr>
            <w:tcW w:w="1320" w:type="dxa"/>
            <w:gridSpan w:val="2"/>
            <w:vAlign w:val="center"/>
          </w:tcPr>
          <w:p w14:paraId="14CCCB53" w14:textId="77777777" w:rsidR="00AB0917" w:rsidRPr="00616E5F" w:rsidRDefault="00AB0917" w:rsidP="00AC40E1">
            <w:pPr>
              <w:jc w:val="center"/>
              <w:rPr>
                <w:sz w:val="23"/>
                <w:szCs w:val="23"/>
              </w:rPr>
            </w:pPr>
            <w:r w:rsidRPr="00616E5F">
              <w:rPr>
                <w:sz w:val="23"/>
                <w:szCs w:val="23"/>
              </w:rPr>
              <w:t>Total</w:t>
            </w:r>
          </w:p>
        </w:tc>
        <w:tc>
          <w:tcPr>
            <w:tcW w:w="1972" w:type="dxa"/>
            <w:vAlign w:val="center"/>
          </w:tcPr>
          <w:p w14:paraId="0FA0DEF6" w14:textId="77777777" w:rsidR="00AB0917" w:rsidRPr="00616E5F" w:rsidRDefault="00AB0917" w:rsidP="00AC40E1">
            <w:pPr>
              <w:jc w:val="center"/>
              <w:rPr>
                <w:sz w:val="23"/>
                <w:szCs w:val="23"/>
              </w:rPr>
            </w:pPr>
          </w:p>
        </w:tc>
        <w:tc>
          <w:tcPr>
            <w:tcW w:w="2016" w:type="dxa"/>
            <w:vAlign w:val="center"/>
          </w:tcPr>
          <w:p w14:paraId="29963280" w14:textId="060BA4C0" w:rsidR="00AB0917" w:rsidRPr="00616E5F" w:rsidRDefault="00AB0917" w:rsidP="00AC40E1">
            <w:pPr>
              <w:jc w:val="center"/>
              <w:rPr>
                <w:sz w:val="23"/>
                <w:szCs w:val="23"/>
              </w:rPr>
            </w:pPr>
            <w:r w:rsidRPr="00616E5F">
              <w:rPr>
                <w:sz w:val="23"/>
                <w:szCs w:val="23"/>
              </w:rPr>
              <w:t xml:space="preserve">      $ 14,294,000</w:t>
            </w:r>
          </w:p>
        </w:tc>
        <w:tc>
          <w:tcPr>
            <w:tcW w:w="1972" w:type="dxa"/>
            <w:vAlign w:val="center"/>
          </w:tcPr>
          <w:p w14:paraId="021C15A5" w14:textId="6845F5B0" w:rsidR="00AB0917" w:rsidRPr="00616E5F" w:rsidRDefault="00AB0917" w:rsidP="00AC40E1">
            <w:pPr>
              <w:jc w:val="center"/>
              <w:rPr>
                <w:sz w:val="23"/>
                <w:szCs w:val="23"/>
              </w:rPr>
            </w:pPr>
            <w:r w:rsidRPr="00616E5F">
              <w:rPr>
                <w:sz w:val="23"/>
                <w:szCs w:val="23"/>
              </w:rPr>
              <w:t>$ 2,858,800</w:t>
            </w:r>
          </w:p>
        </w:tc>
        <w:tc>
          <w:tcPr>
            <w:tcW w:w="1972" w:type="dxa"/>
          </w:tcPr>
          <w:p w14:paraId="0A7716D0" w14:textId="77777777" w:rsidR="00AB0917" w:rsidRPr="00616E5F" w:rsidRDefault="00AB0917" w:rsidP="00AC40E1">
            <w:pPr>
              <w:jc w:val="center"/>
              <w:rPr>
                <w:sz w:val="23"/>
                <w:szCs w:val="23"/>
              </w:rPr>
            </w:pPr>
          </w:p>
          <w:p w14:paraId="15B2E210" w14:textId="77777777" w:rsidR="00AB0917" w:rsidRPr="00616E5F" w:rsidRDefault="00AB0917" w:rsidP="00AC40E1">
            <w:pPr>
              <w:jc w:val="center"/>
              <w:rPr>
                <w:sz w:val="23"/>
                <w:szCs w:val="23"/>
              </w:rPr>
            </w:pPr>
            <w:r w:rsidRPr="00616E5F">
              <w:rPr>
                <w:sz w:val="23"/>
                <w:szCs w:val="23"/>
              </w:rPr>
              <w:t>$ 0</w:t>
            </w:r>
          </w:p>
        </w:tc>
        <w:tc>
          <w:tcPr>
            <w:tcW w:w="1972" w:type="dxa"/>
            <w:vAlign w:val="center"/>
          </w:tcPr>
          <w:p w14:paraId="0A9748A3" w14:textId="77777777" w:rsidR="00AB0917" w:rsidRPr="00616E5F" w:rsidRDefault="00AB0917" w:rsidP="00AC40E1">
            <w:pPr>
              <w:jc w:val="center"/>
              <w:rPr>
                <w:sz w:val="23"/>
                <w:szCs w:val="23"/>
              </w:rPr>
            </w:pPr>
            <w:r w:rsidRPr="00616E5F">
              <w:rPr>
                <w:sz w:val="23"/>
                <w:szCs w:val="23"/>
              </w:rPr>
              <w:t>N/A</w:t>
            </w:r>
          </w:p>
        </w:tc>
        <w:tc>
          <w:tcPr>
            <w:tcW w:w="1972" w:type="dxa"/>
            <w:vAlign w:val="center"/>
          </w:tcPr>
          <w:p w14:paraId="68CA4EB8" w14:textId="7D914F61" w:rsidR="00AB0917" w:rsidRPr="00616E5F" w:rsidRDefault="00AB0917" w:rsidP="00AC40E1">
            <w:pPr>
              <w:jc w:val="center"/>
              <w:rPr>
                <w:sz w:val="23"/>
                <w:szCs w:val="23"/>
              </w:rPr>
            </w:pPr>
            <w:r w:rsidRPr="00616E5F">
              <w:rPr>
                <w:sz w:val="23"/>
                <w:szCs w:val="23"/>
              </w:rPr>
              <w:t>$ 2,858,800</w:t>
            </w:r>
          </w:p>
        </w:tc>
      </w:tr>
    </w:tbl>
    <w:p w14:paraId="69596ACF" w14:textId="6AA3DF68" w:rsidR="0030726A" w:rsidRPr="00616E5F" w:rsidRDefault="0030726A" w:rsidP="00182964">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tbl>
      <w:tblPr>
        <w:tblW w:w="13196" w:type="dxa"/>
        <w:tblInd w:w="-120" w:type="dxa"/>
        <w:tblLayout w:type="fixed"/>
        <w:tblCellMar>
          <w:left w:w="120" w:type="dxa"/>
          <w:right w:w="120" w:type="dxa"/>
        </w:tblCellMar>
        <w:tblLook w:val="0000" w:firstRow="0" w:lastRow="0" w:firstColumn="0" w:lastColumn="0" w:noHBand="0" w:noVBand="0"/>
      </w:tblPr>
      <w:tblGrid>
        <w:gridCol w:w="240"/>
        <w:gridCol w:w="1080"/>
        <w:gridCol w:w="1972"/>
        <w:gridCol w:w="2016"/>
        <w:gridCol w:w="1972"/>
        <w:gridCol w:w="1972"/>
        <w:gridCol w:w="1972"/>
        <w:gridCol w:w="1972"/>
      </w:tblGrid>
      <w:tr w:rsidR="00EF06D0" w:rsidRPr="00616E5F" w14:paraId="43D902E8" w14:textId="77777777" w:rsidTr="009B1596">
        <w:trPr>
          <w:gridBefore w:val="1"/>
          <w:wBefore w:w="240" w:type="dxa"/>
          <w:cantSplit/>
          <w:trHeight w:val="720"/>
        </w:trPr>
        <w:tc>
          <w:tcPr>
            <w:tcW w:w="1080" w:type="dxa"/>
            <w:vAlign w:val="center"/>
          </w:tcPr>
          <w:p w14:paraId="4EBBBD6C" w14:textId="77777777" w:rsidR="002121FB" w:rsidRPr="00616E5F" w:rsidRDefault="002121FB" w:rsidP="00AC40E1">
            <w:pPr>
              <w:jc w:val="center"/>
              <w:rPr>
                <w:sz w:val="23"/>
                <w:szCs w:val="23"/>
              </w:rPr>
            </w:pPr>
          </w:p>
          <w:p w14:paraId="135EAC88" w14:textId="77777777" w:rsidR="002121FB" w:rsidRPr="00616E5F" w:rsidRDefault="002121FB" w:rsidP="00AC40E1">
            <w:pPr>
              <w:jc w:val="center"/>
              <w:rPr>
                <w:sz w:val="23"/>
                <w:szCs w:val="23"/>
              </w:rPr>
            </w:pPr>
            <w:r w:rsidRPr="00616E5F">
              <w:rPr>
                <w:sz w:val="23"/>
                <w:szCs w:val="23"/>
              </w:rPr>
              <w:t>SRF</w:t>
            </w:r>
          </w:p>
          <w:p w14:paraId="320D9E25" w14:textId="77777777" w:rsidR="002121FB" w:rsidRPr="00616E5F" w:rsidRDefault="002121FB" w:rsidP="00AC40E1">
            <w:pPr>
              <w:jc w:val="center"/>
              <w:rPr>
                <w:sz w:val="23"/>
                <w:szCs w:val="23"/>
              </w:rPr>
            </w:pPr>
            <w:r w:rsidRPr="00616E5F">
              <w:rPr>
                <w:sz w:val="23"/>
                <w:szCs w:val="23"/>
              </w:rPr>
              <w:t>Cap.</w:t>
            </w:r>
          </w:p>
          <w:p w14:paraId="4F78C8E2" w14:textId="77777777" w:rsidR="002121FB" w:rsidRPr="00616E5F" w:rsidRDefault="002121FB" w:rsidP="00AC40E1">
            <w:pPr>
              <w:jc w:val="center"/>
              <w:rPr>
                <w:sz w:val="23"/>
                <w:szCs w:val="23"/>
              </w:rPr>
            </w:pPr>
            <w:r w:rsidRPr="00616E5F">
              <w:rPr>
                <w:sz w:val="23"/>
                <w:szCs w:val="23"/>
              </w:rPr>
              <w:t>Grant</w:t>
            </w:r>
          </w:p>
        </w:tc>
        <w:tc>
          <w:tcPr>
            <w:tcW w:w="1972" w:type="dxa"/>
            <w:vAlign w:val="center"/>
          </w:tcPr>
          <w:p w14:paraId="67BF5EF7" w14:textId="77777777" w:rsidR="002121FB" w:rsidRPr="00616E5F" w:rsidRDefault="002121FB" w:rsidP="00AC40E1">
            <w:pPr>
              <w:jc w:val="center"/>
              <w:rPr>
                <w:sz w:val="23"/>
                <w:szCs w:val="23"/>
              </w:rPr>
            </w:pPr>
            <w:r w:rsidRPr="00616E5F">
              <w:rPr>
                <w:sz w:val="23"/>
                <w:szCs w:val="23"/>
              </w:rPr>
              <w:t>Cap. Grant</w:t>
            </w:r>
          </w:p>
          <w:p w14:paraId="33AB13E8" w14:textId="77777777" w:rsidR="002121FB" w:rsidRPr="00616E5F" w:rsidRDefault="002121FB" w:rsidP="00AC40E1">
            <w:pPr>
              <w:jc w:val="center"/>
              <w:rPr>
                <w:sz w:val="23"/>
                <w:szCs w:val="23"/>
              </w:rPr>
            </w:pPr>
            <w:r w:rsidRPr="00616E5F">
              <w:rPr>
                <w:sz w:val="23"/>
                <w:szCs w:val="23"/>
              </w:rPr>
              <w:t>Payment</w:t>
            </w:r>
          </w:p>
          <w:p w14:paraId="45276D85" w14:textId="77777777" w:rsidR="002121FB" w:rsidRPr="00616E5F" w:rsidRDefault="002121FB" w:rsidP="00AC40E1">
            <w:pPr>
              <w:jc w:val="center"/>
              <w:rPr>
                <w:sz w:val="23"/>
                <w:szCs w:val="23"/>
              </w:rPr>
            </w:pPr>
            <w:r w:rsidRPr="00616E5F">
              <w:rPr>
                <w:sz w:val="23"/>
                <w:szCs w:val="23"/>
              </w:rPr>
              <w:t>Schedule</w:t>
            </w:r>
          </w:p>
          <w:p w14:paraId="14A150AD" w14:textId="77777777" w:rsidR="002121FB" w:rsidRPr="00616E5F" w:rsidRDefault="002121FB" w:rsidP="00AC40E1">
            <w:pPr>
              <w:jc w:val="center"/>
              <w:rPr>
                <w:sz w:val="23"/>
                <w:szCs w:val="23"/>
              </w:rPr>
            </w:pPr>
            <w:r w:rsidRPr="00616E5F">
              <w:rPr>
                <w:sz w:val="23"/>
                <w:szCs w:val="23"/>
              </w:rPr>
              <w:t xml:space="preserve">Quarter </w:t>
            </w:r>
          </w:p>
        </w:tc>
        <w:tc>
          <w:tcPr>
            <w:tcW w:w="2016" w:type="dxa"/>
            <w:vAlign w:val="center"/>
          </w:tcPr>
          <w:p w14:paraId="0BA0A9A9" w14:textId="77777777" w:rsidR="002121FB" w:rsidRPr="00616E5F" w:rsidRDefault="002121FB" w:rsidP="00AC40E1">
            <w:pPr>
              <w:jc w:val="center"/>
              <w:rPr>
                <w:sz w:val="23"/>
                <w:szCs w:val="23"/>
              </w:rPr>
            </w:pPr>
            <w:r w:rsidRPr="00616E5F">
              <w:rPr>
                <w:sz w:val="23"/>
                <w:szCs w:val="23"/>
              </w:rPr>
              <w:t>Cap. Grant</w:t>
            </w:r>
          </w:p>
          <w:p w14:paraId="2D995D56" w14:textId="77777777" w:rsidR="002121FB" w:rsidRPr="00616E5F" w:rsidRDefault="002121FB" w:rsidP="00AC40E1">
            <w:pPr>
              <w:jc w:val="center"/>
              <w:rPr>
                <w:sz w:val="23"/>
                <w:szCs w:val="23"/>
              </w:rPr>
            </w:pPr>
            <w:r w:rsidRPr="00616E5F">
              <w:rPr>
                <w:sz w:val="23"/>
                <w:szCs w:val="23"/>
              </w:rPr>
              <w:t>Payment</w:t>
            </w:r>
          </w:p>
          <w:p w14:paraId="6F9E74C5" w14:textId="77777777" w:rsidR="002121FB" w:rsidRPr="00616E5F" w:rsidRDefault="002121FB" w:rsidP="00AC40E1">
            <w:pPr>
              <w:jc w:val="center"/>
              <w:rPr>
                <w:sz w:val="23"/>
                <w:szCs w:val="23"/>
              </w:rPr>
            </w:pPr>
            <w:r w:rsidRPr="00616E5F">
              <w:rPr>
                <w:sz w:val="23"/>
                <w:szCs w:val="23"/>
              </w:rPr>
              <w:t>Schedule</w:t>
            </w:r>
          </w:p>
          <w:p w14:paraId="2CF2A32D" w14:textId="77777777" w:rsidR="002121FB" w:rsidRPr="00616E5F" w:rsidRDefault="002121FB" w:rsidP="00AC40E1">
            <w:pPr>
              <w:jc w:val="center"/>
              <w:rPr>
                <w:sz w:val="23"/>
                <w:szCs w:val="23"/>
              </w:rPr>
            </w:pPr>
            <w:r w:rsidRPr="00616E5F">
              <w:rPr>
                <w:sz w:val="23"/>
                <w:szCs w:val="23"/>
              </w:rPr>
              <w:t xml:space="preserve">Amount  </w:t>
            </w:r>
          </w:p>
        </w:tc>
        <w:tc>
          <w:tcPr>
            <w:tcW w:w="1972" w:type="dxa"/>
            <w:vAlign w:val="center"/>
          </w:tcPr>
          <w:p w14:paraId="736AC7B1" w14:textId="77777777" w:rsidR="002121FB" w:rsidRPr="00616E5F" w:rsidRDefault="002121FB" w:rsidP="00AC40E1">
            <w:pPr>
              <w:jc w:val="center"/>
              <w:rPr>
                <w:sz w:val="23"/>
                <w:szCs w:val="23"/>
              </w:rPr>
            </w:pPr>
          </w:p>
          <w:p w14:paraId="627BC30A" w14:textId="77777777" w:rsidR="002121FB" w:rsidRPr="00616E5F" w:rsidRDefault="002121FB" w:rsidP="00AC40E1">
            <w:pPr>
              <w:jc w:val="center"/>
              <w:rPr>
                <w:sz w:val="23"/>
                <w:szCs w:val="23"/>
              </w:rPr>
            </w:pPr>
            <w:r w:rsidRPr="00616E5F">
              <w:rPr>
                <w:sz w:val="23"/>
                <w:szCs w:val="23"/>
              </w:rPr>
              <w:t>Total Required</w:t>
            </w:r>
          </w:p>
          <w:p w14:paraId="40F64CA5" w14:textId="77777777" w:rsidR="002121FB" w:rsidRPr="00616E5F" w:rsidRDefault="002121FB" w:rsidP="00AC40E1">
            <w:pPr>
              <w:jc w:val="center"/>
              <w:rPr>
                <w:sz w:val="23"/>
                <w:szCs w:val="23"/>
              </w:rPr>
            </w:pPr>
            <w:r w:rsidRPr="00616E5F">
              <w:rPr>
                <w:sz w:val="23"/>
                <w:szCs w:val="23"/>
              </w:rPr>
              <w:t>20% State Match</w:t>
            </w:r>
          </w:p>
          <w:p w14:paraId="43E73301" w14:textId="77777777" w:rsidR="002121FB" w:rsidRPr="00616E5F" w:rsidRDefault="002121FB" w:rsidP="00AC40E1">
            <w:pPr>
              <w:jc w:val="center"/>
              <w:rPr>
                <w:sz w:val="23"/>
                <w:szCs w:val="23"/>
              </w:rPr>
            </w:pPr>
            <w:r w:rsidRPr="00616E5F">
              <w:rPr>
                <w:sz w:val="23"/>
                <w:szCs w:val="23"/>
              </w:rPr>
              <w:t xml:space="preserve"> Deposit        </w:t>
            </w:r>
          </w:p>
        </w:tc>
        <w:tc>
          <w:tcPr>
            <w:tcW w:w="1972" w:type="dxa"/>
          </w:tcPr>
          <w:p w14:paraId="179C77C5" w14:textId="77777777" w:rsidR="002121FB" w:rsidRPr="00616E5F" w:rsidRDefault="002121FB" w:rsidP="00AC40E1">
            <w:pPr>
              <w:jc w:val="center"/>
              <w:rPr>
                <w:sz w:val="23"/>
                <w:szCs w:val="23"/>
              </w:rPr>
            </w:pPr>
            <w:r w:rsidRPr="00616E5F">
              <w:rPr>
                <w:sz w:val="23"/>
                <w:szCs w:val="23"/>
              </w:rPr>
              <w:t>Interest</w:t>
            </w:r>
          </w:p>
          <w:p w14:paraId="68AB8234" w14:textId="77777777" w:rsidR="002121FB" w:rsidRPr="00616E5F" w:rsidRDefault="002121FB" w:rsidP="00AC40E1">
            <w:pPr>
              <w:jc w:val="center"/>
              <w:rPr>
                <w:sz w:val="23"/>
                <w:szCs w:val="23"/>
              </w:rPr>
            </w:pPr>
            <w:r w:rsidRPr="00616E5F">
              <w:rPr>
                <w:sz w:val="23"/>
                <w:szCs w:val="23"/>
              </w:rPr>
              <w:t>Earnings on</w:t>
            </w:r>
          </w:p>
          <w:p w14:paraId="16AEE33A" w14:textId="77777777" w:rsidR="002121FB" w:rsidRPr="00616E5F" w:rsidRDefault="002121FB" w:rsidP="00AC40E1">
            <w:pPr>
              <w:jc w:val="center"/>
              <w:rPr>
                <w:sz w:val="23"/>
                <w:szCs w:val="23"/>
              </w:rPr>
            </w:pPr>
            <w:r w:rsidRPr="00616E5F">
              <w:rPr>
                <w:sz w:val="23"/>
                <w:szCs w:val="23"/>
              </w:rPr>
              <w:t>State Match</w:t>
            </w:r>
          </w:p>
          <w:p w14:paraId="4E4FF5D8" w14:textId="77777777" w:rsidR="002121FB" w:rsidRPr="00616E5F" w:rsidRDefault="002121FB" w:rsidP="00AC40E1">
            <w:pPr>
              <w:jc w:val="center"/>
              <w:rPr>
                <w:sz w:val="23"/>
                <w:szCs w:val="23"/>
              </w:rPr>
            </w:pPr>
            <w:r w:rsidRPr="00616E5F">
              <w:rPr>
                <w:sz w:val="23"/>
                <w:szCs w:val="23"/>
              </w:rPr>
              <w:t>Fund</w:t>
            </w:r>
          </w:p>
        </w:tc>
        <w:tc>
          <w:tcPr>
            <w:tcW w:w="1972" w:type="dxa"/>
            <w:vAlign w:val="center"/>
          </w:tcPr>
          <w:p w14:paraId="6C974E23" w14:textId="77777777" w:rsidR="002121FB" w:rsidRPr="00616E5F" w:rsidRDefault="002121FB" w:rsidP="00AC40E1">
            <w:pPr>
              <w:jc w:val="center"/>
              <w:rPr>
                <w:sz w:val="23"/>
                <w:szCs w:val="23"/>
              </w:rPr>
            </w:pPr>
          </w:p>
          <w:p w14:paraId="039D796C" w14:textId="77777777" w:rsidR="002121FB" w:rsidRPr="00616E5F" w:rsidRDefault="002121FB" w:rsidP="00AC40E1">
            <w:pPr>
              <w:jc w:val="center"/>
              <w:rPr>
                <w:sz w:val="23"/>
                <w:szCs w:val="23"/>
              </w:rPr>
            </w:pPr>
            <w:r w:rsidRPr="00616E5F">
              <w:rPr>
                <w:sz w:val="23"/>
                <w:szCs w:val="23"/>
              </w:rPr>
              <w:t>Deposit</w:t>
            </w:r>
          </w:p>
          <w:p w14:paraId="4B47DC81" w14:textId="77777777" w:rsidR="002121FB" w:rsidRPr="00616E5F" w:rsidRDefault="002121FB" w:rsidP="00AC40E1">
            <w:pPr>
              <w:jc w:val="center"/>
              <w:rPr>
                <w:sz w:val="23"/>
                <w:szCs w:val="23"/>
              </w:rPr>
            </w:pPr>
            <w:r w:rsidRPr="00616E5F">
              <w:rPr>
                <w:sz w:val="23"/>
                <w:szCs w:val="23"/>
              </w:rPr>
              <w:t>From WPA**</w:t>
            </w:r>
          </w:p>
          <w:p w14:paraId="1EE32A84" w14:textId="77777777" w:rsidR="002121FB" w:rsidRPr="00616E5F" w:rsidRDefault="002121FB" w:rsidP="00AC40E1">
            <w:pPr>
              <w:jc w:val="center"/>
              <w:rPr>
                <w:sz w:val="23"/>
                <w:szCs w:val="23"/>
              </w:rPr>
            </w:pPr>
            <w:r w:rsidRPr="00616E5F">
              <w:rPr>
                <w:sz w:val="23"/>
                <w:szCs w:val="23"/>
              </w:rPr>
              <w:t>Repayments</w:t>
            </w:r>
          </w:p>
        </w:tc>
        <w:tc>
          <w:tcPr>
            <w:tcW w:w="1972" w:type="dxa"/>
            <w:vAlign w:val="center"/>
          </w:tcPr>
          <w:p w14:paraId="0BE2C1C7" w14:textId="77777777" w:rsidR="002121FB" w:rsidRPr="00616E5F" w:rsidRDefault="002121FB" w:rsidP="00AC40E1">
            <w:pPr>
              <w:jc w:val="center"/>
              <w:rPr>
                <w:sz w:val="23"/>
                <w:szCs w:val="23"/>
              </w:rPr>
            </w:pPr>
          </w:p>
          <w:p w14:paraId="1530AF23" w14:textId="77777777" w:rsidR="002121FB" w:rsidRPr="00616E5F" w:rsidRDefault="002121FB" w:rsidP="00AC40E1">
            <w:pPr>
              <w:rPr>
                <w:sz w:val="23"/>
                <w:szCs w:val="23"/>
              </w:rPr>
            </w:pPr>
            <w:r w:rsidRPr="00616E5F">
              <w:rPr>
                <w:sz w:val="23"/>
                <w:szCs w:val="23"/>
              </w:rPr>
              <w:t>Deposits From</w:t>
            </w:r>
          </w:p>
          <w:p w14:paraId="07BB7BE7" w14:textId="77777777" w:rsidR="002121FB" w:rsidRPr="00616E5F" w:rsidRDefault="002121FB" w:rsidP="00AC40E1">
            <w:pPr>
              <w:jc w:val="center"/>
              <w:rPr>
                <w:sz w:val="23"/>
                <w:szCs w:val="23"/>
              </w:rPr>
            </w:pPr>
            <w:r w:rsidRPr="00616E5F">
              <w:rPr>
                <w:sz w:val="23"/>
                <w:szCs w:val="23"/>
              </w:rPr>
              <w:t>State ***</w:t>
            </w:r>
          </w:p>
          <w:p w14:paraId="3E8D0A82" w14:textId="77777777" w:rsidR="002121FB" w:rsidRPr="00616E5F" w:rsidRDefault="002121FB" w:rsidP="00AC40E1">
            <w:pPr>
              <w:jc w:val="center"/>
              <w:rPr>
                <w:sz w:val="23"/>
                <w:szCs w:val="23"/>
              </w:rPr>
            </w:pPr>
            <w:r w:rsidRPr="00616E5F">
              <w:rPr>
                <w:sz w:val="23"/>
                <w:szCs w:val="23"/>
              </w:rPr>
              <w:t>Appropriations</w:t>
            </w:r>
          </w:p>
        </w:tc>
      </w:tr>
      <w:tr w:rsidR="00EF06D0" w:rsidRPr="00616E5F" w14:paraId="433FEBC6" w14:textId="77777777" w:rsidTr="009B1596">
        <w:trPr>
          <w:gridBefore w:val="1"/>
          <w:wBefore w:w="240" w:type="dxa"/>
          <w:cantSplit/>
          <w:trHeight w:val="720"/>
        </w:trPr>
        <w:tc>
          <w:tcPr>
            <w:tcW w:w="1080" w:type="dxa"/>
            <w:vAlign w:val="center"/>
          </w:tcPr>
          <w:p w14:paraId="77514469" w14:textId="63BA5348" w:rsidR="002121FB" w:rsidRPr="00616E5F" w:rsidRDefault="002121FB" w:rsidP="00AC40E1">
            <w:pPr>
              <w:jc w:val="center"/>
              <w:rPr>
                <w:sz w:val="23"/>
                <w:szCs w:val="23"/>
              </w:rPr>
            </w:pPr>
            <w:r w:rsidRPr="00616E5F">
              <w:rPr>
                <w:sz w:val="23"/>
                <w:szCs w:val="23"/>
              </w:rPr>
              <w:t>FY-2</w:t>
            </w:r>
            <w:r w:rsidR="00EF06D0" w:rsidRPr="00616E5F">
              <w:rPr>
                <w:sz w:val="23"/>
                <w:szCs w:val="23"/>
              </w:rPr>
              <w:t>5</w:t>
            </w:r>
            <w:r w:rsidRPr="00616E5F">
              <w:rPr>
                <w:sz w:val="23"/>
                <w:szCs w:val="23"/>
              </w:rPr>
              <w:t xml:space="preserve"> (Sup/</w:t>
            </w:r>
          </w:p>
          <w:p w14:paraId="03BA70F3" w14:textId="77777777" w:rsidR="002121FB" w:rsidRPr="00616E5F" w:rsidRDefault="002121FB" w:rsidP="00AC40E1">
            <w:pPr>
              <w:jc w:val="center"/>
              <w:rPr>
                <w:sz w:val="23"/>
                <w:szCs w:val="23"/>
              </w:rPr>
            </w:pPr>
            <w:r w:rsidRPr="00616E5F">
              <w:rPr>
                <w:sz w:val="23"/>
                <w:szCs w:val="23"/>
              </w:rPr>
              <w:t>Gen)</w:t>
            </w:r>
          </w:p>
        </w:tc>
        <w:tc>
          <w:tcPr>
            <w:tcW w:w="1972" w:type="dxa"/>
            <w:vAlign w:val="bottom"/>
          </w:tcPr>
          <w:p w14:paraId="228BD70C" w14:textId="5A5F7215" w:rsidR="002121FB" w:rsidRPr="00616E5F" w:rsidRDefault="002640B1" w:rsidP="00AC40E1">
            <w:pPr>
              <w:jc w:val="center"/>
              <w:rPr>
                <w:sz w:val="23"/>
                <w:szCs w:val="23"/>
              </w:rPr>
            </w:pPr>
            <w:r w:rsidRPr="00616E5F">
              <w:rPr>
                <w:sz w:val="23"/>
                <w:szCs w:val="23"/>
              </w:rPr>
              <w:t>4</w:t>
            </w:r>
            <w:r w:rsidR="002121FB" w:rsidRPr="00616E5F">
              <w:rPr>
                <w:sz w:val="23"/>
                <w:szCs w:val="23"/>
              </w:rPr>
              <w:t>Q FY-2</w:t>
            </w:r>
            <w:r w:rsidR="000263CD" w:rsidRPr="00616E5F">
              <w:rPr>
                <w:sz w:val="23"/>
                <w:szCs w:val="23"/>
              </w:rPr>
              <w:t>6</w:t>
            </w:r>
          </w:p>
          <w:p w14:paraId="69C5A6BF" w14:textId="50125CC8" w:rsidR="002121FB" w:rsidRPr="00616E5F" w:rsidRDefault="002121FB" w:rsidP="00AC40E1">
            <w:pPr>
              <w:jc w:val="center"/>
              <w:rPr>
                <w:sz w:val="23"/>
                <w:szCs w:val="23"/>
              </w:rPr>
            </w:pPr>
            <w:r w:rsidRPr="00616E5F">
              <w:rPr>
                <w:sz w:val="23"/>
                <w:szCs w:val="23"/>
              </w:rPr>
              <w:t xml:space="preserve">(No. 1 of </w:t>
            </w:r>
            <w:r w:rsidR="00321714" w:rsidRPr="00616E5F">
              <w:rPr>
                <w:sz w:val="23"/>
                <w:szCs w:val="23"/>
              </w:rPr>
              <w:t>2</w:t>
            </w:r>
            <w:r w:rsidRPr="00616E5F">
              <w:rPr>
                <w:sz w:val="23"/>
                <w:szCs w:val="23"/>
              </w:rPr>
              <w:t>)</w:t>
            </w:r>
          </w:p>
        </w:tc>
        <w:tc>
          <w:tcPr>
            <w:tcW w:w="2016" w:type="dxa"/>
            <w:vAlign w:val="center"/>
          </w:tcPr>
          <w:p w14:paraId="5E9AE0DA" w14:textId="74FE816F" w:rsidR="002121FB" w:rsidRPr="00616E5F" w:rsidRDefault="002121FB" w:rsidP="00AC40E1">
            <w:pPr>
              <w:jc w:val="center"/>
              <w:rPr>
                <w:sz w:val="23"/>
                <w:szCs w:val="23"/>
                <w:u w:val="single"/>
              </w:rPr>
            </w:pPr>
            <w:r w:rsidRPr="00616E5F">
              <w:rPr>
                <w:sz w:val="23"/>
                <w:szCs w:val="23"/>
                <w:u w:val="single"/>
                <w:vertAlign w:val="superscript"/>
              </w:rPr>
              <w:t>(</w:t>
            </w:r>
            <w:r w:rsidR="00C54C2D" w:rsidRPr="00616E5F">
              <w:rPr>
                <w:sz w:val="23"/>
                <w:szCs w:val="23"/>
                <w:u w:val="single"/>
                <w:vertAlign w:val="superscript"/>
              </w:rPr>
              <w:t>110</w:t>
            </w:r>
            <w:r w:rsidRPr="00616E5F">
              <w:rPr>
                <w:sz w:val="23"/>
                <w:szCs w:val="23"/>
                <w:u w:val="single"/>
                <w:vertAlign w:val="superscript"/>
              </w:rPr>
              <w:t>)</w:t>
            </w:r>
            <w:r w:rsidR="00D63075" w:rsidRPr="00616E5F">
              <w:rPr>
                <w:sz w:val="23"/>
                <w:szCs w:val="23"/>
                <w:u w:val="single"/>
              </w:rPr>
              <w:t>$</w:t>
            </w:r>
            <w:r w:rsidR="001D459B" w:rsidRPr="00616E5F">
              <w:rPr>
                <w:sz w:val="23"/>
                <w:szCs w:val="23"/>
                <w:u w:val="single"/>
              </w:rPr>
              <w:t xml:space="preserve"> 16,870,64</w:t>
            </w:r>
            <w:r w:rsidR="00FD2B71" w:rsidRPr="00616E5F">
              <w:rPr>
                <w:sz w:val="23"/>
                <w:szCs w:val="23"/>
                <w:u w:val="single"/>
              </w:rPr>
              <w:t>0</w:t>
            </w:r>
            <w:r w:rsidRPr="00616E5F">
              <w:rPr>
                <w:sz w:val="23"/>
                <w:szCs w:val="23"/>
                <w:u w:val="single"/>
              </w:rPr>
              <w:t xml:space="preserve">    </w:t>
            </w:r>
          </w:p>
        </w:tc>
        <w:tc>
          <w:tcPr>
            <w:tcW w:w="1972" w:type="dxa"/>
            <w:vAlign w:val="center"/>
          </w:tcPr>
          <w:p w14:paraId="76B0E182" w14:textId="5BEA053D" w:rsidR="002121FB" w:rsidRPr="00616E5F" w:rsidRDefault="002121FB" w:rsidP="00AC40E1">
            <w:pPr>
              <w:jc w:val="center"/>
              <w:rPr>
                <w:sz w:val="23"/>
                <w:szCs w:val="23"/>
                <w:u w:val="single"/>
              </w:rPr>
            </w:pPr>
            <w:r w:rsidRPr="00616E5F">
              <w:rPr>
                <w:sz w:val="23"/>
                <w:szCs w:val="23"/>
                <w:u w:val="single"/>
              </w:rPr>
              <w:t>*$</w:t>
            </w:r>
            <w:r w:rsidR="001D459B" w:rsidRPr="00616E5F">
              <w:rPr>
                <w:sz w:val="23"/>
                <w:szCs w:val="23"/>
                <w:u w:val="single"/>
              </w:rPr>
              <w:t xml:space="preserve"> 3,374,12</w:t>
            </w:r>
            <w:r w:rsidR="00FD2B71" w:rsidRPr="00616E5F">
              <w:rPr>
                <w:sz w:val="23"/>
                <w:szCs w:val="23"/>
                <w:u w:val="single"/>
              </w:rPr>
              <w:t>8</w:t>
            </w:r>
          </w:p>
        </w:tc>
        <w:tc>
          <w:tcPr>
            <w:tcW w:w="1972" w:type="dxa"/>
          </w:tcPr>
          <w:p w14:paraId="7AC84204" w14:textId="77777777" w:rsidR="002121FB" w:rsidRPr="00616E5F" w:rsidRDefault="002121FB" w:rsidP="00AC40E1">
            <w:pPr>
              <w:jc w:val="center"/>
              <w:rPr>
                <w:sz w:val="23"/>
                <w:szCs w:val="23"/>
                <w:u w:val="single"/>
              </w:rPr>
            </w:pPr>
          </w:p>
          <w:p w14:paraId="6F999527" w14:textId="77777777" w:rsidR="002121FB" w:rsidRPr="00616E5F" w:rsidRDefault="002121FB" w:rsidP="00AC40E1">
            <w:pPr>
              <w:jc w:val="center"/>
              <w:rPr>
                <w:sz w:val="23"/>
                <w:szCs w:val="23"/>
                <w:u w:val="single"/>
              </w:rPr>
            </w:pPr>
            <w:r w:rsidRPr="00616E5F">
              <w:rPr>
                <w:sz w:val="23"/>
                <w:szCs w:val="23"/>
                <w:u w:val="single"/>
              </w:rPr>
              <w:t>$ 0</w:t>
            </w:r>
          </w:p>
        </w:tc>
        <w:tc>
          <w:tcPr>
            <w:tcW w:w="1972" w:type="dxa"/>
            <w:vAlign w:val="center"/>
          </w:tcPr>
          <w:p w14:paraId="71FBE330" w14:textId="77777777" w:rsidR="002121FB" w:rsidRPr="00616E5F" w:rsidRDefault="002121FB" w:rsidP="00AC40E1">
            <w:pPr>
              <w:jc w:val="center"/>
              <w:rPr>
                <w:sz w:val="23"/>
                <w:szCs w:val="23"/>
                <w:u w:val="single"/>
              </w:rPr>
            </w:pPr>
            <w:r w:rsidRPr="00616E5F">
              <w:rPr>
                <w:sz w:val="23"/>
                <w:szCs w:val="23"/>
                <w:u w:val="single"/>
              </w:rPr>
              <w:t>N/A</w:t>
            </w:r>
          </w:p>
        </w:tc>
        <w:tc>
          <w:tcPr>
            <w:tcW w:w="1972" w:type="dxa"/>
            <w:vAlign w:val="center"/>
          </w:tcPr>
          <w:p w14:paraId="6747A989" w14:textId="62D391A9" w:rsidR="00575650" w:rsidRPr="00616E5F" w:rsidRDefault="002121FB" w:rsidP="00575650">
            <w:pPr>
              <w:jc w:val="center"/>
              <w:rPr>
                <w:sz w:val="23"/>
                <w:szCs w:val="23"/>
                <w:u w:val="single"/>
              </w:rPr>
            </w:pPr>
            <w:r w:rsidRPr="00616E5F">
              <w:rPr>
                <w:sz w:val="23"/>
                <w:szCs w:val="23"/>
                <w:u w:val="single"/>
              </w:rPr>
              <w:t xml:space="preserve">$ </w:t>
            </w:r>
            <w:r w:rsidR="00C54C2D" w:rsidRPr="00616E5F">
              <w:rPr>
                <w:sz w:val="23"/>
                <w:szCs w:val="23"/>
                <w:u w:val="single"/>
              </w:rPr>
              <w:t>3,374,12</w:t>
            </w:r>
            <w:r w:rsidR="00FD2B71" w:rsidRPr="00616E5F">
              <w:rPr>
                <w:sz w:val="23"/>
                <w:szCs w:val="23"/>
                <w:u w:val="single"/>
              </w:rPr>
              <w:t>8</w:t>
            </w:r>
          </w:p>
        </w:tc>
      </w:tr>
      <w:tr w:rsidR="00575650" w:rsidRPr="00616E5F" w14:paraId="3B3A777E" w14:textId="77777777" w:rsidTr="009B1596">
        <w:trPr>
          <w:gridBefore w:val="1"/>
          <w:wBefore w:w="240" w:type="dxa"/>
          <w:cantSplit/>
          <w:trHeight w:val="720"/>
        </w:trPr>
        <w:tc>
          <w:tcPr>
            <w:tcW w:w="1080" w:type="dxa"/>
            <w:vAlign w:val="center"/>
          </w:tcPr>
          <w:p w14:paraId="490555C1" w14:textId="77777777" w:rsidR="00575650" w:rsidRPr="00616E5F" w:rsidRDefault="00575650" w:rsidP="00575650">
            <w:pPr>
              <w:jc w:val="center"/>
              <w:rPr>
                <w:sz w:val="23"/>
                <w:szCs w:val="23"/>
              </w:rPr>
            </w:pPr>
          </w:p>
          <w:p w14:paraId="6550ACDF" w14:textId="6304C4F8" w:rsidR="00575650" w:rsidRPr="00616E5F" w:rsidRDefault="00575650" w:rsidP="00575650">
            <w:pPr>
              <w:jc w:val="center"/>
              <w:rPr>
                <w:sz w:val="23"/>
                <w:szCs w:val="23"/>
              </w:rPr>
            </w:pPr>
            <w:r w:rsidRPr="00616E5F">
              <w:rPr>
                <w:sz w:val="23"/>
                <w:szCs w:val="23"/>
              </w:rPr>
              <w:t>FY-25</w:t>
            </w:r>
          </w:p>
          <w:p w14:paraId="5D028B02" w14:textId="77777777" w:rsidR="00575650" w:rsidRPr="00616E5F" w:rsidRDefault="00575650" w:rsidP="00575650">
            <w:pPr>
              <w:jc w:val="center"/>
              <w:rPr>
                <w:sz w:val="23"/>
                <w:szCs w:val="23"/>
              </w:rPr>
            </w:pPr>
            <w:r w:rsidRPr="00616E5F">
              <w:rPr>
                <w:sz w:val="23"/>
                <w:szCs w:val="23"/>
              </w:rPr>
              <w:t>(Sup/</w:t>
            </w:r>
          </w:p>
          <w:p w14:paraId="6655D5C0" w14:textId="6CB7AA06" w:rsidR="00575650" w:rsidRPr="00616E5F" w:rsidRDefault="00575650" w:rsidP="00575650">
            <w:pPr>
              <w:jc w:val="center"/>
              <w:rPr>
                <w:sz w:val="23"/>
                <w:szCs w:val="23"/>
              </w:rPr>
            </w:pPr>
            <w:r w:rsidRPr="00616E5F">
              <w:rPr>
                <w:sz w:val="23"/>
                <w:szCs w:val="23"/>
              </w:rPr>
              <w:t>Gen)</w:t>
            </w:r>
          </w:p>
        </w:tc>
        <w:tc>
          <w:tcPr>
            <w:tcW w:w="1972" w:type="dxa"/>
            <w:vAlign w:val="center"/>
          </w:tcPr>
          <w:p w14:paraId="70E84DDE" w14:textId="0C520453" w:rsidR="00575650" w:rsidRPr="00616E5F" w:rsidRDefault="002640B1" w:rsidP="00575650">
            <w:pPr>
              <w:jc w:val="center"/>
              <w:rPr>
                <w:sz w:val="23"/>
                <w:szCs w:val="23"/>
              </w:rPr>
            </w:pPr>
            <w:r w:rsidRPr="00616E5F">
              <w:rPr>
                <w:sz w:val="23"/>
                <w:szCs w:val="23"/>
              </w:rPr>
              <w:t>2</w:t>
            </w:r>
            <w:r w:rsidR="00575650" w:rsidRPr="00616E5F">
              <w:rPr>
                <w:sz w:val="23"/>
                <w:szCs w:val="23"/>
              </w:rPr>
              <w:t>Q FY</w:t>
            </w:r>
            <w:r w:rsidRPr="00616E5F">
              <w:rPr>
                <w:sz w:val="23"/>
                <w:szCs w:val="23"/>
              </w:rPr>
              <w:t>-</w:t>
            </w:r>
            <w:r w:rsidR="00575650" w:rsidRPr="00616E5F">
              <w:rPr>
                <w:sz w:val="23"/>
                <w:szCs w:val="23"/>
              </w:rPr>
              <w:t>27</w:t>
            </w:r>
          </w:p>
          <w:p w14:paraId="05F6181F" w14:textId="5F18C8BE" w:rsidR="00575650" w:rsidRPr="00616E5F" w:rsidRDefault="00575650" w:rsidP="00575650">
            <w:pPr>
              <w:jc w:val="center"/>
              <w:rPr>
                <w:sz w:val="23"/>
                <w:szCs w:val="23"/>
              </w:rPr>
            </w:pPr>
            <w:r w:rsidRPr="00616E5F">
              <w:rPr>
                <w:sz w:val="23"/>
                <w:szCs w:val="23"/>
              </w:rPr>
              <w:t>(No. 2 of 2)</w:t>
            </w:r>
          </w:p>
        </w:tc>
        <w:tc>
          <w:tcPr>
            <w:tcW w:w="2016" w:type="dxa"/>
            <w:vAlign w:val="center"/>
          </w:tcPr>
          <w:p w14:paraId="4D0809EB" w14:textId="04E30341" w:rsidR="00575650" w:rsidRPr="00616E5F" w:rsidRDefault="00575650" w:rsidP="00201505">
            <w:pPr>
              <w:jc w:val="center"/>
              <w:rPr>
                <w:sz w:val="23"/>
                <w:szCs w:val="23"/>
              </w:rPr>
            </w:pPr>
            <w:r w:rsidRPr="00616E5F">
              <w:rPr>
                <w:sz w:val="23"/>
                <w:szCs w:val="23"/>
                <w:u w:val="single"/>
                <w:vertAlign w:val="superscript"/>
              </w:rPr>
              <w:t>(11</w:t>
            </w:r>
            <w:r w:rsidR="00FD2B71" w:rsidRPr="00616E5F">
              <w:rPr>
                <w:sz w:val="23"/>
                <w:szCs w:val="23"/>
                <w:u w:val="single"/>
                <w:vertAlign w:val="superscript"/>
              </w:rPr>
              <w:t>1</w:t>
            </w:r>
            <w:r w:rsidRPr="00616E5F">
              <w:rPr>
                <w:sz w:val="23"/>
                <w:szCs w:val="23"/>
                <w:u w:val="single"/>
                <w:vertAlign w:val="superscript"/>
              </w:rPr>
              <w:t>)</w:t>
            </w:r>
            <w:r w:rsidRPr="00616E5F">
              <w:rPr>
                <w:sz w:val="23"/>
                <w:szCs w:val="23"/>
                <w:u w:val="single"/>
              </w:rPr>
              <w:t xml:space="preserve">$ </w:t>
            </w:r>
            <w:r w:rsidR="00A20365" w:rsidRPr="00616E5F">
              <w:rPr>
                <w:sz w:val="23"/>
                <w:szCs w:val="23"/>
                <w:u w:val="single"/>
              </w:rPr>
              <w:t>5,324,3</w:t>
            </w:r>
            <w:r w:rsidR="00FD2B71" w:rsidRPr="00616E5F">
              <w:rPr>
                <w:sz w:val="23"/>
                <w:szCs w:val="23"/>
                <w:u w:val="single"/>
              </w:rPr>
              <w:t>60</w:t>
            </w:r>
          </w:p>
        </w:tc>
        <w:tc>
          <w:tcPr>
            <w:tcW w:w="1972" w:type="dxa"/>
            <w:vAlign w:val="center"/>
          </w:tcPr>
          <w:p w14:paraId="4871601A" w14:textId="48E921D7" w:rsidR="00575650" w:rsidRPr="00616E5F" w:rsidRDefault="00575650" w:rsidP="00575650">
            <w:pPr>
              <w:jc w:val="center"/>
              <w:rPr>
                <w:sz w:val="23"/>
                <w:szCs w:val="23"/>
              </w:rPr>
            </w:pPr>
            <w:r w:rsidRPr="00616E5F">
              <w:rPr>
                <w:sz w:val="23"/>
                <w:szCs w:val="23"/>
                <w:u w:val="single"/>
              </w:rPr>
              <w:t>*$</w:t>
            </w:r>
            <w:r w:rsidR="001D459B" w:rsidRPr="00616E5F">
              <w:rPr>
                <w:sz w:val="23"/>
                <w:szCs w:val="23"/>
                <w:u w:val="single"/>
              </w:rPr>
              <w:t xml:space="preserve"> 1,064,8</w:t>
            </w:r>
            <w:r w:rsidR="00FD2B71" w:rsidRPr="00616E5F">
              <w:rPr>
                <w:sz w:val="23"/>
                <w:szCs w:val="23"/>
                <w:u w:val="single"/>
              </w:rPr>
              <w:t>72</w:t>
            </w:r>
          </w:p>
        </w:tc>
        <w:tc>
          <w:tcPr>
            <w:tcW w:w="1972" w:type="dxa"/>
          </w:tcPr>
          <w:p w14:paraId="6069E5A1" w14:textId="77777777" w:rsidR="00575650" w:rsidRPr="00616E5F" w:rsidRDefault="00575650" w:rsidP="00575650">
            <w:pPr>
              <w:jc w:val="center"/>
              <w:rPr>
                <w:sz w:val="23"/>
                <w:szCs w:val="23"/>
                <w:u w:val="single"/>
              </w:rPr>
            </w:pPr>
          </w:p>
          <w:p w14:paraId="40809638" w14:textId="7C7B8398" w:rsidR="00575650" w:rsidRPr="00616E5F" w:rsidRDefault="00575650" w:rsidP="001D459B">
            <w:pPr>
              <w:spacing w:before="120"/>
              <w:jc w:val="center"/>
              <w:rPr>
                <w:sz w:val="23"/>
                <w:szCs w:val="23"/>
              </w:rPr>
            </w:pPr>
            <w:r w:rsidRPr="00616E5F">
              <w:rPr>
                <w:sz w:val="23"/>
                <w:szCs w:val="23"/>
                <w:u w:val="single"/>
              </w:rPr>
              <w:t>$ 0</w:t>
            </w:r>
          </w:p>
        </w:tc>
        <w:tc>
          <w:tcPr>
            <w:tcW w:w="1972" w:type="dxa"/>
            <w:vAlign w:val="center"/>
          </w:tcPr>
          <w:p w14:paraId="200FB4D8" w14:textId="32031D0C" w:rsidR="00575650" w:rsidRPr="00616E5F" w:rsidRDefault="00575650" w:rsidP="001D459B">
            <w:pPr>
              <w:jc w:val="center"/>
              <w:rPr>
                <w:sz w:val="23"/>
                <w:szCs w:val="23"/>
              </w:rPr>
            </w:pPr>
            <w:r w:rsidRPr="00616E5F">
              <w:rPr>
                <w:sz w:val="23"/>
                <w:szCs w:val="23"/>
                <w:u w:val="single"/>
              </w:rPr>
              <w:t>N/A</w:t>
            </w:r>
          </w:p>
        </w:tc>
        <w:tc>
          <w:tcPr>
            <w:tcW w:w="1972" w:type="dxa"/>
            <w:vAlign w:val="center"/>
          </w:tcPr>
          <w:p w14:paraId="1599756C" w14:textId="266B97EA" w:rsidR="00575650" w:rsidRPr="00616E5F" w:rsidRDefault="001D459B" w:rsidP="00575650">
            <w:pPr>
              <w:jc w:val="center"/>
              <w:rPr>
                <w:sz w:val="23"/>
                <w:szCs w:val="23"/>
                <w:u w:val="single"/>
              </w:rPr>
            </w:pPr>
            <w:r w:rsidRPr="00616E5F">
              <w:rPr>
                <w:sz w:val="23"/>
                <w:szCs w:val="23"/>
                <w:u w:val="single"/>
              </w:rPr>
              <w:t>$ 1,064,87</w:t>
            </w:r>
            <w:r w:rsidR="00321714" w:rsidRPr="00616E5F">
              <w:rPr>
                <w:sz w:val="23"/>
                <w:szCs w:val="23"/>
                <w:u w:val="single"/>
              </w:rPr>
              <w:t>2</w:t>
            </w:r>
          </w:p>
        </w:tc>
      </w:tr>
      <w:tr w:rsidR="00575650" w:rsidRPr="00616E5F" w14:paraId="15BF1AA7" w14:textId="77777777" w:rsidTr="009B1596">
        <w:trPr>
          <w:gridBefore w:val="1"/>
          <w:wBefore w:w="240" w:type="dxa"/>
          <w:cantSplit/>
          <w:trHeight w:val="720"/>
        </w:trPr>
        <w:tc>
          <w:tcPr>
            <w:tcW w:w="1080" w:type="dxa"/>
            <w:vAlign w:val="center"/>
          </w:tcPr>
          <w:p w14:paraId="0644E034" w14:textId="77777777" w:rsidR="00575650" w:rsidRPr="00616E5F" w:rsidRDefault="00575650" w:rsidP="00575650">
            <w:pPr>
              <w:jc w:val="center"/>
              <w:rPr>
                <w:sz w:val="23"/>
                <w:szCs w:val="23"/>
              </w:rPr>
            </w:pPr>
            <w:r w:rsidRPr="00616E5F">
              <w:rPr>
                <w:sz w:val="23"/>
                <w:szCs w:val="23"/>
              </w:rPr>
              <w:t>Total</w:t>
            </w:r>
          </w:p>
        </w:tc>
        <w:tc>
          <w:tcPr>
            <w:tcW w:w="1972" w:type="dxa"/>
            <w:vAlign w:val="center"/>
          </w:tcPr>
          <w:p w14:paraId="1B59D321" w14:textId="77777777" w:rsidR="00575650" w:rsidRPr="00616E5F" w:rsidRDefault="00575650" w:rsidP="00575650">
            <w:pPr>
              <w:jc w:val="center"/>
              <w:rPr>
                <w:sz w:val="23"/>
                <w:szCs w:val="23"/>
              </w:rPr>
            </w:pPr>
          </w:p>
        </w:tc>
        <w:tc>
          <w:tcPr>
            <w:tcW w:w="2016" w:type="dxa"/>
            <w:vAlign w:val="center"/>
          </w:tcPr>
          <w:p w14:paraId="60056138" w14:textId="35F20717" w:rsidR="00575650" w:rsidRPr="00616E5F" w:rsidRDefault="00575650" w:rsidP="00575650">
            <w:pPr>
              <w:rPr>
                <w:sz w:val="23"/>
                <w:szCs w:val="23"/>
              </w:rPr>
            </w:pPr>
            <w:r w:rsidRPr="00616E5F">
              <w:rPr>
                <w:sz w:val="23"/>
                <w:szCs w:val="23"/>
              </w:rPr>
              <w:t xml:space="preserve">      $</w:t>
            </w:r>
            <w:r w:rsidR="001D459B" w:rsidRPr="00616E5F">
              <w:rPr>
                <w:sz w:val="23"/>
                <w:szCs w:val="23"/>
              </w:rPr>
              <w:t xml:space="preserve"> </w:t>
            </w:r>
            <w:r w:rsidRPr="00616E5F">
              <w:rPr>
                <w:sz w:val="23"/>
                <w:szCs w:val="23"/>
              </w:rPr>
              <w:t>22,195,000</w:t>
            </w:r>
          </w:p>
        </w:tc>
        <w:tc>
          <w:tcPr>
            <w:tcW w:w="1972" w:type="dxa"/>
            <w:vAlign w:val="center"/>
          </w:tcPr>
          <w:p w14:paraId="496F7F14" w14:textId="68C692AF" w:rsidR="00575650" w:rsidRPr="00616E5F" w:rsidRDefault="00575650" w:rsidP="00575650">
            <w:pPr>
              <w:jc w:val="center"/>
              <w:rPr>
                <w:sz w:val="23"/>
                <w:szCs w:val="23"/>
              </w:rPr>
            </w:pPr>
            <w:r w:rsidRPr="00616E5F">
              <w:rPr>
                <w:sz w:val="23"/>
                <w:szCs w:val="23"/>
              </w:rPr>
              <w:t>$</w:t>
            </w:r>
            <w:r w:rsidR="001D459B" w:rsidRPr="00616E5F">
              <w:rPr>
                <w:sz w:val="23"/>
                <w:szCs w:val="23"/>
              </w:rPr>
              <w:t xml:space="preserve"> </w:t>
            </w:r>
            <w:r w:rsidRPr="00616E5F">
              <w:rPr>
                <w:sz w:val="23"/>
                <w:szCs w:val="23"/>
              </w:rPr>
              <w:t>4,439,000</w:t>
            </w:r>
          </w:p>
        </w:tc>
        <w:tc>
          <w:tcPr>
            <w:tcW w:w="1972" w:type="dxa"/>
          </w:tcPr>
          <w:p w14:paraId="556B0505" w14:textId="77777777" w:rsidR="00575650" w:rsidRPr="00616E5F" w:rsidRDefault="00575650" w:rsidP="00575650">
            <w:pPr>
              <w:jc w:val="center"/>
              <w:rPr>
                <w:sz w:val="23"/>
                <w:szCs w:val="23"/>
              </w:rPr>
            </w:pPr>
          </w:p>
          <w:p w14:paraId="05AC7A18" w14:textId="77777777" w:rsidR="00575650" w:rsidRPr="00616E5F" w:rsidRDefault="00575650" w:rsidP="00575650">
            <w:pPr>
              <w:jc w:val="center"/>
              <w:rPr>
                <w:sz w:val="23"/>
                <w:szCs w:val="23"/>
              </w:rPr>
            </w:pPr>
            <w:r w:rsidRPr="00616E5F">
              <w:rPr>
                <w:sz w:val="23"/>
                <w:szCs w:val="23"/>
              </w:rPr>
              <w:t>$ 0</w:t>
            </w:r>
          </w:p>
        </w:tc>
        <w:tc>
          <w:tcPr>
            <w:tcW w:w="1972" w:type="dxa"/>
            <w:vAlign w:val="center"/>
          </w:tcPr>
          <w:p w14:paraId="44D4A610" w14:textId="77777777" w:rsidR="00575650" w:rsidRPr="00616E5F" w:rsidRDefault="00575650" w:rsidP="00575650">
            <w:pPr>
              <w:jc w:val="center"/>
              <w:rPr>
                <w:sz w:val="23"/>
                <w:szCs w:val="23"/>
              </w:rPr>
            </w:pPr>
            <w:r w:rsidRPr="00616E5F">
              <w:rPr>
                <w:sz w:val="23"/>
                <w:szCs w:val="23"/>
              </w:rPr>
              <w:t>N/A</w:t>
            </w:r>
          </w:p>
        </w:tc>
        <w:tc>
          <w:tcPr>
            <w:tcW w:w="1972" w:type="dxa"/>
            <w:vAlign w:val="center"/>
          </w:tcPr>
          <w:p w14:paraId="2CF38842" w14:textId="557AAEED" w:rsidR="00575650" w:rsidRPr="00616E5F" w:rsidRDefault="00575650" w:rsidP="00575650">
            <w:pPr>
              <w:jc w:val="center"/>
              <w:rPr>
                <w:sz w:val="23"/>
                <w:szCs w:val="23"/>
              </w:rPr>
            </w:pPr>
            <w:r w:rsidRPr="00616E5F">
              <w:rPr>
                <w:sz w:val="23"/>
                <w:szCs w:val="23"/>
              </w:rPr>
              <w:t xml:space="preserve">$ </w:t>
            </w:r>
            <w:r w:rsidR="001D459B" w:rsidRPr="00616E5F">
              <w:rPr>
                <w:sz w:val="23"/>
                <w:szCs w:val="23"/>
              </w:rPr>
              <w:t>4,439,000</w:t>
            </w:r>
          </w:p>
        </w:tc>
      </w:tr>
      <w:tr w:rsidR="001675CC" w:rsidRPr="001675CC" w14:paraId="381F3F59" w14:textId="77777777" w:rsidTr="009B1596">
        <w:trPr>
          <w:cantSplit/>
          <w:trHeight w:val="720"/>
        </w:trPr>
        <w:tc>
          <w:tcPr>
            <w:tcW w:w="1320" w:type="dxa"/>
            <w:gridSpan w:val="2"/>
            <w:vAlign w:val="center"/>
          </w:tcPr>
          <w:p w14:paraId="616857CF" w14:textId="77777777" w:rsidR="009B1596" w:rsidRPr="001675CC" w:rsidRDefault="009B1596" w:rsidP="00AC40E1">
            <w:pPr>
              <w:jc w:val="center"/>
              <w:rPr>
                <w:sz w:val="23"/>
                <w:szCs w:val="23"/>
              </w:rPr>
            </w:pPr>
          </w:p>
          <w:p w14:paraId="7AFD8B7E" w14:textId="77777777" w:rsidR="009B1596" w:rsidRPr="001675CC" w:rsidRDefault="009B1596" w:rsidP="00AC40E1">
            <w:pPr>
              <w:jc w:val="center"/>
              <w:rPr>
                <w:sz w:val="23"/>
                <w:szCs w:val="23"/>
              </w:rPr>
            </w:pPr>
            <w:r w:rsidRPr="001675CC">
              <w:rPr>
                <w:sz w:val="23"/>
                <w:szCs w:val="23"/>
              </w:rPr>
              <w:t>SRF</w:t>
            </w:r>
          </w:p>
          <w:p w14:paraId="6BDD652B" w14:textId="77777777" w:rsidR="009B1596" w:rsidRPr="001675CC" w:rsidRDefault="009B1596" w:rsidP="00AC40E1">
            <w:pPr>
              <w:jc w:val="center"/>
              <w:rPr>
                <w:sz w:val="23"/>
                <w:szCs w:val="23"/>
              </w:rPr>
            </w:pPr>
            <w:r w:rsidRPr="001675CC">
              <w:rPr>
                <w:sz w:val="23"/>
                <w:szCs w:val="23"/>
              </w:rPr>
              <w:t>Cap.</w:t>
            </w:r>
          </w:p>
          <w:p w14:paraId="277F2154" w14:textId="77777777" w:rsidR="009B1596" w:rsidRPr="001675CC" w:rsidRDefault="009B1596" w:rsidP="00AC40E1">
            <w:pPr>
              <w:jc w:val="center"/>
              <w:rPr>
                <w:sz w:val="23"/>
                <w:szCs w:val="23"/>
              </w:rPr>
            </w:pPr>
            <w:r w:rsidRPr="001675CC">
              <w:rPr>
                <w:sz w:val="23"/>
                <w:szCs w:val="23"/>
              </w:rPr>
              <w:t>Grant</w:t>
            </w:r>
          </w:p>
        </w:tc>
        <w:tc>
          <w:tcPr>
            <w:tcW w:w="1972" w:type="dxa"/>
            <w:vAlign w:val="center"/>
          </w:tcPr>
          <w:p w14:paraId="532E4CFC" w14:textId="77777777" w:rsidR="009B1596" w:rsidRPr="001675CC" w:rsidRDefault="009B1596" w:rsidP="00AC40E1">
            <w:pPr>
              <w:jc w:val="center"/>
              <w:rPr>
                <w:sz w:val="23"/>
                <w:szCs w:val="23"/>
              </w:rPr>
            </w:pPr>
            <w:r w:rsidRPr="001675CC">
              <w:rPr>
                <w:sz w:val="23"/>
                <w:szCs w:val="23"/>
              </w:rPr>
              <w:t>Cap. Grant</w:t>
            </w:r>
          </w:p>
          <w:p w14:paraId="324C459A" w14:textId="77777777" w:rsidR="009B1596" w:rsidRPr="001675CC" w:rsidRDefault="009B1596" w:rsidP="00AC40E1">
            <w:pPr>
              <w:jc w:val="center"/>
              <w:rPr>
                <w:sz w:val="23"/>
                <w:szCs w:val="23"/>
              </w:rPr>
            </w:pPr>
            <w:r w:rsidRPr="001675CC">
              <w:rPr>
                <w:sz w:val="23"/>
                <w:szCs w:val="23"/>
              </w:rPr>
              <w:t>Payment</w:t>
            </w:r>
          </w:p>
          <w:p w14:paraId="3316E78F" w14:textId="77777777" w:rsidR="009B1596" w:rsidRPr="001675CC" w:rsidRDefault="009B1596" w:rsidP="00AC40E1">
            <w:pPr>
              <w:jc w:val="center"/>
              <w:rPr>
                <w:sz w:val="23"/>
                <w:szCs w:val="23"/>
              </w:rPr>
            </w:pPr>
            <w:r w:rsidRPr="001675CC">
              <w:rPr>
                <w:sz w:val="23"/>
                <w:szCs w:val="23"/>
              </w:rPr>
              <w:t>Schedule</w:t>
            </w:r>
          </w:p>
          <w:p w14:paraId="10BE1EC9" w14:textId="77777777" w:rsidR="009B1596" w:rsidRPr="001675CC" w:rsidRDefault="009B1596" w:rsidP="00AC40E1">
            <w:pPr>
              <w:jc w:val="center"/>
              <w:rPr>
                <w:sz w:val="23"/>
                <w:szCs w:val="23"/>
              </w:rPr>
            </w:pPr>
            <w:r w:rsidRPr="001675CC">
              <w:rPr>
                <w:sz w:val="23"/>
                <w:szCs w:val="23"/>
              </w:rPr>
              <w:t xml:space="preserve">Quarter </w:t>
            </w:r>
          </w:p>
        </w:tc>
        <w:tc>
          <w:tcPr>
            <w:tcW w:w="2016" w:type="dxa"/>
            <w:vAlign w:val="center"/>
          </w:tcPr>
          <w:p w14:paraId="68AFC395" w14:textId="77777777" w:rsidR="009B1596" w:rsidRPr="001675CC" w:rsidRDefault="009B1596" w:rsidP="00AC40E1">
            <w:pPr>
              <w:jc w:val="center"/>
              <w:rPr>
                <w:sz w:val="23"/>
                <w:szCs w:val="23"/>
              </w:rPr>
            </w:pPr>
            <w:r w:rsidRPr="001675CC">
              <w:rPr>
                <w:sz w:val="23"/>
                <w:szCs w:val="23"/>
              </w:rPr>
              <w:t>Cap. Grant</w:t>
            </w:r>
          </w:p>
          <w:p w14:paraId="39EF1EAB" w14:textId="77777777" w:rsidR="009B1596" w:rsidRPr="001675CC" w:rsidRDefault="009B1596" w:rsidP="00AC40E1">
            <w:pPr>
              <w:jc w:val="center"/>
              <w:rPr>
                <w:sz w:val="23"/>
                <w:szCs w:val="23"/>
              </w:rPr>
            </w:pPr>
            <w:r w:rsidRPr="001675CC">
              <w:rPr>
                <w:sz w:val="23"/>
                <w:szCs w:val="23"/>
              </w:rPr>
              <w:t>Payment</w:t>
            </w:r>
          </w:p>
          <w:p w14:paraId="25786369" w14:textId="77777777" w:rsidR="009B1596" w:rsidRPr="001675CC" w:rsidRDefault="009B1596" w:rsidP="00AC40E1">
            <w:pPr>
              <w:jc w:val="center"/>
              <w:rPr>
                <w:sz w:val="23"/>
                <w:szCs w:val="23"/>
              </w:rPr>
            </w:pPr>
            <w:r w:rsidRPr="001675CC">
              <w:rPr>
                <w:sz w:val="23"/>
                <w:szCs w:val="23"/>
              </w:rPr>
              <w:t>Schedule</w:t>
            </w:r>
          </w:p>
          <w:p w14:paraId="168A6C18" w14:textId="77777777" w:rsidR="009B1596" w:rsidRPr="001675CC" w:rsidRDefault="009B1596" w:rsidP="00AC40E1">
            <w:pPr>
              <w:jc w:val="center"/>
              <w:rPr>
                <w:sz w:val="23"/>
                <w:szCs w:val="23"/>
              </w:rPr>
            </w:pPr>
            <w:r w:rsidRPr="001675CC">
              <w:rPr>
                <w:sz w:val="23"/>
                <w:szCs w:val="23"/>
              </w:rPr>
              <w:t xml:space="preserve">Amount  </w:t>
            </w:r>
          </w:p>
        </w:tc>
        <w:tc>
          <w:tcPr>
            <w:tcW w:w="1972" w:type="dxa"/>
            <w:vAlign w:val="center"/>
          </w:tcPr>
          <w:p w14:paraId="576189FE" w14:textId="77777777" w:rsidR="009B1596" w:rsidRPr="001675CC" w:rsidRDefault="009B1596" w:rsidP="00AC40E1">
            <w:pPr>
              <w:jc w:val="center"/>
              <w:rPr>
                <w:sz w:val="23"/>
                <w:szCs w:val="23"/>
              </w:rPr>
            </w:pPr>
          </w:p>
          <w:p w14:paraId="53F7B4BB" w14:textId="77777777" w:rsidR="009B1596" w:rsidRPr="001675CC" w:rsidRDefault="009B1596" w:rsidP="00AC40E1">
            <w:pPr>
              <w:jc w:val="center"/>
              <w:rPr>
                <w:sz w:val="23"/>
                <w:szCs w:val="23"/>
              </w:rPr>
            </w:pPr>
            <w:r w:rsidRPr="001675CC">
              <w:rPr>
                <w:sz w:val="23"/>
                <w:szCs w:val="23"/>
              </w:rPr>
              <w:t>Total Required</w:t>
            </w:r>
          </w:p>
          <w:p w14:paraId="60DD5382" w14:textId="77777777" w:rsidR="009B1596" w:rsidRPr="001675CC" w:rsidRDefault="009B1596" w:rsidP="00AC40E1">
            <w:pPr>
              <w:jc w:val="center"/>
              <w:rPr>
                <w:sz w:val="23"/>
                <w:szCs w:val="23"/>
              </w:rPr>
            </w:pPr>
            <w:r w:rsidRPr="001675CC">
              <w:rPr>
                <w:sz w:val="23"/>
                <w:szCs w:val="23"/>
              </w:rPr>
              <w:t>20% State Match</w:t>
            </w:r>
          </w:p>
          <w:p w14:paraId="25D97972" w14:textId="77777777" w:rsidR="009B1596" w:rsidRPr="001675CC" w:rsidRDefault="009B1596" w:rsidP="00AC40E1">
            <w:pPr>
              <w:jc w:val="center"/>
              <w:rPr>
                <w:sz w:val="23"/>
                <w:szCs w:val="23"/>
              </w:rPr>
            </w:pPr>
            <w:r w:rsidRPr="001675CC">
              <w:rPr>
                <w:sz w:val="23"/>
                <w:szCs w:val="23"/>
              </w:rPr>
              <w:t xml:space="preserve"> Deposit        </w:t>
            </w:r>
          </w:p>
        </w:tc>
        <w:tc>
          <w:tcPr>
            <w:tcW w:w="1972" w:type="dxa"/>
          </w:tcPr>
          <w:p w14:paraId="2314CE60" w14:textId="77777777" w:rsidR="009B1596" w:rsidRPr="001675CC" w:rsidRDefault="009B1596" w:rsidP="00AC40E1">
            <w:pPr>
              <w:jc w:val="center"/>
              <w:rPr>
                <w:sz w:val="23"/>
                <w:szCs w:val="23"/>
              </w:rPr>
            </w:pPr>
            <w:r w:rsidRPr="001675CC">
              <w:rPr>
                <w:sz w:val="23"/>
                <w:szCs w:val="23"/>
              </w:rPr>
              <w:t>Interest</w:t>
            </w:r>
          </w:p>
          <w:p w14:paraId="703E090C" w14:textId="77777777" w:rsidR="009B1596" w:rsidRPr="001675CC" w:rsidRDefault="009B1596" w:rsidP="00AC40E1">
            <w:pPr>
              <w:jc w:val="center"/>
              <w:rPr>
                <w:sz w:val="23"/>
                <w:szCs w:val="23"/>
              </w:rPr>
            </w:pPr>
            <w:r w:rsidRPr="001675CC">
              <w:rPr>
                <w:sz w:val="23"/>
                <w:szCs w:val="23"/>
              </w:rPr>
              <w:t>Earnings on</w:t>
            </w:r>
          </w:p>
          <w:p w14:paraId="16EDF8D7" w14:textId="77777777" w:rsidR="009B1596" w:rsidRPr="001675CC" w:rsidRDefault="009B1596" w:rsidP="00AC40E1">
            <w:pPr>
              <w:jc w:val="center"/>
              <w:rPr>
                <w:sz w:val="23"/>
                <w:szCs w:val="23"/>
              </w:rPr>
            </w:pPr>
            <w:r w:rsidRPr="001675CC">
              <w:rPr>
                <w:sz w:val="23"/>
                <w:szCs w:val="23"/>
              </w:rPr>
              <w:t>State Match</w:t>
            </w:r>
          </w:p>
          <w:p w14:paraId="426FFDBD" w14:textId="77777777" w:rsidR="009B1596" w:rsidRPr="001675CC" w:rsidRDefault="009B1596" w:rsidP="00AC40E1">
            <w:pPr>
              <w:jc w:val="center"/>
              <w:rPr>
                <w:sz w:val="23"/>
                <w:szCs w:val="23"/>
              </w:rPr>
            </w:pPr>
            <w:r w:rsidRPr="001675CC">
              <w:rPr>
                <w:sz w:val="23"/>
                <w:szCs w:val="23"/>
              </w:rPr>
              <w:t>Fund</w:t>
            </w:r>
          </w:p>
        </w:tc>
        <w:tc>
          <w:tcPr>
            <w:tcW w:w="1972" w:type="dxa"/>
            <w:vAlign w:val="center"/>
          </w:tcPr>
          <w:p w14:paraId="5D6606E3" w14:textId="77777777" w:rsidR="009B1596" w:rsidRPr="001675CC" w:rsidRDefault="009B1596" w:rsidP="00AC40E1">
            <w:pPr>
              <w:jc w:val="center"/>
              <w:rPr>
                <w:sz w:val="23"/>
                <w:szCs w:val="23"/>
              </w:rPr>
            </w:pPr>
          </w:p>
          <w:p w14:paraId="2E231A64" w14:textId="77777777" w:rsidR="009B1596" w:rsidRPr="001675CC" w:rsidRDefault="009B1596" w:rsidP="00AC40E1">
            <w:pPr>
              <w:jc w:val="center"/>
              <w:rPr>
                <w:sz w:val="23"/>
                <w:szCs w:val="23"/>
              </w:rPr>
            </w:pPr>
            <w:r w:rsidRPr="001675CC">
              <w:rPr>
                <w:sz w:val="23"/>
                <w:szCs w:val="23"/>
              </w:rPr>
              <w:t>Deposit</w:t>
            </w:r>
          </w:p>
          <w:p w14:paraId="13B845B3" w14:textId="77777777" w:rsidR="009B1596" w:rsidRPr="001675CC" w:rsidRDefault="009B1596" w:rsidP="00AC40E1">
            <w:pPr>
              <w:jc w:val="center"/>
              <w:rPr>
                <w:sz w:val="23"/>
                <w:szCs w:val="23"/>
              </w:rPr>
            </w:pPr>
            <w:r w:rsidRPr="001675CC">
              <w:rPr>
                <w:sz w:val="23"/>
                <w:szCs w:val="23"/>
              </w:rPr>
              <w:t>From WPA**</w:t>
            </w:r>
          </w:p>
          <w:p w14:paraId="1F568F90" w14:textId="77777777" w:rsidR="009B1596" w:rsidRPr="001675CC" w:rsidRDefault="009B1596" w:rsidP="00AC40E1">
            <w:pPr>
              <w:jc w:val="center"/>
              <w:rPr>
                <w:sz w:val="23"/>
                <w:szCs w:val="23"/>
              </w:rPr>
            </w:pPr>
            <w:r w:rsidRPr="001675CC">
              <w:rPr>
                <w:sz w:val="23"/>
                <w:szCs w:val="23"/>
              </w:rPr>
              <w:t>Repayments</w:t>
            </w:r>
          </w:p>
        </w:tc>
        <w:tc>
          <w:tcPr>
            <w:tcW w:w="1972" w:type="dxa"/>
            <w:vAlign w:val="center"/>
          </w:tcPr>
          <w:p w14:paraId="56CE4F3E" w14:textId="77777777" w:rsidR="009B1596" w:rsidRPr="001675CC" w:rsidRDefault="009B1596" w:rsidP="00AC40E1">
            <w:pPr>
              <w:jc w:val="center"/>
              <w:rPr>
                <w:sz w:val="23"/>
                <w:szCs w:val="23"/>
              </w:rPr>
            </w:pPr>
          </w:p>
          <w:p w14:paraId="43C2E5C0" w14:textId="77777777" w:rsidR="009B1596" w:rsidRPr="001675CC" w:rsidRDefault="009B1596" w:rsidP="00AC40E1">
            <w:pPr>
              <w:rPr>
                <w:sz w:val="23"/>
                <w:szCs w:val="23"/>
              </w:rPr>
            </w:pPr>
            <w:r w:rsidRPr="001675CC">
              <w:rPr>
                <w:sz w:val="23"/>
                <w:szCs w:val="23"/>
              </w:rPr>
              <w:t>Deposits From</w:t>
            </w:r>
          </w:p>
          <w:p w14:paraId="26F4C3A1" w14:textId="77777777" w:rsidR="009B1596" w:rsidRPr="001675CC" w:rsidRDefault="009B1596" w:rsidP="00AC40E1">
            <w:pPr>
              <w:jc w:val="center"/>
              <w:rPr>
                <w:sz w:val="23"/>
                <w:szCs w:val="23"/>
              </w:rPr>
            </w:pPr>
            <w:r w:rsidRPr="001675CC">
              <w:rPr>
                <w:sz w:val="23"/>
                <w:szCs w:val="23"/>
              </w:rPr>
              <w:t>State ***</w:t>
            </w:r>
          </w:p>
          <w:p w14:paraId="1701B8E7" w14:textId="77777777" w:rsidR="009B1596" w:rsidRPr="001675CC" w:rsidRDefault="009B1596" w:rsidP="00AC40E1">
            <w:pPr>
              <w:jc w:val="center"/>
              <w:rPr>
                <w:sz w:val="23"/>
                <w:szCs w:val="23"/>
              </w:rPr>
            </w:pPr>
            <w:r w:rsidRPr="001675CC">
              <w:rPr>
                <w:sz w:val="23"/>
                <w:szCs w:val="23"/>
              </w:rPr>
              <w:t>Appropriations</w:t>
            </w:r>
          </w:p>
        </w:tc>
      </w:tr>
      <w:tr w:rsidR="001675CC" w:rsidRPr="001675CC" w14:paraId="1587C338" w14:textId="77777777" w:rsidTr="009B1596">
        <w:trPr>
          <w:cantSplit/>
          <w:trHeight w:val="720"/>
        </w:trPr>
        <w:tc>
          <w:tcPr>
            <w:tcW w:w="1320" w:type="dxa"/>
            <w:gridSpan w:val="2"/>
            <w:vAlign w:val="center"/>
          </w:tcPr>
          <w:p w14:paraId="21CE1379" w14:textId="295BD07F" w:rsidR="009B1596" w:rsidRPr="001675CC" w:rsidRDefault="009B1596" w:rsidP="00AC40E1">
            <w:pPr>
              <w:jc w:val="center"/>
              <w:rPr>
                <w:sz w:val="23"/>
                <w:szCs w:val="23"/>
              </w:rPr>
            </w:pPr>
            <w:r w:rsidRPr="001675CC">
              <w:rPr>
                <w:sz w:val="23"/>
                <w:szCs w:val="23"/>
              </w:rPr>
              <w:t>FY-26 (Ann/Base)</w:t>
            </w:r>
          </w:p>
        </w:tc>
        <w:tc>
          <w:tcPr>
            <w:tcW w:w="1972" w:type="dxa"/>
            <w:vAlign w:val="bottom"/>
          </w:tcPr>
          <w:p w14:paraId="79CDD023" w14:textId="1EFE8E02" w:rsidR="009B1596" w:rsidRPr="001675CC" w:rsidRDefault="009B1596" w:rsidP="00AC40E1">
            <w:pPr>
              <w:jc w:val="center"/>
              <w:rPr>
                <w:sz w:val="23"/>
                <w:szCs w:val="23"/>
              </w:rPr>
            </w:pPr>
            <w:r w:rsidRPr="001675CC">
              <w:rPr>
                <w:sz w:val="23"/>
                <w:szCs w:val="23"/>
              </w:rPr>
              <w:t>3Q FY-27</w:t>
            </w:r>
          </w:p>
          <w:p w14:paraId="67B6BDFB" w14:textId="77777777" w:rsidR="009B1596" w:rsidRPr="001675CC" w:rsidRDefault="009B1596" w:rsidP="00AC40E1">
            <w:pPr>
              <w:jc w:val="center"/>
              <w:rPr>
                <w:sz w:val="23"/>
                <w:szCs w:val="23"/>
              </w:rPr>
            </w:pPr>
            <w:r w:rsidRPr="001675CC">
              <w:rPr>
                <w:sz w:val="23"/>
                <w:szCs w:val="23"/>
              </w:rPr>
              <w:t>(No. 1 of 1)</w:t>
            </w:r>
          </w:p>
        </w:tc>
        <w:tc>
          <w:tcPr>
            <w:tcW w:w="2016" w:type="dxa"/>
            <w:vAlign w:val="center"/>
          </w:tcPr>
          <w:p w14:paraId="68A33C58" w14:textId="49AF6444" w:rsidR="009B1596" w:rsidRPr="001675CC" w:rsidRDefault="009B1596" w:rsidP="00AC40E1">
            <w:pPr>
              <w:jc w:val="center"/>
              <w:rPr>
                <w:sz w:val="23"/>
                <w:szCs w:val="23"/>
                <w:u w:val="single"/>
              </w:rPr>
            </w:pPr>
            <w:r w:rsidRPr="001675CC">
              <w:rPr>
                <w:sz w:val="23"/>
                <w:szCs w:val="23"/>
                <w:u w:val="single"/>
                <w:vertAlign w:val="superscript"/>
              </w:rPr>
              <w:t>(112)</w:t>
            </w:r>
            <w:r w:rsidRPr="001675CC">
              <w:rPr>
                <w:sz w:val="23"/>
                <w:szCs w:val="23"/>
                <w:u w:val="single"/>
              </w:rPr>
              <w:t xml:space="preserve">$ 6,720,000    </w:t>
            </w:r>
          </w:p>
        </w:tc>
        <w:tc>
          <w:tcPr>
            <w:tcW w:w="1972" w:type="dxa"/>
            <w:vAlign w:val="center"/>
          </w:tcPr>
          <w:p w14:paraId="594EE6F7" w14:textId="3DDA43AC" w:rsidR="009B1596" w:rsidRPr="001675CC" w:rsidRDefault="009B1596" w:rsidP="00AC40E1">
            <w:pPr>
              <w:jc w:val="center"/>
              <w:rPr>
                <w:sz w:val="23"/>
                <w:szCs w:val="23"/>
                <w:u w:val="single"/>
              </w:rPr>
            </w:pPr>
            <w:r w:rsidRPr="001675CC">
              <w:rPr>
                <w:sz w:val="23"/>
                <w:szCs w:val="23"/>
              </w:rPr>
              <w:t>*</w:t>
            </w:r>
            <w:r w:rsidRPr="001675CC">
              <w:rPr>
                <w:sz w:val="23"/>
                <w:szCs w:val="23"/>
                <w:u w:val="single"/>
              </w:rPr>
              <w:t>$ 1,344,000</w:t>
            </w:r>
          </w:p>
        </w:tc>
        <w:tc>
          <w:tcPr>
            <w:tcW w:w="1972" w:type="dxa"/>
          </w:tcPr>
          <w:p w14:paraId="42FF7A41" w14:textId="77777777" w:rsidR="009B1596" w:rsidRPr="001675CC" w:rsidRDefault="009B1596" w:rsidP="00AC40E1">
            <w:pPr>
              <w:jc w:val="center"/>
              <w:rPr>
                <w:sz w:val="23"/>
                <w:szCs w:val="23"/>
                <w:u w:val="single"/>
              </w:rPr>
            </w:pPr>
          </w:p>
          <w:p w14:paraId="5E01F85D" w14:textId="77777777" w:rsidR="009B1596" w:rsidRPr="001675CC" w:rsidRDefault="009B1596" w:rsidP="00AC40E1">
            <w:pPr>
              <w:jc w:val="center"/>
              <w:rPr>
                <w:sz w:val="23"/>
                <w:szCs w:val="23"/>
                <w:u w:val="single"/>
              </w:rPr>
            </w:pPr>
            <w:r w:rsidRPr="001675CC">
              <w:rPr>
                <w:sz w:val="23"/>
                <w:szCs w:val="23"/>
                <w:u w:val="single"/>
              </w:rPr>
              <w:t>$ 0</w:t>
            </w:r>
          </w:p>
        </w:tc>
        <w:tc>
          <w:tcPr>
            <w:tcW w:w="1972" w:type="dxa"/>
            <w:vAlign w:val="center"/>
          </w:tcPr>
          <w:p w14:paraId="0CA1DF14" w14:textId="77777777" w:rsidR="009B1596" w:rsidRPr="001675CC" w:rsidRDefault="009B1596" w:rsidP="00AC40E1">
            <w:pPr>
              <w:jc w:val="center"/>
              <w:rPr>
                <w:sz w:val="23"/>
                <w:szCs w:val="23"/>
                <w:u w:val="single"/>
              </w:rPr>
            </w:pPr>
            <w:r w:rsidRPr="001675CC">
              <w:rPr>
                <w:sz w:val="23"/>
                <w:szCs w:val="23"/>
                <w:u w:val="single"/>
              </w:rPr>
              <w:t>N/A</w:t>
            </w:r>
          </w:p>
        </w:tc>
        <w:tc>
          <w:tcPr>
            <w:tcW w:w="1972" w:type="dxa"/>
            <w:vAlign w:val="center"/>
          </w:tcPr>
          <w:p w14:paraId="38F7CD32" w14:textId="31F40EB3" w:rsidR="009B1596" w:rsidRPr="001675CC" w:rsidRDefault="009B1596" w:rsidP="00AC40E1">
            <w:pPr>
              <w:jc w:val="center"/>
              <w:rPr>
                <w:sz w:val="23"/>
                <w:szCs w:val="23"/>
                <w:u w:val="single"/>
              </w:rPr>
            </w:pPr>
            <w:r w:rsidRPr="001675CC">
              <w:rPr>
                <w:sz w:val="23"/>
                <w:szCs w:val="23"/>
                <w:u w:val="single"/>
              </w:rPr>
              <w:t>$ 1,344,000</w:t>
            </w:r>
          </w:p>
        </w:tc>
      </w:tr>
      <w:tr w:rsidR="001675CC" w:rsidRPr="001675CC" w14:paraId="045802B1" w14:textId="77777777" w:rsidTr="009B1596">
        <w:trPr>
          <w:cantSplit/>
          <w:trHeight w:val="720"/>
        </w:trPr>
        <w:tc>
          <w:tcPr>
            <w:tcW w:w="1320" w:type="dxa"/>
            <w:gridSpan w:val="2"/>
            <w:vAlign w:val="center"/>
          </w:tcPr>
          <w:p w14:paraId="1458FCD6" w14:textId="77777777" w:rsidR="009B1596" w:rsidRPr="001675CC" w:rsidRDefault="009B1596" w:rsidP="00AC40E1">
            <w:pPr>
              <w:jc w:val="center"/>
              <w:rPr>
                <w:sz w:val="23"/>
                <w:szCs w:val="23"/>
              </w:rPr>
            </w:pPr>
            <w:r w:rsidRPr="001675CC">
              <w:rPr>
                <w:sz w:val="23"/>
                <w:szCs w:val="23"/>
              </w:rPr>
              <w:t>Total</w:t>
            </w:r>
          </w:p>
        </w:tc>
        <w:tc>
          <w:tcPr>
            <w:tcW w:w="1972" w:type="dxa"/>
            <w:vAlign w:val="center"/>
          </w:tcPr>
          <w:p w14:paraId="34E847C7" w14:textId="77777777" w:rsidR="009B1596" w:rsidRPr="001675CC" w:rsidRDefault="009B1596" w:rsidP="00AC40E1">
            <w:pPr>
              <w:jc w:val="center"/>
              <w:rPr>
                <w:sz w:val="23"/>
                <w:szCs w:val="23"/>
              </w:rPr>
            </w:pPr>
          </w:p>
        </w:tc>
        <w:tc>
          <w:tcPr>
            <w:tcW w:w="2016" w:type="dxa"/>
            <w:vAlign w:val="center"/>
          </w:tcPr>
          <w:p w14:paraId="4E16734F" w14:textId="2BE19AFC" w:rsidR="009B1596" w:rsidRPr="001675CC" w:rsidRDefault="009B1596" w:rsidP="00AC40E1">
            <w:pPr>
              <w:jc w:val="center"/>
              <w:rPr>
                <w:sz w:val="23"/>
                <w:szCs w:val="23"/>
              </w:rPr>
            </w:pPr>
            <w:r w:rsidRPr="001675CC">
              <w:rPr>
                <w:sz w:val="23"/>
                <w:szCs w:val="23"/>
              </w:rPr>
              <w:t xml:space="preserve">      $ 6,720,000</w:t>
            </w:r>
          </w:p>
        </w:tc>
        <w:tc>
          <w:tcPr>
            <w:tcW w:w="1972" w:type="dxa"/>
            <w:vAlign w:val="center"/>
          </w:tcPr>
          <w:p w14:paraId="4E528B9E" w14:textId="4E477F48" w:rsidR="009B1596" w:rsidRPr="001675CC" w:rsidRDefault="009B1596" w:rsidP="00AC40E1">
            <w:pPr>
              <w:jc w:val="center"/>
              <w:rPr>
                <w:sz w:val="23"/>
                <w:szCs w:val="23"/>
              </w:rPr>
            </w:pPr>
            <w:r w:rsidRPr="001675CC">
              <w:rPr>
                <w:sz w:val="23"/>
                <w:szCs w:val="23"/>
              </w:rPr>
              <w:t>$ 1,344,000</w:t>
            </w:r>
          </w:p>
        </w:tc>
        <w:tc>
          <w:tcPr>
            <w:tcW w:w="1972" w:type="dxa"/>
          </w:tcPr>
          <w:p w14:paraId="4FC31825" w14:textId="77777777" w:rsidR="009B1596" w:rsidRPr="001675CC" w:rsidRDefault="009B1596" w:rsidP="00AC40E1">
            <w:pPr>
              <w:jc w:val="center"/>
              <w:rPr>
                <w:sz w:val="23"/>
                <w:szCs w:val="23"/>
              </w:rPr>
            </w:pPr>
          </w:p>
          <w:p w14:paraId="0A8224ED" w14:textId="77777777" w:rsidR="009B1596" w:rsidRPr="001675CC" w:rsidRDefault="009B1596" w:rsidP="00AC40E1">
            <w:pPr>
              <w:jc w:val="center"/>
              <w:rPr>
                <w:sz w:val="23"/>
                <w:szCs w:val="23"/>
              </w:rPr>
            </w:pPr>
            <w:r w:rsidRPr="001675CC">
              <w:rPr>
                <w:sz w:val="23"/>
                <w:szCs w:val="23"/>
              </w:rPr>
              <w:t>$ 0</w:t>
            </w:r>
          </w:p>
        </w:tc>
        <w:tc>
          <w:tcPr>
            <w:tcW w:w="1972" w:type="dxa"/>
            <w:vAlign w:val="center"/>
          </w:tcPr>
          <w:p w14:paraId="3DCF57A3" w14:textId="77777777" w:rsidR="009B1596" w:rsidRPr="001675CC" w:rsidRDefault="009B1596" w:rsidP="00AC40E1">
            <w:pPr>
              <w:jc w:val="center"/>
              <w:rPr>
                <w:sz w:val="23"/>
                <w:szCs w:val="23"/>
              </w:rPr>
            </w:pPr>
            <w:r w:rsidRPr="001675CC">
              <w:rPr>
                <w:sz w:val="23"/>
                <w:szCs w:val="23"/>
              </w:rPr>
              <w:t>N/A</w:t>
            </w:r>
          </w:p>
        </w:tc>
        <w:tc>
          <w:tcPr>
            <w:tcW w:w="1972" w:type="dxa"/>
            <w:vAlign w:val="center"/>
          </w:tcPr>
          <w:p w14:paraId="5661E340" w14:textId="7C03E36F" w:rsidR="009B1596" w:rsidRPr="001675CC" w:rsidRDefault="009B1596" w:rsidP="00AC40E1">
            <w:pPr>
              <w:jc w:val="center"/>
              <w:rPr>
                <w:sz w:val="23"/>
                <w:szCs w:val="23"/>
              </w:rPr>
            </w:pPr>
            <w:r w:rsidRPr="001675CC">
              <w:rPr>
                <w:sz w:val="23"/>
                <w:szCs w:val="23"/>
              </w:rPr>
              <w:t>$ 1,344,000</w:t>
            </w:r>
          </w:p>
        </w:tc>
      </w:tr>
    </w:tbl>
    <w:p w14:paraId="3F6BFE1E" w14:textId="77777777" w:rsidR="009B1596" w:rsidRPr="001675CC" w:rsidRDefault="009B1596" w:rsidP="009B1596">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tbl>
      <w:tblPr>
        <w:tblW w:w="12956" w:type="dxa"/>
        <w:tblInd w:w="120" w:type="dxa"/>
        <w:tblLayout w:type="fixed"/>
        <w:tblCellMar>
          <w:left w:w="120" w:type="dxa"/>
          <w:right w:w="120" w:type="dxa"/>
        </w:tblCellMar>
        <w:tblLook w:val="0000" w:firstRow="0" w:lastRow="0" w:firstColumn="0" w:lastColumn="0" w:noHBand="0" w:noVBand="0"/>
      </w:tblPr>
      <w:tblGrid>
        <w:gridCol w:w="1080"/>
        <w:gridCol w:w="1972"/>
        <w:gridCol w:w="2016"/>
        <w:gridCol w:w="1972"/>
        <w:gridCol w:w="1972"/>
        <w:gridCol w:w="1972"/>
        <w:gridCol w:w="1972"/>
      </w:tblGrid>
      <w:tr w:rsidR="001675CC" w:rsidRPr="001675CC" w14:paraId="61987711" w14:textId="77777777" w:rsidTr="00AC40E1">
        <w:trPr>
          <w:cantSplit/>
          <w:trHeight w:val="720"/>
        </w:trPr>
        <w:tc>
          <w:tcPr>
            <w:tcW w:w="1080" w:type="dxa"/>
            <w:vAlign w:val="center"/>
          </w:tcPr>
          <w:p w14:paraId="2D00991F" w14:textId="77777777" w:rsidR="009B1596" w:rsidRPr="001675CC" w:rsidRDefault="009B1596" w:rsidP="00AC40E1">
            <w:pPr>
              <w:jc w:val="center"/>
              <w:rPr>
                <w:sz w:val="23"/>
                <w:szCs w:val="23"/>
              </w:rPr>
            </w:pPr>
          </w:p>
          <w:p w14:paraId="0AFEF409" w14:textId="77777777" w:rsidR="009B1596" w:rsidRPr="001675CC" w:rsidRDefault="009B1596" w:rsidP="00AC40E1">
            <w:pPr>
              <w:jc w:val="center"/>
              <w:rPr>
                <w:sz w:val="23"/>
                <w:szCs w:val="23"/>
              </w:rPr>
            </w:pPr>
            <w:r w:rsidRPr="001675CC">
              <w:rPr>
                <w:sz w:val="23"/>
                <w:szCs w:val="23"/>
              </w:rPr>
              <w:t>SRF</w:t>
            </w:r>
          </w:p>
          <w:p w14:paraId="71E4B277" w14:textId="77777777" w:rsidR="009B1596" w:rsidRPr="001675CC" w:rsidRDefault="009B1596" w:rsidP="00AC40E1">
            <w:pPr>
              <w:jc w:val="center"/>
              <w:rPr>
                <w:sz w:val="23"/>
                <w:szCs w:val="23"/>
              </w:rPr>
            </w:pPr>
            <w:r w:rsidRPr="001675CC">
              <w:rPr>
                <w:sz w:val="23"/>
                <w:szCs w:val="23"/>
              </w:rPr>
              <w:t>Cap.</w:t>
            </w:r>
          </w:p>
          <w:p w14:paraId="6D9F7E15" w14:textId="77777777" w:rsidR="009B1596" w:rsidRPr="001675CC" w:rsidRDefault="009B1596" w:rsidP="00AC40E1">
            <w:pPr>
              <w:jc w:val="center"/>
              <w:rPr>
                <w:sz w:val="23"/>
                <w:szCs w:val="23"/>
              </w:rPr>
            </w:pPr>
            <w:r w:rsidRPr="001675CC">
              <w:rPr>
                <w:sz w:val="23"/>
                <w:szCs w:val="23"/>
              </w:rPr>
              <w:t>Grant</w:t>
            </w:r>
          </w:p>
        </w:tc>
        <w:tc>
          <w:tcPr>
            <w:tcW w:w="1972" w:type="dxa"/>
            <w:vAlign w:val="center"/>
          </w:tcPr>
          <w:p w14:paraId="1AB4D967" w14:textId="77777777" w:rsidR="009B1596" w:rsidRPr="001675CC" w:rsidRDefault="009B1596" w:rsidP="00AC40E1">
            <w:pPr>
              <w:jc w:val="center"/>
              <w:rPr>
                <w:sz w:val="23"/>
                <w:szCs w:val="23"/>
              </w:rPr>
            </w:pPr>
            <w:r w:rsidRPr="001675CC">
              <w:rPr>
                <w:sz w:val="23"/>
                <w:szCs w:val="23"/>
              </w:rPr>
              <w:t>Cap. Grant</w:t>
            </w:r>
          </w:p>
          <w:p w14:paraId="2704FBF1" w14:textId="77777777" w:rsidR="009B1596" w:rsidRPr="001675CC" w:rsidRDefault="009B1596" w:rsidP="00AC40E1">
            <w:pPr>
              <w:jc w:val="center"/>
              <w:rPr>
                <w:sz w:val="23"/>
                <w:szCs w:val="23"/>
              </w:rPr>
            </w:pPr>
            <w:r w:rsidRPr="001675CC">
              <w:rPr>
                <w:sz w:val="23"/>
                <w:szCs w:val="23"/>
              </w:rPr>
              <w:t>Payment</w:t>
            </w:r>
          </w:p>
          <w:p w14:paraId="054216E2" w14:textId="77777777" w:rsidR="009B1596" w:rsidRPr="001675CC" w:rsidRDefault="009B1596" w:rsidP="00AC40E1">
            <w:pPr>
              <w:jc w:val="center"/>
              <w:rPr>
                <w:sz w:val="23"/>
                <w:szCs w:val="23"/>
              </w:rPr>
            </w:pPr>
            <w:r w:rsidRPr="001675CC">
              <w:rPr>
                <w:sz w:val="23"/>
                <w:szCs w:val="23"/>
              </w:rPr>
              <w:t>Schedule</w:t>
            </w:r>
          </w:p>
          <w:p w14:paraId="537496C5" w14:textId="77777777" w:rsidR="009B1596" w:rsidRPr="001675CC" w:rsidRDefault="009B1596" w:rsidP="00AC40E1">
            <w:pPr>
              <w:jc w:val="center"/>
              <w:rPr>
                <w:sz w:val="23"/>
                <w:szCs w:val="23"/>
              </w:rPr>
            </w:pPr>
            <w:r w:rsidRPr="001675CC">
              <w:rPr>
                <w:sz w:val="23"/>
                <w:szCs w:val="23"/>
              </w:rPr>
              <w:t xml:space="preserve">Quarter </w:t>
            </w:r>
          </w:p>
        </w:tc>
        <w:tc>
          <w:tcPr>
            <w:tcW w:w="2016" w:type="dxa"/>
            <w:vAlign w:val="center"/>
          </w:tcPr>
          <w:p w14:paraId="3AC8E606" w14:textId="77777777" w:rsidR="009B1596" w:rsidRPr="001675CC" w:rsidRDefault="009B1596" w:rsidP="00AC40E1">
            <w:pPr>
              <w:jc w:val="center"/>
              <w:rPr>
                <w:sz w:val="23"/>
                <w:szCs w:val="23"/>
              </w:rPr>
            </w:pPr>
            <w:r w:rsidRPr="001675CC">
              <w:rPr>
                <w:sz w:val="23"/>
                <w:szCs w:val="23"/>
              </w:rPr>
              <w:t>Cap. Grant</w:t>
            </w:r>
          </w:p>
          <w:p w14:paraId="482D4195" w14:textId="77777777" w:rsidR="009B1596" w:rsidRPr="001675CC" w:rsidRDefault="009B1596" w:rsidP="00AC40E1">
            <w:pPr>
              <w:jc w:val="center"/>
              <w:rPr>
                <w:sz w:val="23"/>
                <w:szCs w:val="23"/>
              </w:rPr>
            </w:pPr>
            <w:r w:rsidRPr="001675CC">
              <w:rPr>
                <w:sz w:val="23"/>
                <w:szCs w:val="23"/>
              </w:rPr>
              <w:t>Payment</w:t>
            </w:r>
          </w:p>
          <w:p w14:paraId="0B39BCF6" w14:textId="77777777" w:rsidR="009B1596" w:rsidRPr="001675CC" w:rsidRDefault="009B1596" w:rsidP="00AC40E1">
            <w:pPr>
              <w:jc w:val="center"/>
              <w:rPr>
                <w:sz w:val="23"/>
                <w:szCs w:val="23"/>
              </w:rPr>
            </w:pPr>
            <w:r w:rsidRPr="001675CC">
              <w:rPr>
                <w:sz w:val="23"/>
                <w:szCs w:val="23"/>
              </w:rPr>
              <w:t>Schedule</w:t>
            </w:r>
          </w:p>
          <w:p w14:paraId="4112D5F3" w14:textId="77777777" w:rsidR="009B1596" w:rsidRPr="001675CC" w:rsidRDefault="009B1596" w:rsidP="00AC40E1">
            <w:pPr>
              <w:jc w:val="center"/>
              <w:rPr>
                <w:sz w:val="23"/>
                <w:szCs w:val="23"/>
              </w:rPr>
            </w:pPr>
            <w:r w:rsidRPr="001675CC">
              <w:rPr>
                <w:sz w:val="23"/>
                <w:szCs w:val="23"/>
              </w:rPr>
              <w:t xml:space="preserve">Amount  </w:t>
            </w:r>
          </w:p>
        </w:tc>
        <w:tc>
          <w:tcPr>
            <w:tcW w:w="1972" w:type="dxa"/>
            <w:vAlign w:val="center"/>
          </w:tcPr>
          <w:p w14:paraId="0AA6A80B" w14:textId="77777777" w:rsidR="009B1596" w:rsidRPr="001675CC" w:rsidRDefault="009B1596" w:rsidP="00AC40E1">
            <w:pPr>
              <w:jc w:val="center"/>
              <w:rPr>
                <w:sz w:val="23"/>
                <w:szCs w:val="23"/>
              </w:rPr>
            </w:pPr>
          </w:p>
          <w:p w14:paraId="36895C87" w14:textId="77777777" w:rsidR="009B1596" w:rsidRPr="001675CC" w:rsidRDefault="009B1596" w:rsidP="00AC40E1">
            <w:pPr>
              <w:jc w:val="center"/>
              <w:rPr>
                <w:sz w:val="23"/>
                <w:szCs w:val="23"/>
              </w:rPr>
            </w:pPr>
            <w:r w:rsidRPr="001675CC">
              <w:rPr>
                <w:sz w:val="23"/>
                <w:szCs w:val="23"/>
              </w:rPr>
              <w:t>Total Required</w:t>
            </w:r>
          </w:p>
          <w:p w14:paraId="4EAF792A" w14:textId="77777777" w:rsidR="009B1596" w:rsidRPr="001675CC" w:rsidRDefault="009B1596" w:rsidP="00AC40E1">
            <w:pPr>
              <w:jc w:val="center"/>
              <w:rPr>
                <w:sz w:val="23"/>
                <w:szCs w:val="23"/>
              </w:rPr>
            </w:pPr>
            <w:r w:rsidRPr="001675CC">
              <w:rPr>
                <w:sz w:val="23"/>
                <w:szCs w:val="23"/>
              </w:rPr>
              <w:t>20% State Match</w:t>
            </w:r>
          </w:p>
          <w:p w14:paraId="3CC81D18" w14:textId="77777777" w:rsidR="009B1596" w:rsidRPr="001675CC" w:rsidRDefault="009B1596" w:rsidP="00AC40E1">
            <w:pPr>
              <w:jc w:val="center"/>
              <w:rPr>
                <w:sz w:val="23"/>
                <w:szCs w:val="23"/>
              </w:rPr>
            </w:pPr>
            <w:r w:rsidRPr="001675CC">
              <w:rPr>
                <w:sz w:val="23"/>
                <w:szCs w:val="23"/>
              </w:rPr>
              <w:t xml:space="preserve"> Deposit        </w:t>
            </w:r>
          </w:p>
        </w:tc>
        <w:tc>
          <w:tcPr>
            <w:tcW w:w="1972" w:type="dxa"/>
          </w:tcPr>
          <w:p w14:paraId="6410FD94" w14:textId="77777777" w:rsidR="009B1596" w:rsidRPr="001675CC" w:rsidRDefault="009B1596" w:rsidP="00AC40E1">
            <w:pPr>
              <w:jc w:val="center"/>
              <w:rPr>
                <w:sz w:val="23"/>
                <w:szCs w:val="23"/>
              </w:rPr>
            </w:pPr>
            <w:r w:rsidRPr="001675CC">
              <w:rPr>
                <w:sz w:val="23"/>
                <w:szCs w:val="23"/>
              </w:rPr>
              <w:t>Interest</w:t>
            </w:r>
          </w:p>
          <w:p w14:paraId="7ADD0B20" w14:textId="77777777" w:rsidR="009B1596" w:rsidRPr="001675CC" w:rsidRDefault="009B1596" w:rsidP="00AC40E1">
            <w:pPr>
              <w:jc w:val="center"/>
              <w:rPr>
                <w:sz w:val="23"/>
                <w:szCs w:val="23"/>
              </w:rPr>
            </w:pPr>
            <w:r w:rsidRPr="001675CC">
              <w:rPr>
                <w:sz w:val="23"/>
                <w:szCs w:val="23"/>
              </w:rPr>
              <w:t>Earnings on</w:t>
            </w:r>
          </w:p>
          <w:p w14:paraId="0D00CE34" w14:textId="77777777" w:rsidR="009B1596" w:rsidRPr="001675CC" w:rsidRDefault="009B1596" w:rsidP="00AC40E1">
            <w:pPr>
              <w:jc w:val="center"/>
              <w:rPr>
                <w:sz w:val="23"/>
                <w:szCs w:val="23"/>
              </w:rPr>
            </w:pPr>
            <w:r w:rsidRPr="001675CC">
              <w:rPr>
                <w:sz w:val="23"/>
                <w:szCs w:val="23"/>
              </w:rPr>
              <w:t>State Match</w:t>
            </w:r>
          </w:p>
          <w:p w14:paraId="72F352DD" w14:textId="77777777" w:rsidR="009B1596" w:rsidRPr="001675CC" w:rsidRDefault="009B1596" w:rsidP="00AC40E1">
            <w:pPr>
              <w:jc w:val="center"/>
              <w:rPr>
                <w:sz w:val="23"/>
                <w:szCs w:val="23"/>
              </w:rPr>
            </w:pPr>
            <w:r w:rsidRPr="001675CC">
              <w:rPr>
                <w:sz w:val="23"/>
                <w:szCs w:val="23"/>
              </w:rPr>
              <w:t>Fund</w:t>
            </w:r>
          </w:p>
        </w:tc>
        <w:tc>
          <w:tcPr>
            <w:tcW w:w="1972" w:type="dxa"/>
            <w:vAlign w:val="center"/>
          </w:tcPr>
          <w:p w14:paraId="7BBEEE67" w14:textId="77777777" w:rsidR="009B1596" w:rsidRPr="001675CC" w:rsidRDefault="009B1596" w:rsidP="00AC40E1">
            <w:pPr>
              <w:jc w:val="center"/>
              <w:rPr>
                <w:sz w:val="23"/>
                <w:szCs w:val="23"/>
              </w:rPr>
            </w:pPr>
          </w:p>
          <w:p w14:paraId="66CCEB03" w14:textId="77777777" w:rsidR="009B1596" w:rsidRPr="001675CC" w:rsidRDefault="009B1596" w:rsidP="00AC40E1">
            <w:pPr>
              <w:jc w:val="center"/>
              <w:rPr>
                <w:sz w:val="23"/>
                <w:szCs w:val="23"/>
              </w:rPr>
            </w:pPr>
            <w:r w:rsidRPr="001675CC">
              <w:rPr>
                <w:sz w:val="23"/>
                <w:szCs w:val="23"/>
              </w:rPr>
              <w:t>Deposit</w:t>
            </w:r>
          </w:p>
          <w:p w14:paraId="5E60CD32" w14:textId="77777777" w:rsidR="009B1596" w:rsidRPr="001675CC" w:rsidRDefault="009B1596" w:rsidP="00AC40E1">
            <w:pPr>
              <w:jc w:val="center"/>
              <w:rPr>
                <w:sz w:val="23"/>
                <w:szCs w:val="23"/>
              </w:rPr>
            </w:pPr>
            <w:r w:rsidRPr="001675CC">
              <w:rPr>
                <w:sz w:val="23"/>
                <w:szCs w:val="23"/>
              </w:rPr>
              <w:t>From WPA**</w:t>
            </w:r>
          </w:p>
          <w:p w14:paraId="42ACE1B6" w14:textId="77777777" w:rsidR="009B1596" w:rsidRPr="001675CC" w:rsidRDefault="009B1596" w:rsidP="00AC40E1">
            <w:pPr>
              <w:jc w:val="center"/>
              <w:rPr>
                <w:sz w:val="23"/>
                <w:szCs w:val="23"/>
              </w:rPr>
            </w:pPr>
            <w:r w:rsidRPr="001675CC">
              <w:rPr>
                <w:sz w:val="23"/>
                <w:szCs w:val="23"/>
              </w:rPr>
              <w:t>Repayments</w:t>
            </w:r>
          </w:p>
        </w:tc>
        <w:tc>
          <w:tcPr>
            <w:tcW w:w="1972" w:type="dxa"/>
            <w:vAlign w:val="center"/>
          </w:tcPr>
          <w:p w14:paraId="7D5BE831" w14:textId="77777777" w:rsidR="009B1596" w:rsidRPr="001675CC" w:rsidRDefault="009B1596" w:rsidP="00AC40E1">
            <w:pPr>
              <w:jc w:val="center"/>
              <w:rPr>
                <w:sz w:val="23"/>
                <w:szCs w:val="23"/>
              </w:rPr>
            </w:pPr>
          </w:p>
          <w:p w14:paraId="49E7A147" w14:textId="77777777" w:rsidR="009B1596" w:rsidRPr="001675CC" w:rsidRDefault="009B1596" w:rsidP="00AC40E1">
            <w:pPr>
              <w:rPr>
                <w:sz w:val="23"/>
                <w:szCs w:val="23"/>
              </w:rPr>
            </w:pPr>
            <w:r w:rsidRPr="001675CC">
              <w:rPr>
                <w:sz w:val="23"/>
                <w:szCs w:val="23"/>
              </w:rPr>
              <w:t>Deposits From</w:t>
            </w:r>
          </w:p>
          <w:p w14:paraId="5622F5D6" w14:textId="77777777" w:rsidR="009B1596" w:rsidRPr="001675CC" w:rsidRDefault="009B1596" w:rsidP="00AC40E1">
            <w:pPr>
              <w:jc w:val="center"/>
              <w:rPr>
                <w:sz w:val="23"/>
                <w:szCs w:val="23"/>
              </w:rPr>
            </w:pPr>
            <w:r w:rsidRPr="001675CC">
              <w:rPr>
                <w:sz w:val="23"/>
                <w:szCs w:val="23"/>
              </w:rPr>
              <w:t>State ***</w:t>
            </w:r>
          </w:p>
          <w:p w14:paraId="163DF2CE" w14:textId="77777777" w:rsidR="009B1596" w:rsidRPr="001675CC" w:rsidRDefault="009B1596" w:rsidP="00AC40E1">
            <w:pPr>
              <w:jc w:val="center"/>
              <w:rPr>
                <w:sz w:val="23"/>
                <w:szCs w:val="23"/>
              </w:rPr>
            </w:pPr>
            <w:r w:rsidRPr="001675CC">
              <w:rPr>
                <w:sz w:val="23"/>
                <w:szCs w:val="23"/>
              </w:rPr>
              <w:t>Appropriations</w:t>
            </w:r>
          </w:p>
        </w:tc>
      </w:tr>
      <w:tr w:rsidR="001675CC" w:rsidRPr="001675CC" w14:paraId="4F03FEC7" w14:textId="77777777" w:rsidTr="00AC40E1">
        <w:trPr>
          <w:cantSplit/>
          <w:trHeight w:val="720"/>
        </w:trPr>
        <w:tc>
          <w:tcPr>
            <w:tcW w:w="1080" w:type="dxa"/>
            <w:vAlign w:val="center"/>
          </w:tcPr>
          <w:p w14:paraId="311CA3CA" w14:textId="1F413E9F" w:rsidR="009B1596" w:rsidRPr="001675CC" w:rsidRDefault="009B1596" w:rsidP="00AC40E1">
            <w:pPr>
              <w:jc w:val="center"/>
              <w:rPr>
                <w:sz w:val="23"/>
                <w:szCs w:val="23"/>
              </w:rPr>
            </w:pPr>
            <w:r w:rsidRPr="001675CC">
              <w:rPr>
                <w:sz w:val="23"/>
                <w:szCs w:val="23"/>
              </w:rPr>
              <w:lastRenderedPageBreak/>
              <w:t>FY-26 (Sup/</w:t>
            </w:r>
          </w:p>
          <w:p w14:paraId="32C44357" w14:textId="77777777" w:rsidR="009B1596" w:rsidRPr="001675CC" w:rsidRDefault="009B1596" w:rsidP="00AC40E1">
            <w:pPr>
              <w:jc w:val="center"/>
              <w:rPr>
                <w:sz w:val="23"/>
                <w:szCs w:val="23"/>
              </w:rPr>
            </w:pPr>
            <w:r w:rsidRPr="001675CC">
              <w:rPr>
                <w:sz w:val="23"/>
                <w:szCs w:val="23"/>
              </w:rPr>
              <w:t>Gen)</w:t>
            </w:r>
          </w:p>
        </w:tc>
        <w:tc>
          <w:tcPr>
            <w:tcW w:w="1972" w:type="dxa"/>
            <w:vAlign w:val="bottom"/>
          </w:tcPr>
          <w:p w14:paraId="2E583AF8" w14:textId="15C5C071" w:rsidR="009B1596" w:rsidRPr="001675CC" w:rsidRDefault="009B1596" w:rsidP="00AC40E1">
            <w:pPr>
              <w:jc w:val="center"/>
              <w:rPr>
                <w:sz w:val="23"/>
                <w:szCs w:val="23"/>
              </w:rPr>
            </w:pPr>
            <w:r w:rsidRPr="001675CC">
              <w:rPr>
                <w:sz w:val="23"/>
                <w:szCs w:val="23"/>
              </w:rPr>
              <w:t>4Q FY-27</w:t>
            </w:r>
          </w:p>
          <w:p w14:paraId="09DB182F" w14:textId="339E1393" w:rsidR="009B1596" w:rsidRPr="001675CC" w:rsidRDefault="009B1596" w:rsidP="00AC40E1">
            <w:pPr>
              <w:jc w:val="center"/>
              <w:rPr>
                <w:sz w:val="23"/>
                <w:szCs w:val="23"/>
              </w:rPr>
            </w:pPr>
            <w:r w:rsidRPr="001675CC">
              <w:rPr>
                <w:sz w:val="23"/>
                <w:szCs w:val="23"/>
              </w:rPr>
              <w:t>(No. 1 of 1)</w:t>
            </w:r>
          </w:p>
        </w:tc>
        <w:tc>
          <w:tcPr>
            <w:tcW w:w="2016" w:type="dxa"/>
            <w:vAlign w:val="center"/>
          </w:tcPr>
          <w:p w14:paraId="353B7F9E" w14:textId="34B8D5AA" w:rsidR="009B1596" w:rsidRPr="001675CC" w:rsidRDefault="009B1596" w:rsidP="00AC40E1">
            <w:pPr>
              <w:jc w:val="center"/>
              <w:rPr>
                <w:sz w:val="23"/>
                <w:szCs w:val="23"/>
                <w:u w:val="single"/>
              </w:rPr>
            </w:pPr>
            <w:r w:rsidRPr="001675CC">
              <w:rPr>
                <w:sz w:val="23"/>
                <w:szCs w:val="23"/>
                <w:u w:val="single"/>
                <w:vertAlign w:val="superscript"/>
              </w:rPr>
              <w:t>(113)</w:t>
            </w:r>
            <w:r w:rsidRPr="001675CC">
              <w:rPr>
                <w:sz w:val="23"/>
                <w:szCs w:val="23"/>
                <w:u w:val="single"/>
              </w:rPr>
              <w:t>$ 22,194,8</w:t>
            </w:r>
            <w:r w:rsidR="00CF22C8" w:rsidRPr="001675CC">
              <w:rPr>
                <w:sz w:val="23"/>
                <w:szCs w:val="23"/>
                <w:u w:val="single"/>
              </w:rPr>
              <w:t>10</w:t>
            </w:r>
            <w:r w:rsidRPr="001675CC">
              <w:rPr>
                <w:sz w:val="23"/>
                <w:szCs w:val="23"/>
                <w:u w:val="single"/>
              </w:rPr>
              <w:t xml:space="preserve">    </w:t>
            </w:r>
          </w:p>
        </w:tc>
        <w:tc>
          <w:tcPr>
            <w:tcW w:w="1972" w:type="dxa"/>
            <w:vAlign w:val="center"/>
          </w:tcPr>
          <w:p w14:paraId="469BA13F" w14:textId="7081B1B9" w:rsidR="009B1596" w:rsidRPr="001675CC" w:rsidRDefault="009B1596" w:rsidP="00AC40E1">
            <w:pPr>
              <w:jc w:val="center"/>
              <w:rPr>
                <w:sz w:val="23"/>
                <w:szCs w:val="23"/>
                <w:u w:val="single"/>
              </w:rPr>
            </w:pPr>
            <w:r w:rsidRPr="001675CC">
              <w:rPr>
                <w:sz w:val="23"/>
                <w:szCs w:val="23"/>
                <w:u w:val="single"/>
              </w:rPr>
              <w:t>*$ 4,438,96</w:t>
            </w:r>
            <w:r w:rsidR="00CF22C8" w:rsidRPr="001675CC">
              <w:rPr>
                <w:sz w:val="23"/>
                <w:szCs w:val="23"/>
                <w:u w:val="single"/>
              </w:rPr>
              <w:t>2</w:t>
            </w:r>
          </w:p>
        </w:tc>
        <w:tc>
          <w:tcPr>
            <w:tcW w:w="1972" w:type="dxa"/>
          </w:tcPr>
          <w:p w14:paraId="5B85C75A" w14:textId="77777777" w:rsidR="009B1596" w:rsidRPr="001675CC" w:rsidRDefault="009B1596" w:rsidP="00AC40E1">
            <w:pPr>
              <w:jc w:val="center"/>
              <w:rPr>
                <w:sz w:val="23"/>
                <w:szCs w:val="23"/>
                <w:u w:val="single"/>
              </w:rPr>
            </w:pPr>
          </w:p>
          <w:p w14:paraId="363D9CE4" w14:textId="77777777" w:rsidR="009B1596" w:rsidRPr="001675CC" w:rsidRDefault="009B1596" w:rsidP="00AC40E1">
            <w:pPr>
              <w:jc w:val="center"/>
              <w:rPr>
                <w:sz w:val="23"/>
                <w:szCs w:val="23"/>
                <w:u w:val="single"/>
              </w:rPr>
            </w:pPr>
            <w:r w:rsidRPr="001675CC">
              <w:rPr>
                <w:sz w:val="23"/>
                <w:szCs w:val="23"/>
                <w:u w:val="single"/>
              </w:rPr>
              <w:t>$ 0</w:t>
            </w:r>
          </w:p>
        </w:tc>
        <w:tc>
          <w:tcPr>
            <w:tcW w:w="1972" w:type="dxa"/>
            <w:vAlign w:val="center"/>
          </w:tcPr>
          <w:p w14:paraId="74B89E75" w14:textId="77777777" w:rsidR="009B1596" w:rsidRPr="001675CC" w:rsidRDefault="009B1596" w:rsidP="00AC40E1">
            <w:pPr>
              <w:jc w:val="center"/>
              <w:rPr>
                <w:sz w:val="23"/>
                <w:szCs w:val="23"/>
                <w:u w:val="single"/>
              </w:rPr>
            </w:pPr>
            <w:r w:rsidRPr="001675CC">
              <w:rPr>
                <w:sz w:val="23"/>
                <w:szCs w:val="23"/>
                <w:u w:val="single"/>
              </w:rPr>
              <w:t>N/A</w:t>
            </w:r>
          </w:p>
        </w:tc>
        <w:tc>
          <w:tcPr>
            <w:tcW w:w="1972" w:type="dxa"/>
            <w:vAlign w:val="center"/>
          </w:tcPr>
          <w:p w14:paraId="69A3E138" w14:textId="2027E937" w:rsidR="009B1596" w:rsidRPr="001675CC" w:rsidRDefault="009B1596" w:rsidP="00AC40E1">
            <w:pPr>
              <w:jc w:val="center"/>
              <w:rPr>
                <w:sz w:val="23"/>
                <w:szCs w:val="23"/>
                <w:u w:val="single"/>
              </w:rPr>
            </w:pPr>
            <w:r w:rsidRPr="001675CC">
              <w:rPr>
                <w:sz w:val="23"/>
                <w:szCs w:val="23"/>
                <w:u w:val="single"/>
              </w:rPr>
              <w:t>$ 4,438,961</w:t>
            </w:r>
          </w:p>
        </w:tc>
      </w:tr>
      <w:tr w:rsidR="001675CC" w:rsidRPr="001675CC" w14:paraId="71BB446F" w14:textId="77777777" w:rsidTr="00AC40E1">
        <w:trPr>
          <w:cantSplit/>
          <w:trHeight w:val="720"/>
        </w:trPr>
        <w:tc>
          <w:tcPr>
            <w:tcW w:w="1080" w:type="dxa"/>
            <w:vAlign w:val="center"/>
          </w:tcPr>
          <w:p w14:paraId="22064030" w14:textId="77777777" w:rsidR="009B1596" w:rsidRPr="001675CC" w:rsidRDefault="009B1596" w:rsidP="00AC40E1">
            <w:pPr>
              <w:jc w:val="center"/>
              <w:rPr>
                <w:sz w:val="23"/>
                <w:szCs w:val="23"/>
              </w:rPr>
            </w:pPr>
            <w:r w:rsidRPr="001675CC">
              <w:rPr>
                <w:sz w:val="23"/>
                <w:szCs w:val="23"/>
              </w:rPr>
              <w:t>Total</w:t>
            </w:r>
          </w:p>
        </w:tc>
        <w:tc>
          <w:tcPr>
            <w:tcW w:w="1972" w:type="dxa"/>
            <w:vAlign w:val="center"/>
          </w:tcPr>
          <w:p w14:paraId="64D935FF" w14:textId="77777777" w:rsidR="009B1596" w:rsidRPr="001675CC" w:rsidRDefault="009B1596" w:rsidP="00AC40E1">
            <w:pPr>
              <w:jc w:val="center"/>
              <w:rPr>
                <w:sz w:val="23"/>
                <w:szCs w:val="23"/>
              </w:rPr>
            </w:pPr>
          </w:p>
        </w:tc>
        <w:tc>
          <w:tcPr>
            <w:tcW w:w="2016" w:type="dxa"/>
            <w:vAlign w:val="center"/>
          </w:tcPr>
          <w:p w14:paraId="7BF95931" w14:textId="7073B3D7" w:rsidR="009B1596" w:rsidRPr="001675CC" w:rsidRDefault="009B1596" w:rsidP="00AC40E1">
            <w:pPr>
              <w:rPr>
                <w:sz w:val="23"/>
                <w:szCs w:val="23"/>
              </w:rPr>
            </w:pPr>
            <w:r w:rsidRPr="001675CC">
              <w:rPr>
                <w:sz w:val="23"/>
                <w:szCs w:val="23"/>
              </w:rPr>
              <w:t xml:space="preserve">      $ 22,194,8</w:t>
            </w:r>
            <w:r w:rsidR="00CF22C8" w:rsidRPr="001675CC">
              <w:rPr>
                <w:sz w:val="23"/>
                <w:szCs w:val="23"/>
              </w:rPr>
              <w:t>10</w:t>
            </w:r>
          </w:p>
        </w:tc>
        <w:tc>
          <w:tcPr>
            <w:tcW w:w="1972" w:type="dxa"/>
            <w:vAlign w:val="center"/>
          </w:tcPr>
          <w:p w14:paraId="27DF99AC" w14:textId="28ADDE2B" w:rsidR="009B1596" w:rsidRPr="001675CC" w:rsidRDefault="009B1596" w:rsidP="00AC40E1">
            <w:pPr>
              <w:jc w:val="center"/>
              <w:rPr>
                <w:sz w:val="23"/>
                <w:szCs w:val="23"/>
              </w:rPr>
            </w:pPr>
            <w:r w:rsidRPr="001675CC">
              <w:rPr>
                <w:sz w:val="23"/>
                <w:szCs w:val="23"/>
              </w:rPr>
              <w:t>$ 4,438,96</w:t>
            </w:r>
            <w:r w:rsidR="00CF22C8" w:rsidRPr="001675CC">
              <w:rPr>
                <w:sz w:val="23"/>
                <w:szCs w:val="23"/>
              </w:rPr>
              <w:t>2</w:t>
            </w:r>
          </w:p>
        </w:tc>
        <w:tc>
          <w:tcPr>
            <w:tcW w:w="1972" w:type="dxa"/>
          </w:tcPr>
          <w:p w14:paraId="4817327A" w14:textId="77777777" w:rsidR="009B1596" w:rsidRPr="001675CC" w:rsidRDefault="009B1596" w:rsidP="00AC40E1">
            <w:pPr>
              <w:jc w:val="center"/>
              <w:rPr>
                <w:sz w:val="23"/>
                <w:szCs w:val="23"/>
              </w:rPr>
            </w:pPr>
          </w:p>
          <w:p w14:paraId="3CF847BD" w14:textId="77777777" w:rsidR="009B1596" w:rsidRPr="001675CC" w:rsidRDefault="009B1596" w:rsidP="00AC40E1">
            <w:pPr>
              <w:jc w:val="center"/>
              <w:rPr>
                <w:sz w:val="23"/>
                <w:szCs w:val="23"/>
              </w:rPr>
            </w:pPr>
            <w:r w:rsidRPr="001675CC">
              <w:rPr>
                <w:sz w:val="23"/>
                <w:szCs w:val="23"/>
              </w:rPr>
              <w:t>$ 0</w:t>
            </w:r>
          </w:p>
        </w:tc>
        <w:tc>
          <w:tcPr>
            <w:tcW w:w="1972" w:type="dxa"/>
            <w:vAlign w:val="center"/>
          </w:tcPr>
          <w:p w14:paraId="1BE4FA33" w14:textId="77777777" w:rsidR="009B1596" w:rsidRPr="001675CC" w:rsidRDefault="009B1596" w:rsidP="00AC40E1">
            <w:pPr>
              <w:jc w:val="center"/>
              <w:rPr>
                <w:sz w:val="23"/>
                <w:szCs w:val="23"/>
              </w:rPr>
            </w:pPr>
            <w:r w:rsidRPr="001675CC">
              <w:rPr>
                <w:sz w:val="23"/>
                <w:szCs w:val="23"/>
              </w:rPr>
              <w:t>N/A</w:t>
            </w:r>
          </w:p>
        </w:tc>
        <w:tc>
          <w:tcPr>
            <w:tcW w:w="1972" w:type="dxa"/>
            <w:vAlign w:val="center"/>
          </w:tcPr>
          <w:p w14:paraId="3A5F3684" w14:textId="08149092" w:rsidR="009B1596" w:rsidRPr="001675CC" w:rsidRDefault="009B1596" w:rsidP="00AC40E1">
            <w:pPr>
              <w:jc w:val="center"/>
              <w:rPr>
                <w:sz w:val="23"/>
                <w:szCs w:val="23"/>
              </w:rPr>
            </w:pPr>
            <w:r w:rsidRPr="001675CC">
              <w:rPr>
                <w:sz w:val="23"/>
                <w:szCs w:val="23"/>
              </w:rPr>
              <w:t>$ 4,438,961</w:t>
            </w:r>
          </w:p>
        </w:tc>
      </w:tr>
    </w:tbl>
    <w:p w14:paraId="2BBE9863" w14:textId="77777777" w:rsidR="005B5536" w:rsidRPr="00616E5F" w:rsidRDefault="005B5536" w:rsidP="00182964">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sz w:val="23"/>
          <w:szCs w:val="23"/>
        </w:rPr>
      </w:pPr>
    </w:p>
    <w:p w14:paraId="311FF0FA" w14:textId="083DBEFA" w:rsidR="006A297B" w:rsidRPr="00616E5F" w:rsidRDefault="006A297B" w:rsidP="006A297B">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2"/>
          <w:szCs w:val="22"/>
        </w:rPr>
      </w:pPr>
      <w:r w:rsidRPr="00616E5F">
        <w:rPr>
          <w:sz w:val="22"/>
          <w:szCs w:val="22"/>
        </w:rPr>
        <w:t xml:space="preserve">  * =</w:t>
      </w:r>
      <w:r w:rsidRPr="00616E5F">
        <w:rPr>
          <w:sz w:val="22"/>
          <w:szCs w:val="22"/>
        </w:rPr>
        <w:tab/>
      </w:r>
      <w:r w:rsidR="00321714" w:rsidRPr="00616E5F">
        <w:rPr>
          <w:sz w:val="22"/>
          <w:szCs w:val="22"/>
        </w:rPr>
        <w:t>State match d</w:t>
      </w:r>
      <w:r w:rsidRPr="00616E5F">
        <w:rPr>
          <w:sz w:val="22"/>
          <w:szCs w:val="22"/>
        </w:rPr>
        <w:t xml:space="preserve">eposits of this amount or greater were </w:t>
      </w:r>
      <w:r w:rsidR="00321714" w:rsidRPr="00616E5F">
        <w:rPr>
          <w:sz w:val="22"/>
          <w:szCs w:val="22"/>
        </w:rPr>
        <w:t xml:space="preserve">authorized/appropriated by the State Legislature </w:t>
      </w:r>
      <w:r w:rsidRPr="00616E5F">
        <w:rPr>
          <w:sz w:val="22"/>
          <w:szCs w:val="22"/>
        </w:rPr>
        <w:t xml:space="preserve">as </w:t>
      </w:r>
      <w:r w:rsidRPr="001675CC">
        <w:rPr>
          <w:sz w:val="22"/>
          <w:szCs w:val="22"/>
        </w:rPr>
        <w:t xml:space="preserve">of </w:t>
      </w:r>
      <w:r w:rsidR="00B77A50" w:rsidRPr="001675CC">
        <w:rPr>
          <w:sz w:val="22"/>
          <w:szCs w:val="22"/>
        </w:rPr>
        <w:t>July 1, 2026</w:t>
      </w:r>
      <w:r w:rsidRPr="00616E5F">
        <w:rPr>
          <w:sz w:val="22"/>
          <w:szCs w:val="22"/>
        </w:rPr>
        <w:t>.</w:t>
      </w:r>
    </w:p>
    <w:p w14:paraId="12116FDA" w14:textId="77777777" w:rsidR="006A297B" w:rsidRPr="00616E5F" w:rsidRDefault="006A297B" w:rsidP="006A297B">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rPr>
          <w:sz w:val="22"/>
          <w:szCs w:val="22"/>
        </w:rPr>
      </w:pPr>
    </w:p>
    <w:p w14:paraId="6FD785AA" w14:textId="7480A7BE" w:rsidR="005B5536" w:rsidRPr="00616E5F" w:rsidRDefault="006A297B" w:rsidP="005B5536">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2"/>
          <w:szCs w:val="22"/>
        </w:rPr>
      </w:pPr>
      <w:r w:rsidRPr="00616E5F">
        <w:rPr>
          <w:sz w:val="22"/>
          <w:szCs w:val="22"/>
        </w:rPr>
        <w:t>** =</w:t>
      </w:r>
      <w:r w:rsidRPr="00616E5F">
        <w:rPr>
          <w:sz w:val="22"/>
          <w:szCs w:val="22"/>
        </w:rPr>
        <w:tab/>
        <w:t>The Water Pollution Abatement</w:t>
      </w:r>
      <w:r w:rsidR="005B5536" w:rsidRPr="00616E5F">
        <w:rPr>
          <w:sz w:val="22"/>
          <w:szCs w:val="22"/>
        </w:rPr>
        <w:t xml:space="preserve"> (WPA)</w:t>
      </w:r>
      <w:r w:rsidRPr="00616E5F">
        <w:rPr>
          <w:sz w:val="22"/>
          <w:szCs w:val="22"/>
        </w:rPr>
        <w:t xml:space="preserve"> Loan Program, which was entirely state funded. </w:t>
      </w:r>
      <w:r w:rsidR="005B5536" w:rsidRPr="00616E5F">
        <w:rPr>
          <w:sz w:val="22"/>
          <w:szCs w:val="22"/>
        </w:rPr>
        <w:t xml:space="preserve">The last of those WPA loans was paid off as of June 16, </w:t>
      </w:r>
      <w:r w:rsidR="00564049" w:rsidRPr="00616E5F">
        <w:rPr>
          <w:sz w:val="22"/>
          <w:szCs w:val="22"/>
        </w:rPr>
        <w:t>202</w:t>
      </w:r>
      <w:r w:rsidR="004233FF" w:rsidRPr="00616E5F">
        <w:rPr>
          <w:sz w:val="22"/>
          <w:szCs w:val="22"/>
        </w:rPr>
        <w:t>2</w:t>
      </w:r>
      <w:r w:rsidR="005B5536" w:rsidRPr="00616E5F">
        <w:rPr>
          <w:sz w:val="22"/>
          <w:szCs w:val="22"/>
        </w:rPr>
        <w:t>, when the Town of Falcon submitted a check for the outstanding balance of $19,551.84.</w:t>
      </w:r>
    </w:p>
    <w:p w14:paraId="41C2F29B" w14:textId="490D7B10" w:rsidR="006A297B" w:rsidRPr="00616E5F" w:rsidRDefault="006A297B" w:rsidP="006A297B">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trike/>
          <w:sz w:val="22"/>
          <w:szCs w:val="22"/>
        </w:rPr>
      </w:pPr>
    </w:p>
    <w:p w14:paraId="18893F16" w14:textId="408B1A84" w:rsidR="00330076" w:rsidRPr="001675CC" w:rsidRDefault="002A52DC" w:rsidP="00330076">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2"/>
          <w:szCs w:val="22"/>
        </w:rPr>
      </w:pPr>
      <w:r w:rsidRPr="00616E5F">
        <w:rPr>
          <w:sz w:val="22"/>
          <w:szCs w:val="22"/>
        </w:rPr>
        <w:t>***=</w:t>
      </w:r>
      <w:r w:rsidRPr="00616E5F">
        <w:rPr>
          <w:sz w:val="22"/>
          <w:szCs w:val="22"/>
        </w:rPr>
        <w:tab/>
      </w:r>
      <w:r w:rsidR="00231921" w:rsidRPr="00616E5F">
        <w:rPr>
          <w:sz w:val="22"/>
          <w:szCs w:val="22"/>
        </w:rPr>
        <w:t xml:space="preserve">During the Spring </w:t>
      </w:r>
      <w:r w:rsidR="006B4AB6" w:rsidRPr="00616E5F">
        <w:rPr>
          <w:sz w:val="22"/>
          <w:szCs w:val="22"/>
        </w:rPr>
        <w:t>2019</w:t>
      </w:r>
      <w:r w:rsidR="00231921" w:rsidRPr="00616E5F">
        <w:rPr>
          <w:sz w:val="22"/>
          <w:szCs w:val="22"/>
        </w:rPr>
        <w:t xml:space="preserve"> Regular Legislative session, the Legislature provided bonding authority for $7,940,000 in general obligation bonds to be used for state match funds.  These bond proceeds will be used to match the remainder of the FY-</w:t>
      </w:r>
      <w:r w:rsidR="006B4AB6" w:rsidRPr="00616E5F">
        <w:rPr>
          <w:sz w:val="22"/>
          <w:szCs w:val="22"/>
        </w:rPr>
        <w:t>17</w:t>
      </w:r>
      <w:r w:rsidR="00231921" w:rsidRPr="00616E5F">
        <w:rPr>
          <w:sz w:val="22"/>
          <w:szCs w:val="22"/>
        </w:rPr>
        <w:t xml:space="preserve"> capitalization grant</w:t>
      </w:r>
      <w:r w:rsidR="00E227E9" w:rsidRPr="00616E5F">
        <w:rPr>
          <w:sz w:val="22"/>
          <w:szCs w:val="22"/>
        </w:rPr>
        <w:t xml:space="preserve">, </w:t>
      </w:r>
      <w:r w:rsidR="00231921" w:rsidRPr="00616E5F">
        <w:rPr>
          <w:sz w:val="22"/>
          <w:szCs w:val="22"/>
        </w:rPr>
        <w:t>the entire FY-</w:t>
      </w:r>
      <w:r w:rsidR="006B4AB6" w:rsidRPr="00616E5F">
        <w:rPr>
          <w:sz w:val="22"/>
          <w:szCs w:val="22"/>
        </w:rPr>
        <w:t>18</w:t>
      </w:r>
      <w:r w:rsidR="00231921" w:rsidRPr="00616E5F">
        <w:rPr>
          <w:sz w:val="22"/>
          <w:szCs w:val="22"/>
        </w:rPr>
        <w:t xml:space="preserve"> capitalization grant, </w:t>
      </w:r>
      <w:r w:rsidR="00E227E9" w:rsidRPr="00616E5F">
        <w:rPr>
          <w:sz w:val="22"/>
          <w:szCs w:val="22"/>
        </w:rPr>
        <w:t>the</w:t>
      </w:r>
      <w:r w:rsidR="00C45590" w:rsidRPr="00616E5F">
        <w:rPr>
          <w:sz w:val="22"/>
          <w:szCs w:val="22"/>
        </w:rPr>
        <w:t xml:space="preserve"> </w:t>
      </w:r>
      <w:r w:rsidR="00E227E9" w:rsidRPr="00616E5F">
        <w:rPr>
          <w:sz w:val="22"/>
          <w:szCs w:val="22"/>
        </w:rPr>
        <w:t xml:space="preserve"> entire FY-</w:t>
      </w:r>
      <w:r w:rsidR="006B4AB6" w:rsidRPr="00616E5F">
        <w:rPr>
          <w:sz w:val="22"/>
          <w:szCs w:val="22"/>
        </w:rPr>
        <w:t>19</w:t>
      </w:r>
      <w:r w:rsidR="00E227E9" w:rsidRPr="00616E5F">
        <w:rPr>
          <w:sz w:val="22"/>
          <w:szCs w:val="22"/>
        </w:rPr>
        <w:t xml:space="preserve"> capitalization grant, and to provide $</w:t>
      </w:r>
      <w:r w:rsidR="00F056CC" w:rsidRPr="00616E5F">
        <w:rPr>
          <w:sz w:val="22"/>
          <w:szCs w:val="22"/>
        </w:rPr>
        <w:t>37</w:t>
      </w:r>
      <w:r w:rsidR="00E227E9" w:rsidRPr="00616E5F">
        <w:rPr>
          <w:sz w:val="22"/>
          <w:szCs w:val="22"/>
        </w:rPr>
        <w:t>,</w:t>
      </w:r>
      <w:r w:rsidR="00F056CC" w:rsidRPr="00616E5F">
        <w:rPr>
          <w:sz w:val="22"/>
          <w:szCs w:val="22"/>
        </w:rPr>
        <w:t>4</w:t>
      </w:r>
      <w:r w:rsidR="00E227E9" w:rsidRPr="00616E5F">
        <w:rPr>
          <w:sz w:val="22"/>
          <w:szCs w:val="22"/>
        </w:rPr>
        <w:t>43</w:t>
      </w:r>
      <w:r w:rsidR="00231921" w:rsidRPr="00616E5F">
        <w:rPr>
          <w:sz w:val="22"/>
          <w:szCs w:val="22"/>
        </w:rPr>
        <w:t xml:space="preserve"> </w:t>
      </w:r>
      <w:r w:rsidR="00731F3F" w:rsidRPr="00616E5F">
        <w:rPr>
          <w:sz w:val="22"/>
          <w:szCs w:val="22"/>
        </w:rPr>
        <w:t>of</w:t>
      </w:r>
      <w:r w:rsidR="00231921" w:rsidRPr="00616E5F">
        <w:rPr>
          <w:sz w:val="22"/>
          <w:szCs w:val="22"/>
        </w:rPr>
        <w:t xml:space="preserve"> match for the FY-</w:t>
      </w:r>
      <w:r w:rsidR="006B4AB6" w:rsidRPr="00616E5F">
        <w:rPr>
          <w:sz w:val="22"/>
          <w:szCs w:val="22"/>
        </w:rPr>
        <w:t>20</w:t>
      </w:r>
      <w:r w:rsidR="00231921" w:rsidRPr="00616E5F">
        <w:rPr>
          <w:sz w:val="22"/>
          <w:szCs w:val="22"/>
        </w:rPr>
        <w:t xml:space="preserve"> capitalization grant.</w:t>
      </w:r>
      <w:r w:rsidR="00EC76B0" w:rsidRPr="00616E5F">
        <w:rPr>
          <w:sz w:val="22"/>
          <w:szCs w:val="22"/>
        </w:rPr>
        <w:t xml:space="preserve">  During the Spring </w:t>
      </w:r>
      <w:r w:rsidR="00564049" w:rsidRPr="00616E5F">
        <w:rPr>
          <w:sz w:val="22"/>
          <w:szCs w:val="22"/>
        </w:rPr>
        <w:t>202</w:t>
      </w:r>
      <w:r w:rsidR="002E038D" w:rsidRPr="00616E5F">
        <w:rPr>
          <w:sz w:val="22"/>
          <w:szCs w:val="22"/>
        </w:rPr>
        <w:t>0</w:t>
      </w:r>
      <w:r w:rsidR="00EC76B0" w:rsidRPr="00616E5F">
        <w:rPr>
          <w:sz w:val="22"/>
          <w:szCs w:val="22"/>
        </w:rPr>
        <w:t xml:space="preserve"> Regular Legislative session, the Legislature provided bonding authority for $</w:t>
      </w:r>
      <w:r w:rsidR="00C45590" w:rsidRPr="00616E5F">
        <w:rPr>
          <w:sz w:val="22"/>
          <w:szCs w:val="22"/>
        </w:rPr>
        <w:t>2,830,000</w:t>
      </w:r>
      <w:r w:rsidR="00EC76B0" w:rsidRPr="00616E5F">
        <w:rPr>
          <w:sz w:val="22"/>
          <w:szCs w:val="22"/>
        </w:rPr>
        <w:t xml:space="preserve"> in general obligation bonds to be used for state match funds.  These bond proceeds will be used to match the remainder of the FY-</w:t>
      </w:r>
      <w:r w:rsidR="006B4AB6" w:rsidRPr="00616E5F">
        <w:rPr>
          <w:sz w:val="22"/>
          <w:szCs w:val="22"/>
        </w:rPr>
        <w:t>20</w:t>
      </w:r>
      <w:r w:rsidR="00EC76B0" w:rsidRPr="00616E5F">
        <w:rPr>
          <w:sz w:val="22"/>
          <w:szCs w:val="22"/>
        </w:rPr>
        <w:t xml:space="preserve"> capitalization grant</w:t>
      </w:r>
      <w:r w:rsidR="00731F3F" w:rsidRPr="00616E5F">
        <w:rPr>
          <w:sz w:val="22"/>
          <w:szCs w:val="22"/>
        </w:rPr>
        <w:t xml:space="preserve"> and to provide $4,043 of match for the FY-21 capitalization grant</w:t>
      </w:r>
      <w:r w:rsidR="00EC76B0" w:rsidRPr="00616E5F">
        <w:rPr>
          <w:sz w:val="22"/>
          <w:szCs w:val="22"/>
        </w:rPr>
        <w:t>.</w:t>
      </w:r>
      <w:r w:rsidR="00C45590" w:rsidRPr="00616E5F">
        <w:rPr>
          <w:sz w:val="22"/>
          <w:szCs w:val="22"/>
        </w:rPr>
        <w:t xml:space="preserve">  During the Spring </w:t>
      </w:r>
      <w:r w:rsidR="00564049" w:rsidRPr="00616E5F">
        <w:rPr>
          <w:sz w:val="22"/>
          <w:szCs w:val="22"/>
        </w:rPr>
        <w:t>202</w:t>
      </w:r>
      <w:r w:rsidR="00DB127D" w:rsidRPr="00616E5F">
        <w:rPr>
          <w:sz w:val="22"/>
          <w:szCs w:val="22"/>
        </w:rPr>
        <w:t>1</w:t>
      </w:r>
      <w:r w:rsidR="00C45590" w:rsidRPr="00616E5F">
        <w:rPr>
          <w:sz w:val="22"/>
          <w:szCs w:val="22"/>
        </w:rPr>
        <w:t xml:space="preserve"> Legislative Session the</w:t>
      </w:r>
      <w:r w:rsidR="00BB5432" w:rsidRPr="00616E5F">
        <w:rPr>
          <w:sz w:val="22"/>
          <w:szCs w:val="22"/>
        </w:rPr>
        <w:t xml:space="preserve"> Legislature provide</w:t>
      </w:r>
      <w:r w:rsidR="00731F3F" w:rsidRPr="00616E5F">
        <w:rPr>
          <w:sz w:val="22"/>
          <w:szCs w:val="22"/>
        </w:rPr>
        <w:t>d bonding authority for</w:t>
      </w:r>
      <w:r w:rsidR="00C45590" w:rsidRPr="00616E5F">
        <w:rPr>
          <w:sz w:val="22"/>
          <w:szCs w:val="22"/>
        </w:rPr>
        <w:t xml:space="preserve"> $</w:t>
      </w:r>
      <w:r w:rsidR="00CC2A4F" w:rsidRPr="00616E5F">
        <w:rPr>
          <w:sz w:val="22"/>
          <w:szCs w:val="22"/>
        </w:rPr>
        <w:t>2,870,000</w:t>
      </w:r>
      <w:r w:rsidR="00C45590" w:rsidRPr="00616E5F">
        <w:rPr>
          <w:sz w:val="22"/>
          <w:szCs w:val="22"/>
        </w:rPr>
        <w:t xml:space="preserve"> in general obligation bonds to be used for state match funds.  </w:t>
      </w:r>
      <w:r w:rsidR="00BB5432" w:rsidRPr="00616E5F">
        <w:rPr>
          <w:sz w:val="22"/>
          <w:szCs w:val="22"/>
        </w:rPr>
        <w:t>These bond proceeds will be used to match the</w:t>
      </w:r>
      <w:r w:rsidR="00731F3F" w:rsidRPr="00616E5F">
        <w:rPr>
          <w:sz w:val="22"/>
          <w:szCs w:val="22"/>
        </w:rPr>
        <w:t xml:space="preserve"> remainder of the</w:t>
      </w:r>
      <w:r w:rsidR="00BB5432" w:rsidRPr="00616E5F">
        <w:rPr>
          <w:sz w:val="22"/>
          <w:szCs w:val="22"/>
        </w:rPr>
        <w:t xml:space="preserve"> FY-2</w:t>
      </w:r>
      <w:r w:rsidR="00731F3F" w:rsidRPr="00616E5F">
        <w:rPr>
          <w:sz w:val="22"/>
          <w:szCs w:val="22"/>
        </w:rPr>
        <w:t>1</w:t>
      </w:r>
      <w:r w:rsidR="00BB5432" w:rsidRPr="00616E5F">
        <w:rPr>
          <w:sz w:val="22"/>
          <w:szCs w:val="22"/>
        </w:rPr>
        <w:t xml:space="preserve"> capitalization grant</w:t>
      </w:r>
      <w:r w:rsidR="00731F3F" w:rsidRPr="00616E5F">
        <w:rPr>
          <w:sz w:val="22"/>
          <w:szCs w:val="22"/>
        </w:rPr>
        <w:t xml:space="preserve"> and provide $11,043 of match for the FY-22 capitalization grant</w:t>
      </w:r>
      <w:r w:rsidR="00BB5432" w:rsidRPr="00616E5F">
        <w:rPr>
          <w:sz w:val="22"/>
          <w:szCs w:val="22"/>
        </w:rPr>
        <w:t>.</w:t>
      </w:r>
      <w:r w:rsidR="005B5536" w:rsidRPr="00616E5F">
        <w:rPr>
          <w:sz w:val="22"/>
          <w:szCs w:val="22"/>
        </w:rPr>
        <w:t xml:space="preserve">  On June 16, </w:t>
      </w:r>
      <w:r w:rsidR="00564049" w:rsidRPr="00616E5F">
        <w:rPr>
          <w:sz w:val="22"/>
          <w:szCs w:val="22"/>
        </w:rPr>
        <w:t>202</w:t>
      </w:r>
      <w:r w:rsidR="002E038D" w:rsidRPr="00616E5F">
        <w:rPr>
          <w:sz w:val="22"/>
          <w:szCs w:val="22"/>
        </w:rPr>
        <w:t>2</w:t>
      </w:r>
      <w:r w:rsidR="005B5536" w:rsidRPr="00616E5F">
        <w:rPr>
          <w:sz w:val="22"/>
          <w:szCs w:val="22"/>
        </w:rPr>
        <w:t xml:space="preserve">, the Town of Falcon paid off the remaining balance of their WPA loan in the amount of $19,551.84, which will be used to also match a portion of the FY-22 capitalization grant. During the Spring </w:t>
      </w:r>
      <w:r w:rsidR="00564049" w:rsidRPr="00616E5F">
        <w:rPr>
          <w:sz w:val="22"/>
          <w:szCs w:val="22"/>
        </w:rPr>
        <w:t>202</w:t>
      </w:r>
      <w:r w:rsidR="002E038D" w:rsidRPr="00616E5F">
        <w:rPr>
          <w:sz w:val="22"/>
          <w:szCs w:val="22"/>
        </w:rPr>
        <w:t>2</w:t>
      </w:r>
      <w:r w:rsidR="005B5536" w:rsidRPr="00616E5F">
        <w:rPr>
          <w:sz w:val="22"/>
          <w:szCs w:val="22"/>
        </w:rPr>
        <w:t xml:space="preserve"> Legislative Session the Legislature provided a direct appropriation of $4,490,000 to be used for state match funds.  $2,054,406 will be used to match the FY-22 annual “General” capitalization grant, and $</w:t>
      </w:r>
      <w:r w:rsidR="00BA0108" w:rsidRPr="00616E5F">
        <w:rPr>
          <w:sz w:val="22"/>
          <w:szCs w:val="22"/>
        </w:rPr>
        <w:t xml:space="preserve">1,603,500 </w:t>
      </w:r>
      <w:r w:rsidR="005B5536" w:rsidRPr="00616E5F">
        <w:rPr>
          <w:sz w:val="22"/>
          <w:szCs w:val="22"/>
        </w:rPr>
        <w:t xml:space="preserve">will be used to match the FY-22 </w:t>
      </w:r>
      <w:r w:rsidR="00385C25" w:rsidRPr="00616E5F">
        <w:rPr>
          <w:sz w:val="22"/>
          <w:szCs w:val="22"/>
        </w:rPr>
        <w:t>IIJA</w:t>
      </w:r>
      <w:r w:rsidR="005B5536" w:rsidRPr="00616E5F">
        <w:rPr>
          <w:sz w:val="22"/>
          <w:szCs w:val="22"/>
        </w:rPr>
        <w:t xml:space="preserve"> supplemental “General” capitalization grant.  The remaining $8</w:t>
      </w:r>
      <w:r w:rsidR="00004C86" w:rsidRPr="00616E5F">
        <w:rPr>
          <w:sz w:val="22"/>
          <w:szCs w:val="22"/>
        </w:rPr>
        <w:t>3</w:t>
      </w:r>
      <w:r w:rsidR="00BA0108" w:rsidRPr="00616E5F">
        <w:rPr>
          <w:sz w:val="22"/>
          <w:szCs w:val="22"/>
        </w:rPr>
        <w:t>2</w:t>
      </w:r>
      <w:r w:rsidR="005B5536" w:rsidRPr="00616E5F">
        <w:rPr>
          <w:sz w:val="22"/>
          <w:szCs w:val="22"/>
        </w:rPr>
        <w:t>,</w:t>
      </w:r>
      <w:r w:rsidR="00BA0108" w:rsidRPr="00616E5F">
        <w:rPr>
          <w:sz w:val="22"/>
          <w:szCs w:val="22"/>
        </w:rPr>
        <w:t>0</w:t>
      </w:r>
      <w:r w:rsidR="00004C86" w:rsidRPr="00616E5F">
        <w:rPr>
          <w:sz w:val="22"/>
          <w:szCs w:val="22"/>
        </w:rPr>
        <w:t>94</w:t>
      </w:r>
      <w:r w:rsidR="005B5536" w:rsidRPr="00616E5F">
        <w:rPr>
          <w:sz w:val="22"/>
          <w:szCs w:val="22"/>
        </w:rPr>
        <w:t xml:space="preserve"> of the appropriation is available for match for the FY-23 capitalization grants</w:t>
      </w:r>
      <w:r w:rsidR="00CB2963" w:rsidRPr="00616E5F">
        <w:rPr>
          <w:sz w:val="22"/>
          <w:szCs w:val="22"/>
        </w:rPr>
        <w:t xml:space="preserve">.  </w:t>
      </w:r>
      <w:bookmarkStart w:id="16" w:name="_Hlk167973912"/>
      <w:r w:rsidR="00CB2963" w:rsidRPr="00616E5F">
        <w:rPr>
          <w:sz w:val="22"/>
          <w:szCs w:val="22"/>
        </w:rPr>
        <w:t xml:space="preserve">During the Spring </w:t>
      </w:r>
      <w:r w:rsidR="00A957B9" w:rsidRPr="00616E5F">
        <w:rPr>
          <w:sz w:val="22"/>
          <w:szCs w:val="22"/>
        </w:rPr>
        <w:t>2023</w:t>
      </w:r>
      <w:r w:rsidR="00CB2963" w:rsidRPr="00616E5F">
        <w:rPr>
          <w:sz w:val="22"/>
          <w:szCs w:val="22"/>
        </w:rPr>
        <w:t xml:space="preserve"> Legislative Session the Legislature provided a direct appropriation of $</w:t>
      </w:r>
      <w:r w:rsidR="00DB127D" w:rsidRPr="00616E5F">
        <w:rPr>
          <w:sz w:val="22"/>
          <w:szCs w:val="22"/>
        </w:rPr>
        <w:t>2,635,000</w:t>
      </w:r>
      <w:r w:rsidR="00CB2963" w:rsidRPr="00616E5F">
        <w:rPr>
          <w:sz w:val="22"/>
          <w:szCs w:val="22"/>
        </w:rPr>
        <w:t xml:space="preserve"> to be used for state match funds.  $</w:t>
      </w:r>
      <w:r w:rsidR="0002120A" w:rsidRPr="00616E5F">
        <w:rPr>
          <w:sz w:val="22"/>
          <w:szCs w:val="22"/>
        </w:rPr>
        <w:t>519</w:t>
      </w:r>
      <w:r w:rsidR="00CB2963" w:rsidRPr="00616E5F">
        <w:rPr>
          <w:sz w:val="22"/>
          <w:szCs w:val="22"/>
        </w:rPr>
        <w:t>,</w:t>
      </w:r>
      <w:r w:rsidR="0002120A" w:rsidRPr="00616E5F">
        <w:rPr>
          <w:sz w:val="22"/>
          <w:szCs w:val="22"/>
        </w:rPr>
        <w:t>7</w:t>
      </w:r>
      <w:r w:rsidR="00CB2963" w:rsidRPr="00616E5F">
        <w:rPr>
          <w:sz w:val="22"/>
          <w:szCs w:val="22"/>
        </w:rPr>
        <w:t>06 will be used to match the FY-23 annual “General” capitalization grant, and $1,</w:t>
      </w:r>
      <w:r w:rsidR="0002120A" w:rsidRPr="00616E5F">
        <w:rPr>
          <w:sz w:val="22"/>
          <w:szCs w:val="22"/>
        </w:rPr>
        <w:t>877</w:t>
      </w:r>
      <w:r w:rsidR="00CB2963" w:rsidRPr="00616E5F">
        <w:rPr>
          <w:sz w:val="22"/>
          <w:szCs w:val="22"/>
        </w:rPr>
        <w:t>,</w:t>
      </w:r>
      <w:r w:rsidR="0002120A" w:rsidRPr="00616E5F">
        <w:rPr>
          <w:sz w:val="22"/>
          <w:szCs w:val="22"/>
        </w:rPr>
        <w:t>9</w:t>
      </w:r>
      <w:r w:rsidR="00CB2963" w:rsidRPr="00616E5F">
        <w:rPr>
          <w:sz w:val="22"/>
          <w:szCs w:val="22"/>
        </w:rPr>
        <w:t xml:space="preserve">00 will be used to match the FY-23 </w:t>
      </w:r>
      <w:r w:rsidR="00385C25" w:rsidRPr="00616E5F">
        <w:rPr>
          <w:sz w:val="22"/>
          <w:szCs w:val="22"/>
        </w:rPr>
        <w:t xml:space="preserve">IIJA </w:t>
      </w:r>
      <w:r w:rsidR="00CB2963" w:rsidRPr="00616E5F">
        <w:rPr>
          <w:sz w:val="22"/>
          <w:szCs w:val="22"/>
        </w:rPr>
        <w:t>supplemental “General” capitalization grant.  The remaining $</w:t>
      </w:r>
      <w:r w:rsidR="0002120A" w:rsidRPr="00616E5F">
        <w:rPr>
          <w:sz w:val="22"/>
          <w:szCs w:val="22"/>
        </w:rPr>
        <w:t>237</w:t>
      </w:r>
      <w:r w:rsidR="00CB2963" w:rsidRPr="00616E5F">
        <w:rPr>
          <w:sz w:val="22"/>
          <w:szCs w:val="22"/>
        </w:rPr>
        <w:t>,</w:t>
      </w:r>
      <w:r w:rsidR="0002120A" w:rsidRPr="00616E5F">
        <w:rPr>
          <w:sz w:val="22"/>
          <w:szCs w:val="22"/>
        </w:rPr>
        <w:t>3</w:t>
      </w:r>
      <w:r w:rsidR="00CB2963" w:rsidRPr="00616E5F">
        <w:rPr>
          <w:sz w:val="22"/>
          <w:szCs w:val="22"/>
        </w:rPr>
        <w:t>94 of the appropriation is available for match for the FY-24 capitalization grants.</w:t>
      </w:r>
      <w:r w:rsidR="00A957B9" w:rsidRPr="00616E5F">
        <w:rPr>
          <w:sz w:val="22"/>
          <w:szCs w:val="22"/>
        </w:rPr>
        <w:t xml:space="preserve"> During the Spring 2024 Legislative Session the Legislature provided a direct appropriation of $5,541,048 to be used for state match funds.  $1,233,606 will be used to match the FY-24 annual “General” capitalization grant, and $4,097,800 will be used to match the FY-24 </w:t>
      </w:r>
      <w:r w:rsidR="00385C25" w:rsidRPr="00616E5F">
        <w:rPr>
          <w:sz w:val="22"/>
          <w:szCs w:val="22"/>
        </w:rPr>
        <w:t xml:space="preserve">IIJA </w:t>
      </w:r>
      <w:r w:rsidR="00A957B9" w:rsidRPr="00616E5F">
        <w:rPr>
          <w:sz w:val="22"/>
          <w:szCs w:val="22"/>
        </w:rPr>
        <w:t>supplemental “General” capitalization grant.  The remaining $209,642 of the appropriation is available for match for the FY-25 capitalization grants.</w:t>
      </w:r>
      <w:r w:rsidR="00330076" w:rsidRPr="00616E5F">
        <w:rPr>
          <w:sz w:val="22"/>
          <w:szCs w:val="22"/>
        </w:rPr>
        <w:t xml:space="preserve"> During the Spring 2025 Legislative Session the Legislature provided a direct appropriation of </w:t>
      </w:r>
      <w:r w:rsidR="00512E5B" w:rsidRPr="00616E5F">
        <w:rPr>
          <w:sz w:val="22"/>
          <w:szCs w:val="22"/>
        </w:rPr>
        <w:t>$6,023,286 to be</w:t>
      </w:r>
      <w:r w:rsidR="00330076" w:rsidRPr="00616E5F">
        <w:rPr>
          <w:sz w:val="22"/>
          <w:szCs w:val="22"/>
        </w:rPr>
        <w:t xml:space="preserve"> used for state match funds.  </w:t>
      </w:r>
      <w:r w:rsidR="00512E5B" w:rsidRPr="00616E5F">
        <w:rPr>
          <w:sz w:val="22"/>
          <w:szCs w:val="22"/>
        </w:rPr>
        <w:t>$2,649,15</w:t>
      </w:r>
      <w:r w:rsidR="00321714" w:rsidRPr="00616E5F">
        <w:rPr>
          <w:sz w:val="22"/>
          <w:szCs w:val="22"/>
        </w:rPr>
        <w:t>8</w:t>
      </w:r>
      <w:r w:rsidR="00512E5B" w:rsidRPr="00616E5F">
        <w:rPr>
          <w:sz w:val="22"/>
          <w:szCs w:val="22"/>
        </w:rPr>
        <w:t xml:space="preserve"> </w:t>
      </w:r>
      <w:r w:rsidR="00330076" w:rsidRPr="00616E5F">
        <w:rPr>
          <w:sz w:val="22"/>
          <w:szCs w:val="22"/>
        </w:rPr>
        <w:t xml:space="preserve">will be used to match the FY-25 annual “General” capitalization grant, and </w:t>
      </w:r>
      <w:r w:rsidR="00512E5B" w:rsidRPr="00616E5F">
        <w:rPr>
          <w:sz w:val="22"/>
          <w:szCs w:val="22"/>
        </w:rPr>
        <w:t>$3,374,12</w:t>
      </w:r>
      <w:r w:rsidR="00321714" w:rsidRPr="00616E5F">
        <w:rPr>
          <w:sz w:val="22"/>
          <w:szCs w:val="22"/>
        </w:rPr>
        <w:t>8</w:t>
      </w:r>
      <w:r w:rsidR="00512E5B" w:rsidRPr="00616E5F">
        <w:rPr>
          <w:sz w:val="22"/>
          <w:szCs w:val="22"/>
        </w:rPr>
        <w:t xml:space="preserve"> </w:t>
      </w:r>
      <w:r w:rsidR="00330076" w:rsidRPr="00616E5F">
        <w:rPr>
          <w:sz w:val="22"/>
          <w:szCs w:val="22"/>
        </w:rPr>
        <w:t xml:space="preserve">will be used to match the FY-25 </w:t>
      </w:r>
      <w:r w:rsidR="00385C25" w:rsidRPr="00616E5F">
        <w:rPr>
          <w:sz w:val="22"/>
          <w:szCs w:val="22"/>
        </w:rPr>
        <w:t xml:space="preserve">IIJA </w:t>
      </w:r>
      <w:r w:rsidR="00330076" w:rsidRPr="00616E5F">
        <w:rPr>
          <w:sz w:val="22"/>
          <w:szCs w:val="22"/>
        </w:rPr>
        <w:t xml:space="preserve">supplemental “General” capitalization grant.  </w:t>
      </w:r>
      <w:r w:rsidR="00CC486F" w:rsidRPr="001675CC">
        <w:rPr>
          <w:sz w:val="22"/>
          <w:szCs w:val="22"/>
        </w:rPr>
        <w:t>During the Spring 2026 Legislative Session the Legislature provided a direct appropriation of $6,86</w:t>
      </w:r>
      <w:r w:rsidR="00A73149" w:rsidRPr="001675CC">
        <w:rPr>
          <w:sz w:val="22"/>
          <w:szCs w:val="22"/>
        </w:rPr>
        <w:t>8</w:t>
      </w:r>
      <w:r w:rsidR="00CC486F" w:rsidRPr="001675CC">
        <w:rPr>
          <w:sz w:val="22"/>
          <w:szCs w:val="22"/>
        </w:rPr>
        <w:t>,</w:t>
      </w:r>
      <w:r w:rsidR="00A73149" w:rsidRPr="001675CC">
        <w:rPr>
          <w:sz w:val="22"/>
          <w:szCs w:val="22"/>
        </w:rPr>
        <w:t>000</w:t>
      </w:r>
      <w:r w:rsidR="00CC486F" w:rsidRPr="001675CC">
        <w:rPr>
          <w:sz w:val="22"/>
          <w:szCs w:val="22"/>
        </w:rPr>
        <w:t xml:space="preserve"> to be used for state match funds.  $1,064,8</w:t>
      </w:r>
      <w:r w:rsidR="004B3DFB" w:rsidRPr="001675CC">
        <w:rPr>
          <w:sz w:val="22"/>
          <w:szCs w:val="22"/>
        </w:rPr>
        <w:t>7</w:t>
      </w:r>
      <w:r w:rsidR="00CC486F" w:rsidRPr="001675CC">
        <w:rPr>
          <w:sz w:val="22"/>
          <w:szCs w:val="22"/>
        </w:rPr>
        <w:t>2 will be used to match the remainder of the FY-25 IIJA Supplemental General</w:t>
      </w:r>
      <w:r w:rsidR="004B3DFB" w:rsidRPr="001675CC">
        <w:rPr>
          <w:sz w:val="22"/>
          <w:szCs w:val="22"/>
        </w:rPr>
        <w:t xml:space="preserve"> capitalization grant</w:t>
      </w:r>
      <w:r w:rsidR="00CC486F" w:rsidRPr="001675CC">
        <w:rPr>
          <w:sz w:val="22"/>
          <w:szCs w:val="22"/>
        </w:rPr>
        <w:t>, $1,344,000 will be used to match the FY-2</w:t>
      </w:r>
      <w:r w:rsidR="004B3DFB" w:rsidRPr="001675CC">
        <w:rPr>
          <w:sz w:val="22"/>
          <w:szCs w:val="22"/>
        </w:rPr>
        <w:t>6</w:t>
      </w:r>
      <w:r w:rsidR="00CC486F" w:rsidRPr="001675CC">
        <w:rPr>
          <w:sz w:val="22"/>
          <w:szCs w:val="22"/>
        </w:rPr>
        <w:t xml:space="preserve"> Annual “General” capitalization grant, and </w:t>
      </w:r>
      <w:r w:rsidR="004B3DFB" w:rsidRPr="001675CC">
        <w:rPr>
          <w:sz w:val="22"/>
          <w:szCs w:val="22"/>
        </w:rPr>
        <w:t>$4,438,96</w:t>
      </w:r>
      <w:r w:rsidR="00CF22C8" w:rsidRPr="001675CC">
        <w:rPr>
          <w:sz w:val="22"/>
          <w:szCs w:val="22"/>
        </w:rPr>
        <w:t>2</w:t>
      </w:r>
      <w:r w:rsidR="004B3DFB" w:rsidRPr="001675CC">
        <w:rPr>
          <w:sz w:val="22"/>
          <w:szCs w:val="22"/>
        </w:rPr>
        <w:t xml:space="preserve"> will be used to match the FY-26</w:t>
      </w:r>
      <w:r w:rsidR="00CC486F" w:rsidRPr="001675CC">
        <w:rPr>
          <w:sz w:val="22"/>
          <w:szCs w:val="22"/>
        </w:rPr>
        <w:t xml:space="preserve"> IIJA supplemental </w:t>
      </w:r>
      <w:r w:rsidR="004B3DFB" w:rsidRPr="001675CC">
        <w:rPr>
          <w:sz w:val="22"/>
          <w:szCs w:val="22"/>
        </w:rPr>
        <w:t xml:space="preserve">“General” </w:t>
      </w:r>
      <w:r w:rsidR="00CC486F" w:rsidRPr="001675CC">
        <w:rPr>
          <w:sz w:val="22"/>
          <w:szCs w:val="22"/>
        </w:rPr>
        <w:t>capitalization grant.</w:t>
      </w:r>
      <w:r w:rsidR="00F62165" w:rsidRPr="001675CC">
        <w:rPr>
          <w:sz w:val="22"/>
          <w:szCs w:val="22"/>
        </w:rPr>
        <w:t xml:space="preserve"> </w:t>
      </w:r>
      <w:r w:rsidR="00CF22C8" w:rsidRPr="001675CC">
        <w:rPr>
          <w:sz w:val="22"/>
          <w:szCs w:val="22"/>
        </w:rPr>
        <w:t>The remaining $</w:t>
      </w:r>
      <w:r w:rsidR="00A73149" w:rsidRPr="001675CC">
        <w:rPr>
          <w:sz w:val="22"/>
          <w:szCs w:val="22"/>
        </w:rPr>
        <w:t>20,166</w:t>
      </w:r>
      <w:r w:rsidR="00CF22C8" w:rsidRPr="001675CC">
        <w:rPr>
          <w:sz w:val="22"/>
          <w:szCs w:val="22"/>
        </w:rPr>
        <w:t xml:space="preserve"> of the appropriation is available for match for the FY-27 capitalization grant.</w:t>
      </w:r>
    </w:p>
    <w:p w14:paraId="0713E4C4" w14:textId="6445E264" w:rsidR="00A957B9" w:rsidRPr="001675CC" w:rsidRDefault="00A957B9" w:rsidP="00A957B9">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2"/>
          <w:szCs w:val="22"/>
        </w:rPr>
      </w:pPr>
    </w:p>
    <w:bookmarkEnd w:id="16"/>
    <w:p w14:paraId="7ABF7A02" w14:textId="7642F5E2" w:rsidR="00BC5D3C" w:rsidRPr="00616E5F" w:rsidRDefault="00CD7B74" w:rsidP="00BC5D3C">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2"/>
          <w:szCs w:val="22"/>
          <w:vertAlign w:val="superscript"/>
        </w:rPr>
        <w:t>(100)</w:t>
      </w:r>
      <w:r w:rsidRPr="00616E5F">
        <w:rPr>
          <w:sz w:val="22"/>
          <w:szCs w:val="22"/>
        </w:rPr>
        <w:tab/>
        <w:t>The FY-</w:t>
      </w:r>
      <w:r w:rsidR="00564049" w:rsidRPr="00616E5F">
        <w:rPr>
          <w:sz w:val="22"/>
          <w:szCs w:val="22"/>
        </w:rPr>
        <w:t>202</w:t>
      </w:r>
      <w:r w:rsidR="002E038D" w:rsidRPr="00616E5F">
        <w:rPr>
          <w:sz w:val="22"/>
          <w:szCs w:val="22"/>
        </w:rPr>
        <w:t>0</w:t>
      </w:r>
      <w:r w:rsidRPr="00616E5F">
        <w:rPr>
          <w:sz w:val="22"/>
          <w:szCs w:val="22"/>
        </w:rPr>
        <w:t xml:space="preserve"> Federal payment schedule $ that can be matched with $</w:t>
      </w:r>
      <w:r w:rsidR="00A01E89" w:rsidRPr="00616E5F">
        <w:rPr>
          <w:sz w:val="22"/>
          <w:szCs w:val="22"/>
        </w:rPr>
        <w:t>37,443</w:t>
      </w:r>
      <w:r w:rsidRPr="00616E5F">
        <w:rPr>
          <w:sz w:val="22"/>
          <w:szCs w:val="22"/>
        </w:rPr>
        <w:t xml:space="preserve"> in proceeds from the sale of general obligation bonds </w:t>
      </w:r>
      <w:r w:rsidR="00A01E89" w:rsidRPr="00616E5F">
        <w:rPr>
          <w:sz w:val="22"/>
          <w:szCs w:val="22"/>
        </w:rPr>
        <w:t xml:space="preserve">authorized by the State Legislature </w:t>
      </w:r>
      <w:r w:rsidRPr="00616E5F">
        <w:rPr>
          <w:sz w:val="22"/>
          <w:szCs w:val="22"/>
        </w:rPr>
        <w:t xml:space="preserve">during the Spring </w:t>
      </w:r>
      <w:r w:rsidR="00BB5432" w:rsidRPr="00616E5F">
        <w:rPr>
          <w:sz w:val="22"/>
          <w:szCs w:val="22"/>
        </w:rPr>
        <w:t>2019</w:t>
      </w:r>
      <w:r w:rsidRPr="00616E5F">
        <w:rPr>
          <w:sz w:val="22"/>
          <w:szCs w:val="22"/>
        </w:rPr>
        <w:t xml:space="preserve"> Legislative session.</w:t>
      </w:r>
      <w:r w:rsidR="00BC5D3C" w:rsidRPr="00616E5F">
        <w:rPr>
          <w:sz w:val="23"/>
          <w:szCs w:val="23"/>
        </w:rPr>
        <w:t xml:space="preserve"> </w:t>
      </w:r>
    </w:p>
    <w:p w14:paraId="54998899" w14:textId="77777777" w:rsidR="00BC5D3C" w:rsidRPr="00616E5F" w:rsidRDefault="00BC5D3C" w:rsidP="00BC5D3C">
      <w:pPr>
        <w:ind w:left="720" w:hanging="720"/>
        <w:rPr>
          <w:sz w:val="22"/>
          <w:szCs w:val="22"/>
        </w:rPr>
      </w:pPr>
    </w:p>
    <w:p w14:paraId="6ED01533" w14:textId="1E210C1C" w:rsidR="00BB5432" w:rsidRPr="00616E5F" w:rsidRDefault="00BC5D3C" w:rsidP="00BB5432">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2"/>
          <w:szCs w:val="22"/>
          <w:vertAlign w:val="superscript"/>
        </w:rPr>
        <w:t>(101)</w:t>
      </w:r>
      <w:r w:rsidRPr="00616E5F">
        <w:rPr>
          <w:sz w:val="22"/>
          <w:szCs w:val="22"/>
        </w:rPr>
        <w:tab/>
        <w:t>The FY-</w:t>
      </w:r>
      <w:r w:rsidR="00564049" w:rsidRPr="00616E5F">
        <w:rPr>
          <w:sz w:val="22"/>
          <w:szCs w:val="22"/>
        </w:rPr>
        <w:t>202</w:t>
      </w:r>
      <w:r w:rsidR="002E038D" w:rsidRPr="00616E5F">
        <w:rPr>
          <w:sz w:val="22"/>
          <w:szCs w:val="22"/>
        </w:rPr>
        <w:t>0</w:t>
      </w:r>
      <w:r w:rsidRPr="00616E5F">
        <w:rPr>
          <w:sz w:val="22"/>
          <w:szCs w:val="22"/>
        </w:rPr>
        <w:t xml:space="preserve"> Federal payment schedule $ that can be matched with $2,8</w:t>
      </w:r>
      <w:r w:rsidR="00A01E89" w:rsidRPr="00616E5F">
        <w:rPr>
          <w:sz w:val="22"/>
          <w:szCs w:val="22"/>
        </w:rPr>
        <w:t>25</w:t>
      </w:r>
      <w:r w:rsidRPr="00616E5F">
        <w:rPr>
          <w:sz w:val="22"/>
          <w:szCs w:val="22"/>
        </w:rPr>
        <w:t>,</w:t>
      </w:r>
      <w:r w:rsidR="00ED4A40" w:rsidRPr="00616E5F">
        <w:rPr>
          <w:sz w:val="22"/>
          <w:szCs w:val="22"/>
        </w:rPr>
        <w:t>9</w:t>
      </w:r>
      <w:r w:rsidR="00A01E89" w:rsidRPr="00616E5F">
        <w:rPr>
          <w:sz w:val="22"/>
          <w:szCs w:val="22"/>
        </w:rPr>
        <w:t>57</w:t>
      </w:r>
      <w:r w:rsidRPr="00616E5F">
        <w:rPr>
          <w:sz w:val="22"/>
          <w:szCs w:val="22"/>
        </w:rPr>
        <w:t xml:space="preserve"> in proceeds from the sale of general obligation bonds </w:t>
      </w:r>
      <w:r w:rsidR="00A0029E" w:rsidRPr="00616E5F">
        <w:rPr>
          <w:sz w:val="22"/>
          <w:szCs w:val="22"/>
        </w:rPr>
        <w:t xml:space="preserve">authorized by the State Legislature </w:t>
      </w:r>
      <w:r w:rsidRPr="00616E5F">
        <w:rPr>
          <w:sz w:val="22"/>
          <w:szCs w:val="22"/>
        </w:rPr>
        <w:t xml:space="preserve">during the Spring </w:t>
      </w:r>
      <w:r w:rsidR="00564049" w:rsidRPr="00616E5F">
        <w:rPr>
          <w:sz w:val="22"/>
          <w:szCs w:val="22"/>
        </w:rPr>
        <w:t>202</w:t>
      </w:r>
      <w:r w:rsidR="002E038D" w:rsidRPr="00616E5F">
        <w:rPr>
          <w:sz w:val="22"/>
          <w:szCs w:val="22"/>
        </w:rPr>
        <w:t>0</w:t>
      </w:r>
      <w:r w:rsidRPr="00616E5F">
        <w:rPr>
          <w:sz w:val="22"/>
          <w:szCs w:val="22"/>
        </w:rPr>
        <w:t xml:space="preserve"> Legislative session.</w:t>
      </w:r>
      <w:r w:rsidR="00BB5432" w:rsidRPr="00616E5F">
        <w:rPr>
          <w:sz w:val="23"/>
          <w:szCs w:val="23"/>
        </w:rPr>
        <w:t xml:space="preserve"> </w:t>
      </w:r>
    </w:p>
    <w:p w14:paraId="3FCA468E" w14:textId="77777777" w:rsidR="00BB5432" w:rsidRPr="00616E5F" w:rsidRDefault="00BB5432" w:rsidP="00BB5432">
      <w:pPr>
        <w:ind w:left="720" w:hanging="720"/>
        <w:rPr>
          <w:sz w:val="22"/>
          <w:szCs w:val="22"/>
        </w:rPr>
      </w:pPr>
    </w:p>
    <w:p w14:paraId="3861FA13" w14:textId="1E961D82" w:rsidR="005F188B" w:rsidRPr="00616E5F" w:rsidRDefault="005F188B" w:rsidP="005F188B">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2"/>
          <w:szCs w:val="22"/>
          <w:vertAlign w:val="superscript"/>
        </w:rPr>
        <w:lastRenderedPageBreak/>
        <w:t>(102)</w:t>
      </w:r>
      <w:r w:rsidRPr="00616E5F">
        <w:rPr>
          <w:sz w:val="22"/>
          <w:szCs w:val="22"/>
        </w:rPr>
        <w:tab/>
        <w:t>The FY-</w:t>
      </w:r>
      <w:r w:rsidR="00564049" w:rsidRPr="00616E5F">
        <w:rPr>
          <w:sz w:val="22"/>
          <w:szCs w:val="22"/>
        </w:rPr>
        <w:t>202</w:t>
      </w:r>
      <w:r w:rsidR="002E038D" w:rsidRPr="00616E5F">
        <w:rPr>
          <w:sz w:val="22"/>
          <w:szCs w:val="22"/>
        </w:rPr>
        <w:t>1</w:t>
      </w:r>
      <w:r w:rsidRPr="00616E5F">
        <w:rPr>
          <w:sz w:val="22"/>
          <w:szCs w:val="22"/>
        </w:rPr>
        <w:t xml:space="preserve"> Federal payment schedule $ that can be matched with $2,863,000 in proceeds from the sale of general obligation bonds authorized by the State Legislature during the Spring </w:t>
      </w:r>
      <w:r w:rsidR="00564049" w:rsidRPr="00616E5F">
        <w:rPr>
          <w:sz w:val="22"/>
          <w:szCs w:val="22"/>
        </w:rPr>
        <w:t>202</w:t>
      </w:r>
      <w:r w:rsidR="002E038D" w:rsidRPr="00616E5F">
        <w:rPr>
          <w:sz w:val="22"/>
          <w:szCs w:val="22"/>
        </w:rPr>
        <w:t>1</w:t>
      </w:r>
      <w:r w:rsidRPr="00616E5F">
        <w:rPr>
          <w:sz w:val="22"/>
          <w:szCs w:val="22"/>
        </w:rPr>
        <w:t xml:space="preserve"> Legislative session.</w:t>
      </w:r>
      <w:r w:rsidRPr="00616E5F">
        <w:rPr>
          <w:sz w:val="23"/>
          <w:szCs w:val="23"/>
        </w:rPr>
        <w:t xml:space="preserve"> </w:t>
      </w:r>
      <w:bookmarkStart w:id="17" w:name="_Hlk134439924"/>
    </w:p>
    <w:p w14:paraId="21C38172" w14:textId="77777777" w:rsidR="005F188B" w:rsidRPr="00616E5F" w:rsidRDefault="005F188B" w:rsidP="005F188B">
      <w:pPr>
        <w:ind w:left="720" w:hanging="720"/>
        <w:rPr>
          <w:sz w:val="22"/>
          <w:szCs w:val="22"/>
        </w:rPr>
      </w:pPr>
    </w:p>
    <w:p w14:paraId="62635914" w14:textId="57E0509E" w:rsidR="005B5536" w:rsidRPr="00616E5F" w:rsidRDefault="005B5536" w:rsidP="005B5536">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2"/>
          <w:szCs w:val="22"/>
          <w:vertAlign w:val="superscript"/>
        </w:rPr>
        <w:t>(103)</w:t>
      </w:r>
      <w:r w:rsidRPr="00616E5F">
        <w:rPr>
          <w:sz w:val="22"/>
          <w:szCs w:val="22"/>
        </w:rPr>
        <w:tab/>
        <w:t>The FY-</w:t>
      </w:r>
      <w:r w:rsidR="00564049" w:rsidRPr="00616E5F">
        <w:rPr>
          <w:sz w:val="22"/>
          <w:szCs w:val="22"/>
        </w:rPr>
        <w:t>202</w:t>
      </w:r>
      <w:r w:rsidR="002E038D" w:rsidRPr="00616E5F">
        <w:rPr>
          <w:sz w:val="22"/>
          <w:szCs w:val="22"/>
        </w:rPr>
        <w:t>2</w:t>
      </w:r>
      <w:r w:rsidRPr="00616E5F">
        <w:rPr>
          <w:sz w:val="22"/>
          <w:szCs w:val="22"/>
        </w:rPr>
        <w:t xml:space="preserve"> Annual</w:t>
      </w:r>
      <w:r w:rsidR="003E5DC1" w:rsidRPr="00616E5F">
        <w:rPr>
          <w:sz w:val="22"/>
          <w:szCs w:val="22"/>
        </w:rPr>
        <w:t>/Base</w:t>
      </w:r>
      <w:r w:rsidRPr="00616E5F">
        <w:rPr>
          <w:sz w:val="22"/>
          <w:szCs w:val="22"/>
        </w:rPr>
        <w:t xml:space="preserve"> Federal payment schedule $ that can be matched with 1) $11,043 in proceeds from the sale of general obligation bonds authorized by the State Legislature during the Spring </w:t>
      </w:r>
      <w:r w:rsidR="00564049" w:rsidRPr="00616E5F">
        <w:rPr>
          <w:sz w:val="22"/>
          <w:szCs w:val="22"/>
        </w:rPr>
        <w:t>202</w:t>
      </w:r>
      <w:r w:rsidR="002E038D" w:rsidRPr="00616E5F">
        <w:rPr>
          <w:sz w:val="22"/>
          <w:szCs w:val="22"/>
        </w:rPr>
        <w:t>1</w:t>
      </w:r>
      <w:r w:rsidRPr="00616E5F">
        <w:rPr>
          <w:sz w:val="22"/>
          <w:szCs w:val="22"/>
        </w:rPr>
        <w:t xml:space="preserve"> Legislative session, 2) $19,551 in WPA loan repayments from the Town of Falcon, and 3) $2,054,406 of direct appropriations authorized by the State Legislature during the Spring </w:t>
      </w:r>
      <w:r w:rsidR="00564049" w:rsidRPr="00616E5F">
        <w:rPr>
          <w:sz w:val="22"/>
          <w:szCs w:val="22"/>
        </w:rPr>
        <w:t>202</w:t>
      </w:r>
      <w:r w:rsidR="002E038D" w:rsidRPr="00616E5F">
        <w:rPr>
          <w:sz w:val="22"/>
          <w:szCs w:val="22"/>
        </w:rPr>
        <w:t>2</w:t>
      </w:r>
      <w:r w:rsidRPr="00616E5F">
        <w:rPr>
          <w:sz w:val="22"/>
          <w:szCs w:val="22"/>
        </w:rPr>
        <w:t xml:space="preserve"> Legislative session.</w:t>
      </w:r>
    </w:p>
    <w:p w14:paraId="185D36F3" w14:textId="77777777" w:rsidR="005B5536" w:rsidRPr="00616E5F" w:rsidRDefault="005B5536" w:rsidP="005B5536">
      <w:pPr>
        <w:ind w:left="720" w:hanging="720"/>
        <w:rPr>
          <w:sz w:val="22"/>
          <w:szCs w:val="22"/>
        </w:rPr>
      </w:pPr>
    </w:p>
    <w:p w14:paraId="4FE19AA8" w14:textId="410EF61B" w:rsidR="00191EC6" w:rsidRPr="00616E5F" w:rsidRDefault="005B5536" w:rsidP="00191EC6">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2"/>
          <w:szCs w:val="22"/>
          <w:vertAlign w:val="superscript"/>
        </w:rPr>
        <w:t>(104)</w:t>
      </w:r>
      <w:r w:rsidRPr="00616E5F">
        <w:rPr>
          <w:sz w:val="22"/>
          <w:szCs w:val="22"/>
        </w:rPr>
        <w:tab/>
        <w:t>The FY-</w:t>
      </w:r>
      <w:r w:rsidR="00564049" w:rsidRPr="00616E5F">
        <w:rPr>
          <w:sz w:val="22"/>
          <w:szCs w:val="22"/>
        </w:rPr>
        <w:t>202</w:t>
      </w:r>
      <w:r w:rsidR="002E038D" w:rsidRPr="00616E5F">
        <w:rPr>
          <w:sz w:val="22"/>
          <w:szCs w:val="22"/>
        </w:rPr>
        <w:t>2</w:t>
      </w:r>
      <w:r w:rsidRPr="00616E5F">
        <w:rPr>
          <w:sz w:val="22"/>
          <w:szCs w:val="22"/>
        </w:rPr>
        <w:t xml:space="preserve"> Supplemental General Federal payment schedule $ that can be matched with $</w:t>
      </w:r>
      <w:r w:rsidR="00BA0108" w:rsidRPr="00616E5F">
        <w:rPr>
          <w:sz w:val="22"/>
          <w:szCs w:val="22"/>
        </w:rPr>
        <w:t xml:space="preserve">1,603,500 </w:t>
      </w:r>
      <w:r w:rsidRPr="00616E5F">
        <w:rPr>
          <w:sz w:val="22"/>
          <w:szCs w:val="22"/>
        </w:rPr>
        <w:t xml:space="preserve">of direct appropriations authorized by the State Legislature during the Spring </w:t>
      </w:r>
      <w:r w:rsidR="00564049" w:rsidRPr="00616E5F">
        <w:rPr>
          <w:sz w:val="22"/>
          <w:szCs w:val="22"/>
        </w:rPr>
        <w:t>202</w:t>
      </w:r>
      <w:r w:rsidR="002E038D" w:rsidRPr="00616E5F">
        <w:rPr>
          <w:sz w:val="22"/>
          <w:szCs w:val="22"/>
        </w:rPr>
        <w:t>2</w:t>
      </w:r>
      <w:r w:rsidRPr="00616E5F">
        <w:rPr>
          <w:sz w:val="22"/>
          <w:szCs w:val="22"/>
        </w:rPr>
        <w:t xml:space="preserve"> Legislative session.</w:t>
      </w:r>
      <w:bookmarkEnd w:id="17"/>
    </w:p>
    <w:p w14:paraId="1CF6F102" w14:textId="77777777" w:rsidR="00191EC6" w:rsidRPr="00616E5F" w:rsidRDefault="00191EC6" w:rsidP="00191EC6">
      <w:pPr>
        <w:ind w:left="720" w:hanging="720"/>
        <w:rPr>
          <w:sz w:val="22"/>
          <w:szCs w:val="22"/>
        </w:rPr>
      </w:pPr>
    </w:p>
    <w:p w14:paraId="48888DBA" w14:textId="2230C916" w:rsidR="00191EC6" w:rsidRPr="00616E5F" w:rsidRDefault="00191EC6" w:rsidP="00191EC6">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2"/>
          <w:szCs w:val="22"/>
          <w:vertAlign w:val="superscript"/>
        </w:rPr>
        <w:t>(105)</w:t>
      </w:r>
      <w:r w:rsidRPr="00616E5F">
        <w:rPr>
          <w:sz w:val="22"/>
          <w:szCs w:val="22"/>
        </w:rPr>
        <w:tab/>
        <w:t>The FY-</w:t>
      </w:r>
      <w:r w:rsidR="009C101A" w:rsidRPr="00616E5F">
        <w:rPr>
          <w:sz w:val="22"/>
          <w:szCs w:val="22"/>
        </w:rPr>
        <w:t>2023</w:t>
      </w:r>
      <w:r w:rsidRPr="00616E5F">
        <w:rPr>
          <w:sz w:val="22"/>
          <w:szCs w:val="22"/>
        </w:rPr>
        <w:t xml:space="preserve"> Annual/Base Federal payment schedule $ that can be matched with 1) </w:t>
      </w:r>
      <w:bookmarkStart w:id="18" w:name="_Hlk134456923"/>
      <w:r w:rsidRPr="00616E5F">
        <w:rPr>
          <w:sz w:val="22"/>
          <w:szCs w:val="22"/>
        </w:rPr>
        <w:t>$</w:t>
      </w:r>
      <w:r w:rsidR="005201D8" w:rsidRPr="00616E5F">
        <w:rPr>
          <w:sz w:val="22"/>
          <w:szCs w:val="22"/>
        </w:rPr>
        <w:t>832</w:t>
      </w:r>
      <w:r w:rsidRPr="00616E5F">
        <w:rPr>
          <w:sz w:val="22"/>
          <w:szCs w:val="22"/>
        </w:rPr>
        <w:t>,</w:t>
      </w:r>
      <w:r w:rsidR="005201D8" w:rsidRPr="00616E5F">
        <w:rPr>
          <w:sz w:val="22"/>
          <w:szCs w:val="22"/>
        </w:rPr>
        <w:t>094</w:t>
      </w:r>
      <w:r w:rsidRPr="00616E5F">
        <w:rPr>
          <w:sz w:val="22"/>
          <w:szCs w:val="22"/>
        </w:rPr>
        <w:t xml:space="preserve"> of direct appropriations authorized by the State Legislature during the Spring 202</w:t>
      </w:r>
      <w:r w:rsidR="00D57304" w:rsidRPr="00616E5F">
        <w:rPr>
          <w:sz w:val="22"/>
          <w:szCs w:val="22"/>
        </w:rPr>
        <w:t>2</w:t>
      </w:r>
      <w:r w:rsidRPr="00616E5F">
        <w:rPr>
          <w:sz w:val="22"/>
          <w:szCs w:val="22"/>
        </w:rPr>
        <w:t xml:space="preserve"> Legislative session</w:t>
      </w:r>
      <w:bookmarkEnd w:id="18"/>
      <w:r w:rsidR="00D57304" w:rsidRPr="00616E5F">
        <w:rPr>
          <w:sz w:val="22"/>
          <w:szCs w:val="22"/>
        </w:rPr>
        <w:t xml:space="preserve"> and 2) $519,706 of direct appropriations authorized by the State Legislature during the Spring </w:t>
      </w:r>
      <w:r w:rsidR="009C101A" w:rsidRPr="00616E5F">
        <w:rPr>
          <w:sz w:val="22"/>
          <w:szCs w:val="22"/>
        </w:rPr>
        <w:t>2023</w:t>
      </w:r>
      <w:r w:rsidR="00D57304" w:rsidRPr="00616E5F">
        <w:rPr>
          <w:sz w:val="22"/>
          <w:szCs w:val="22"/>
        </w:rPr>
        <w:t xml:space="preserve"> Legislative session</w:t>
      </w:r>
      <w:r w:rsidRPr="00616E5F">
        <w:rPr>
          <w:sz w:val="22"/>
          <w:szCs w:val="22"/>
        </w:rPr>
        <w:t>.</w:t>
      </w:r>
    </w:p>
    <w:p w14:paraId="39B1F4A8" w14:textId="77777777" w:rsidR="00191EC6" w:rsidRPr="00616E5F" w:rsidRDefault="00191EC6" w:rsidP="00191EC6">
      <w:pPr>
        <w:ind w:left="720" w:hanging="720"/>
        <w:rPr>
          <w:sz w:val="22"/>
          <w:szCs w:val="22"/>
        </w:rPr>
      </w:pPr>
    </w:p>
    <w:p w14:paraId="4B11C438" w14:textId="24FCD1E9" w:rsidR="005B5536" w:rsidRPr="00616E5F" w:rsidRDefault="00191EC6" w:rsidP="00191EC6">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2"/>
          <w:szCs w:val="22"/>
          <w:vertAlign w:val="superscript"/>
        </w:rPr>
        <w:t>(106)</w:t>
      </w:r>
      <w:r w:rsidRPr="00616E5F">
        <w:rPr>
          <w:sz w:val="22"/>
          <w:szCs w:val="22"/>
        </w:rPr>
        <w:tab/>
        <w:t>The FY-</w:t>
      </w:r>
      <w:r w:rsidR="009C101A" w:rsidRPr="00616E5F">
        <w:rPr>
          <w:sz w:val="22"/>
          <w:szCs w:val="22"/>
        </w:rPr>
        <w:t>2023</w:t>
      </w:r>
      <w:r w:rsidRPr="00616E5F">
        <w:rPr>
          <w:sz w:val="22"/>
          <w:szCs w:val="22"/>
        </w:rPr>
        <w:t xml:space="preserve"> Supplemental General Federal payment schedule $ that can be matched with $1,</w:t>
      </w:r>
      <w:r w:rsidR="00D57304" w:rsidRPr="00616E5F">
        <w:rPr>
          <w:sz w:val="22"/>
          <w:szCs w:val="22"/>
        </w:rPr>
        <w:t>877</w:t>
      </w:r>
      <w:r w:rsidRPr="00616E5F">
        <w:rPr>
          <w:sz w:val="22"/>
          <w:szCs w:val="22"/>
        </w:rPr>
        <w:t>,</w:t>
      </w:r>
      <w:r w:rsidR="00D57304" w:rsidRPr="00616E5F">
        <w:rPr>
          <w:sz w:val="22"/>
          <w:szCs w:val="22"/>
        </w:rPr>
        <w:t>9</w:t>
      </w:r>
      <w:r w:rsidRPr="00616E5F">
        <w:rPr>
          <w:sz w:val="22"/>
          <w:szCs w:val="22"/>
        </w:rPr>
        <w:t xml:space="preserve">00 of direct appropriations authorized by the State Legislature during the Spring </w:t>
      </w:r>
      <w:r w:rsidR="009C101A" w:rsidRPr="00616E5F">
        <w:rPr>
          <w:sz w:val="22"/>
          <w:szCs w:val="22"/>
        </w:rPr>
        <w:t>2023</w:t>
      </w:r>
      <w:r w:rsidRPr="00616E5F">
        <w:rPr>
          <w:sz w:val="22"/>
          <w:szCs w:val="22"/>
        </w:rPr>
        <w:t xml:space="preserve"> Legislative session.</w:t>
      </w:r>
    </w:p>
    <w:p w14:paraId="03A17E2D" w14:textId="77777777" w:rsidR="005B5536" w:rsidRPr="00616E5F" w:rsidRDefault="005B5536" w:rsidP="005B5536">
      <w:pPr>
        <w:ind w:left="720" w:hanging="720"/>
        <w:rPr>
          <w:sz w:val="22"/>
          <w:szCs w:val="22"/>
        </w:rPr>
      </w:pPr>
    </w:p>
    <w:p w14:paraId="403AAA6C" w14:textId="73E69518" w:rsidR="009C101A" w:rsidRPr="00616E5F" w:rsidRDefault="009C101A" w:rsidP="009C101A">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2"/>
          <w:szCs w:val="22"/>
          <w:vertAlign w:val="superscript"/>
        </w:rPr>
        <w:t>(107)</w:t>
      </w:r>
      <w:r w:rsidRPr="00616E5F">
        <w:rPr>
          <w:sz w:val="22"/>
          <w:szCs w:val="22"/>
        </w:rPr>
        <w:tab/>
        <w:t>The FY-</w:t>
      </w:r>
      <w:r w:rsidR="00A2473B" w:rsidRPr="00616E5F">
        <w:rPr>
          <w:sz w:val="22"/>
          <w:szCs w:val="22"/>
        </w:rPr>
        <w:t>2024</w:t>
      </w:r>
      <w:r w:rsidRPr="00616E5F">
        <w:rPr>
          <w:sz w:val="22"/>
          <w:szCs w:val="22"/>
        </w:rPr>
        <w:t xml:space="preserve"> Annual/Base Federal payment schedule $ that can be matched with 1) $</w:t>
      </w:r>
      <w:r w:rsidR="00A957B9" w:rsidRPr="00616E5F">
        <w:rPr>
          <w:sz w:val="22"/>
          <w:szCs w:val="22"/>
        </w:rPr>
        <w:t>237,394</w:t>
      </w:r>
      <w:r w:rsidRPr="00616E5F">
        <w:rPr>
          <w:sz w:val="22"/>
          <w:szCs w:val="22"/>
        </w:rPr>
        <w:t xml:space="preserve"> of direct appropriations authorized by the State Legislature during the Spring 202</w:t>
      </w:r>
      <w:r w:rsidR="00A957B9" w:rsidRPr="00616E5F">
        <w:rPr>
          <w:sz w:val="22"/>
          <w:szCs w:val="22"/>
        </w:rPr>
        <w:t>3</w:t>
      </w:r>
      <w:r w:rsidRPr="00616E5F">
        <w:rPr>
          <w:sz w:val="22"/>
          <w:szCs w:val="22"/>
        </w:rPr>
        <w:t xml:space="preserve"> Legislative session and 2) $</w:t>
      </w:r>
      <w:r w:rsidR="00A957B9" w:rsidRPr="00616E5F">
        <w:rPr>
          <w:sz w:val="22"/>
          <w:szCs w:val="22"/>
        </w:rPr>
        <w:t>1,233,606</w:t>
      </w:r>
      <w:r w:rsidRPr="00616E5F">
        <w:rPr>
          <w:sz w:val="22"/>
          <w:szCs w:val="22"/>
        </w:rPr>
        <w:t xml:space="preserve"> of direct appropriations authorized by the State Legislature during the Spring </w:t>
      </w:r>
      <w:r w:rsidR="00A2473B" w:rsidRPr="00616E5F">
        <w:rPr>
          <w:sz w:val="22"/>
          <w:szCs w:val="22"/>
        </w:rPr>
        <w:t>2024</w:t>
      </w:r>
      <w:r w:rsidRPr="00616E5F">
        <w:rPr>
          <w:sz w:val="22"/>
          <w:szCs w:val="22"/>
        </w:rPr>
        <w:t xml:space="preserve"> Legislative session.</w:t>
      </w:r>
    </w:p>
    <w:p w14:paraId="25A8C42F" w14:textId="77777777" w:rsidR="009C101A" w:rsidRPr="00616E5F" w:rsidRDefault="009C101A" w:rsidP="009C101A">
      <w:pPr>
        <w:ind w:left="720" w:hanging="720"/>
        <w:rPr>
          <w:sz w:val="22"/>
          <w:szCs w:val="22"/>
        </w:rPr>
      </w:pPr>
    </w:p>
    <w:p w14:paraId="567AF579" w14:textId="3826237C" w:rsidR="009C101A" w:rsidRPr="00616E5F" w:rsidRDefault="009C101A" w:rsidP="009C101A">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2"/>
          <w:szCs w:val="22"/>
        </w:rPr>
      </w:pPr>
      <w:r w:rsidRPr="00616E5F">
        <w:rPr>
          <w:sz w:val="22"/>
          <w:szCs w:val="22"/>
          <w:vertAlign w:val="superscript"/>
        </w:rPr>
        <w:t>(108)</w:t>
      </w:r>
      <w:r w:rsidRPr="00616E5F">
        <w:rPr>
          <w:sz w:val="22"/>
          <w:szCs w:val="22"/>
        </w:rPr>
        <w:tab/>
        <w:t>The FY-</w:t>
      </w:r>
      <w:r w:rsidR="00A2473B" w:rsidRPr="00616E5F">
        <w:rPr>
          <w:sz w:val="22"/>
          <w:szCs w:val="22"/>
        </w:rPr>
        <w:t>2024</w:t>
      </w:r>
      <w:r w:rsidRPr="00616E5F">
        <w:rPr>
          <w:sz w:val="22"/>
          <w:szCs w:val="22"/>
        </w:rPr>
        <w:t xml:space="preserve"> Supplemental General Federal payment schedule $ that can be matched with $</w:t>
      </w:r>
      <w:r w:rsidR="00717403" w:rsidRPr="00616E5F">
        <w:rPr>
          <w:sz w:val="22"/>
          <w:szCs w:val="22"/>
        </w:rPr>
        <w:t>4,097,800</w:t>
      </w:r>
      <w:r w:rsidRPr="00616E5F">
        <w:rPr>
          <w:sz w:val="22"/>
          <w:szCs w:val="22"/>
        </w:rPr>
        <w:t xml:space="preserve"> of direct appropriations authorized by the State Legislature during the Spring </w:t>
      </w:r>
      <w:r w:rsidR="00A2473B" w:rsidRPr="00616E5F">
        <w:rPr>
          <w:sz w:val="22"/>
          <w:szCs w:val="22"/>
        </w:rPr>
        <w:t>2024</w:t>
      </w:r>
      <w:r w:rsidRPr="00616E5F">
        <w:rPr>
          <w:sz w:val="22"/>
          <w:szCs w:val="22"/>
        </w:rPr>
        <w:t xml:space="preserve"> Legislative session.</w:t>
      </w:r>
    </w:p>
    <w:p w14:paraId="106AD1BE" w14:textId="77777777" w:rsidR="001A7AD7" w:rsidRPr="00616E5F" w:rsidRDefault="001A7AD7" w:rsidP="009C101A">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p>
    <w:p w14:paraId="2AFE5390" w14:textId="2A450785" w:rsidR="001A7AD7" w:rsidRPr="00616E5F" w:rsidRDefault="001A7AD7" w:rsidP="001A7AD7">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616E5F">
        <w:rPr>
          <w:sz w:val="22"/>
          <w:szCs w:val="22"/>
          <w:vertAlign w:val="superscript"/>
        </w:rPr>
        <w:t>(109)</w:t>
      </w:r>
      <w:r w:rsidRPr="00616E5F">
        <w:rPr>
          <w:sz w:val="22"/>
          <w:szCs w:val="22"/>
        </w:rPr>
        <w:tab/>
        <w:t xml:space="preserve">The FY-2025 Annual/Base Federal payment schedule $ that can be matched with 1) </w:t>
      </w:r>
      <w:r w:rsidR="00F95DBF" w:rsidRPr="00616E5F">
        <w:rPr>
          <w:sz w:val="22"/>
          <w:szCs w:val="22"/>
        </w:rPr>
        <w:t>$209,64</w:t>
      </w:r>
      <w:r w:rsidR="00512E5B" w:rsidRPr="00616E5F">
        <w:rPr>
          <w:sz w:val="22"/>
          <w:szCs w:val="22"/>
        </w:rPr>
        <w:t>2</w:t>
      </w:r>
      <w:r w:rsidR="00F95DBF" w:rsidRPr="00616E5F">
        <w:rPr>
          <w:sz w:val="22"/>
          <w:szCs w:val="22"/>
        </w:rPr>
        <w:t xml:space="preserve"> </w:t>
      </w:r>
      <w:r w:rsidRPr="00616E5F">
        <w:rPr>
          <w:sz w:val="22"/>
          <w:szCs w:val="22"/>
        </w:rPr>
        <w:t xml:space="preserve">of direct appropriations authorized by the State Legislature during the Spring 2024 Legislative session and 2) </w:t>
      </w:r>
      <w:r w:rsidR="0004496C" w:rsidRPr="00616E5F">
        <w:rPr>
          <w:sz w:val="22"/>
          <w:szCs w:val="22"/>
        </w:rPr>
        <w:t>$</w:t>
      </w:r>
      <w:r w:rsidR="00F95DBF" w:rsidRPr="00616E5F">
        <w:rPr>
          <w:sz w:val="22"/>
          <w:szCs w:val="22"/>
        </w:rPr>
        <w:t>2,649,15</w:t>
      </w:r>
      <w:r w:rsidR="00512E5B" w:rsidRPr="00616E5F">
        <w:rPr>
          <w:sz w:val="22"/>
          <w:szCs w:val="22"/>
        </w:rPr>
        <w:t>8</w:t>
      </w:r>
      <w:r w:rsidR="0004496C" w:rsidRPr="00616E5F">
        <w:rPr>
          <w:sz w:val="22"/>
          <w:szCs w:val="22"/>
        </w:rPr>
        <w:t xml:space="preserve"> </w:t>
      </w:r>
      <w:r w:rsidRPr="00616E5F">
        <w:rPr>
          <w:sz w:val="22"/>
          <w:szCs w:val="22"/>
        </w:rPr>
        <w:t>of direct appropriations authorized by the State Legislature during the Spring 202</w:t>
      </w:r>
      <w:r w:rsidR="002640B1" w:rsidRPr="00616E5F">
        <w:rPr>
          <w:sz w:val="22"/>
          <w:szCs w:val="22"/>
        </w:rPr>
        <w:t>5</w:t>
      </w:r>
      <w:r w:rsidRPr="00616E5F">
        <w:rPr>
          <w:sz w:val="22"/>
          <w:szCs w:val="22"/>
        </w:rPr>
        <w:t xml:space="preserve"> Legislative </w:t>
      </w:r>
      <w:r w:rsidR="002640B1" w:rsidRPr="00616E5F">
        <w:rPr>
          <w:sz w:val="22"/>
          <w:szCs w:val="22"/>
        </w:rPr>
        <w:t xml:space="preserve">special </w:t>
      </w:r>
      <w:r w:rsidRPr="00616E5F">
        <w:rPr>
          <w:sz w:val="22"/>
          <w:szCs w:val="22"/>
        </w:rPr>
        <w:t>session.</w:t>
      </w:r>
    </w:p>
    <w:p w14:paraId="79D87A79" w14:textId="77777777" w:rsidR="001A7AD7" w:rsidRPr="00616E5F" w:rsidRDefault="001A7AD7" w:rsidP="001A7AD7">
      <w:pPr>
        <w:ind w:left="720" w:hanging="720"/>
        <w:rPr>
          <w:sz w:val="22"/>
          <w:szCs w:val="22"/>
        </w:rPr>
      </w:pPr>
    </w:p>
    <w:p w14:paraId="00DF78E2" w14:textId="225F33F6" w:rsidR="001A7AD7" w:rsidRPr="00616E5F" w:rsidRDefault="001A7AD7" w:rsidP="001A7AD7">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2"/>
          <w:szCs w:val="22"/>
        </w:rPr>
      </w:pPr>
      <w:bookmarkStart w:id="19" w:name="_Hlk200959934"/>
      <w:r w:rsidRPr="00616E5F">
        <w:rPr>
          <w:sz w:val="22"/>
          <w:szCs w:val="22"/>
          <w:vertAlign w:val="superscript"/>
        </w:rPr>
        <w:t>(110)</w:t>
      </w:r>
      <w:r w:rsidRPr="00616E5F">
        <w:rPr>
          <w:sz w:val="22"/>
          <w:szCs w:val="22"/>
        </w:rPr>
        <w:tab/>
        <w:t xml:space="preserve">The FY-2025 Supplemental General Federal payment schedule $ that can be matched with </w:t>
      </w:r>
      <w:r w:rsidR="0004496C" w:rsidRPr="00616E5F">
        <w:rPr>
          <w:sz w:val="22"/>
          <w:szCs w:val="22"/>
        </w:rPr>
        <w:t>$3,</w:t>
      </w:r>
      <w:r w:rsidR="004A081F" w:rsidRPr="00616E5F">
        <w:rPr>
          <w:sz w:val="22"/>
          <w:szCs w:val="22"/>
        </w:rPr>
        <w:t>374,1</w:t>
      </w:r>
      <w:r w:rsidR="00512E5B" w:rsidRPr="00616E5F">
        <w:rPr>
          <w:sz w:val="22"/>
          <w:szCs w:val="22"/>
        </w:rPr>
        <w:t>28</w:t>
      </w:r>
      <w:r w:rsidR="0004496C" w:rsidRPr="00616E5F">
        <w:rPr>
          <w:sz w:val="22"/>
          <w:szCs w:val="22"/>
        </w:rPr>
        <w:t xml:space="preserve"> </w:t>
      </w:r>
      <w:r w:rsidRPr="00616E5F">
        <w:rPr>
          <w:sz w:val="22"/>
          <w:szCs w:val="22"/>
        </w:rPr>
        <w:t>of direct appropriations authorized by the State Legislature during the Spring 202</w:t>
      </w:r>
      <w:r w:rsidR="00326084" w:rsidRPr="00616E5F">
        <w:rPr>
          <w:sz w:val="22"/>
          <w:szCs w:val="22"/>
        </w:rPr>
        <w:t xml:space="preserve">5 </w:t>
      </w:r>
      <w:r w:rsidRPr="00616E5F">
        <w:rPr>
          <w:sz w:val="22"/>
          <w:szCs w:val="22"/>
        </w:rPr>
        <w:t xml:space="preserve">Legislative </w:t>
      </w:r>
      <w:r w:rsidR="00326084" w:rsidRPr="00616E5F">
        <w:rPr>
          <w:sz w:val="22"/>
          <w:szCs w:val="22"/>
        </w:rPr>
        <w:t xml:space="preserve">special </w:t>
      </w:r>
      <w:r w:rsidRPr="00616E5F">
        <w:rPr>
          <w:sz w:val="22"/>
          <w:szCs w:val="22"/>
        </w:rPr>
        <w:t>session.</w:t>
      </w:r>
      <w:r w:rsidR="00201505" w:rsidRPr="00616E5F">
        <w:rPr>
          <w:sz w:val="22"/>
          <w:szCs w:val="22"/>
        </w:rPr>
        <w:t xml:space="preserve">   </w:t>
      </w:r>
    </w:p>
    <w:bookmarkEnd w:id="19"/>
    <w:p w14:paraId="182D3292" w14:textId="77777777" w:rsidR="001A7AD7" w:rsidRPr="00616E5F" w:rsidRDefault="001A7AD7" w:rsidP="001A7AD7">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p>
    <w:p w14:paraId="421B458E" w14:textId="4A304BE5" w:rsidR="00321714" w:rsidRPr="001675CC" w:rsidRDefault="00321714" w:rsidP="00321714">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2"/>
          <w:szCs w:val="22"/>
        </w:rPr>
      </w:pPr>
      <w:r w:rsidRPr="00616E5F">
        <w:rPr>
          <w:sz w:val="22"/>
          <w:szCs w:val="22"/>
          <w:vertAlign w:val="superscript"/>
        </w:rPr>
        <w:t>(111)</w:t>
      </w:r>
      <w:r w:rsidRPr="00616E5F">
        <w:rPr>
          <w:sz w:val="22"/>
          <w:szCs w:val="22"/>
        </w:rPr>
        <w:tab/>
        <w:t xml:space="preserve">The remainder of the FY25 IIJA Supplemental General capitalization grant that will be matched with $1,064,872 </w:t>
      </w:r>
      <w:r w:rsidR="00A73149" w:rsidRPr="001675CC">
        <w:rPr>
          <w:sz w:val="22"/>
          <w:szCs w:val="22"/>
        </w:rPr>
        <w:t xml:space="preserve">of direct appropriations authorized by </w:t>
      </w:r>
      <w:r w:rsidR="00326084" w:rsidRPr="001675CC">
        <w:rPr>
          <w:sz w:val="22"/>
          <w:szCs w:val="22"/>
        </w:rPr>
        <w:t>the State Legislature during the Spring 2026 legislative session.</w:t>
      </w:r>
      <w:r w:rsidRPr="001675CC">
        <w:rPr>
          <w:sz w:val="22"/>
          <w:szCs w:val="22"/>
        </w:rPr>
        <w:t xml:space="preserve">  </w:t>
      </w:r>
    </w:p>
    <w:p w14:paraId="01D61BBC" w14:textId="77777777" w:rsidR="00F1162E" w:rsidRPr="001675CC" w:rsidRDefault="00F1162E" w:rsidP="00321714">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2"/>
          <w:szCs w:val="22"/>
        </w:rPr>
      </w:pPr>
    </w:p>
    <w:p w14:paraId="370F62FE" w14:textId="39DC7472" w:rsidR="00F1162E" w:rsidRPr="001675CC" w:rsidRDefault="00F1162E" w:rsidP="00F1162E">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3"/>
          <w:szCs w:val="23"/>
        </w:rPr>
      </w:pPr>
      <w:r w:rsidRPr="001675CC">
        <w:rPr>
          <w:sz w:val="22"/>
          <w:szCs w:val="22"/>
          <w:vertAlign w:val="superscript"/>
        </w:rPr>
        <w:t>(112)</w:t>
      </w:r>
      <w:r w:rsidRPr="001675CC">
        <w:rPr>
          <w:sz w:val="22"/>
          <w:szCs w:val="22"/>
        </w:rPr>
        <w:tab/>
        <w:t>The FY-2026 Annual/Base Federal payment schedule $ that can be matched with</w:t>
      </w:r>
      <w:r w:rsidR="009B1596" w:rsidRPr="001675CC">
        <w:rPr>
          <w:sz w:val="22"/>
          <w:szCs w:val="22"/>
        </w:rPr>
        <w:t xml:space="preserve"> $</w:t>
      </w:r>
      <w:r w:rsidR="00CC486F" w:rsidRPr="001675CC">
        <w:rPr>
          <w:sz w:val="22"/>
          <w:szCs w:val="22"/>
        </w:rPr>
        <w:t>1,344,000</w:t>
      </w:r>
      <w:r w:rsidR="009B1596" w:rsidRPr="001675CC">
        <w:rPr>
          <w:sz w:val="22"/>
          <w:szCs w:val="22"/>
        </w:rPr>
        <w:t xml:space="preserve"> of direct appropriations authorized by the State Legislature during the Spring 202</w:t>
      </w:r>
      <w:r w:rsidR="00CC486F" w:rsidRPr="001675CC">
        <w:rPr>
          <w:sz w:val="22"/>
          <w:szCs w:val="22"/>
        </w:rPr>
        <w:t>6</w:t>
      </w:r>
      <w:r w:rsidR="009B1596" w:rsidRPr="001675CC">
        <w:rPr>
          <w:sz w:val="22"/>
          <w:szCs w:val="22"/>
        </w:rPr>
        <w:t xml:space="preserve"> Legislative session</w:t>
      </w:r>
      <w:r w:rsidRPr="001675CC">
        <w:rPr>
          <w:sz w:val="22"/>
          <w:szCs w:val="22"/>
        </w:rPr>
        <w:t>.</w:t>
      </w:r>
    </w:p>
    <w:p w14:paraId="64558396" w14:textId="77777777" w:rsidR="00F1162E" w:rsidRPr="001675CC" w:rsidRDefault="00F1162E" w:rsidP="00F1162E">
      <w:pPr>
        <w:ind w:left="720" w:hanging="720"/>
        <w:rPr>
          <w:sz w:val="22"/>
          <w:szCs w:val="22"/>
        </w:rPr>
      </w:pPr>
    </w:p>
    <w:p w14:paraId="3FA5FF1D" w14:textId="596C149A" w:rsidR="00F1162E" w:rsidRPr="001675CC" w:rsidRDefault="00F1162E" w:rsidP="00F1162E">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sz w:val="22"/>
          <w:szCs w:val="22"/>
        </w:rPr>
      </w:pPr>
      <w:r w:rsidRPr="001675CC">
        <w:rPr>
          <w:sz w:val="22"/>
          <w:szCs w:val="22"/>
          <w:vertAlign w:val="superscript"/>
        </w:rPr>
        <w:t>(113)</w:t>
      </w:r>
      <w:r w:rsidRPr="001675CC">
        <w:rPr>
          <w:sz w:val="22"/>
          <w:szCs w:val="22"/>
        </w:rPr>
        <w:tab/>
        <w:t>The FY-202</w:t>
      </w:r>
      <w:r w:rsidR="00CC486F" w:rsidRPr="001675CC">
        <w:rPr>
          <w:sz w:val="22"/>
          <w:szCs w:val="22"/>
        </w:rPr>
        <w:t>6</w:t>
      </w:r>
      <w:r w:rsidRPr="001675CC">
        <w:rPr>
          <w:sz w:val="22"/>
          <w:szCs w:val="22"/>
        </w:rPr>
        <w:t xml:space="preserve"> Supplemental General Federal payment schedule $ that can be matched with </w:t>
      </w:r>
      <w:r w:rsidR="00CC486F" w:rsidRPr="001675CC">
        <w:rPr>
          <w:sz w:val="22"/>
          <w:szCs w:val="22"/>
        </w:rPr>
        <w:t>$4,438,96</w:t>
      </w:r>
      <w:r w:rsidR="00CF22C8" w:rsidRPr="001675CC">
        <w:rPr>
          <w:sz w:val="22"/>
          <w:szCs w:val="22"/>
        </w:rPr>
        <w:t>2</w:t>
      </w:r>
      <w:r w:rsidR="00CC486F" w:rsidRPr="001675CC">
        <w:rPr>
          <w:sz w:val="22"/>
          <w:szCs w:val="22"/>
        </w:rPr>
        <w:t xml:space="preserve"> of direct appropriations authorized by the State Legislature during the Spring 2026 Legislative session</w:t>
      </w:r>
      <w:r w:rsidRPr="001675CC">
        <w:rPr>
          <w:sz w:val="22"/>
          <w:szCs w:val="22"/>
        </w:rPr>
        <w:t xml:space="preserve">.   </w:t>
      </w:r>
    </w:p>
    <w:p w14:paraId="5E38CB68" w14:textId="77777777" w:rsidR="00F1162E" w:rsidRPr="00F1162E" w:rsidRDefault="00F1162E" w:rsidP="00F1162E">
      <w:pPr>
        <w:tabs>
          <w:tab w:val="left" w:pos="-1440"/>
          <w:tab w:val="left" w:pos="-720"/>
          <w:tab w:val="left" w:pos="90"/>
          <w:tab w:val="left" w:pos="18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jc w:val="both"/>
        <w:rPr>
          <w:color w:val="EE0000"/>
          <w:sz w:val="23"/>
          <w:szCs w:val="23"/>
        </w:rPr>
      </w:pPr>
    </w:p>
    <w:p w14:paraId="00AB4751" w14:textId="77777777" w:rsidR="00675EEE" w:rsidRPr="00616E5F" w:rsidRDefault="00675EEE">
      <w:pPr>
        <w:rPr>
          <w:sz w:val="22"/>
          <w:szCs w:val="22"/>
        </w:rPr>
      </w:pPr>
      <w:r w:rsidRPr="00616E5F">
        <w:rPr>
          <w:sz w:val="22"/>
          <w:szCs w:val="22"/>
        </w:rPr>
        <w:br w:type="page"/>
      </w:r>
    </w:p>
    <w:p w14:paraId="7299C940" w14:textId="77777777" w:rsidR="0090643B" w:rsidRPr="00616E5F" w:rsidRDefault="0090643B" w:rsidP="003B131C">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2"/>
          <w:szCs w:val="22"/>
        </w:rPr>
      </w:pPr>
    </w:p>
    <w:tbl>
      <w:tblPr>
        <w:tblW w:w="14575" w:type="dxa"/>
        <w:tblLook w:val="01E0" w:firstRow="1" w:lastRow="1" w:firstColumn="1" w:lastColumn="1" w:noHBand="0" w:noVBand="0"/>
      </w:tblPr>
      <w:tblGrid>
        <w:gridCol w:w="2219"/>
        <w:gridCol w:w="4223"/>
        <w:gridCol w:w="4111"/>
        <w:gridCol w:w="4047"/>
      </w:tblGrid>
      <w:tr w:rsidR="00616E5F" w:rsidRPr="00616E5F" w14:paraId="32B2062D" w14:textId="77777777" w:rsidTr="002E2414">
        <w:tc>
          <w:tcPr>
            <w:tcW w:w="14575" w:type="dxa"/>
            <w:gridSpan w:val="4"/>
          </w:tcPr>
          <w:p w14:paraId="4851AAB4" w14:textId="77777777" w:rsidR="00BA31EF" w:rsidRPr="001675CC" w:rsidRDefault="00BA31EF" w:rsidP="00BA31EF">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2"/>
                <w:szCs w:val="22"/>
              </w:rPr>
            </w:pPr>
            <w:r w:rsidRPr="001675CC">
              <w:rPr>
                <w:rFonts w:ascii="Times New Roman" w:hAnsi="Times New Roman"/>
                <w:sz w:val="22"/>
                <w:szCs w:val="22"/>
              </w:rPr>
              <w:t>Appendix B</w:t>
            </w:r>
          </w:p>
          <w:p w14:paraId="000E917D" w14:textId="77777777" w:rsidR="00BA31EF" w:rsidRPr="001675CC" w:rsidRDefault="00BA31EF" w:rsidP="00BA31EF">
            <w:pPr>
              <w:pStyle w:val="1Document"/>
              <w:keepNext w:val="0"/>
              <w:widowControl/>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rPr>
                <w:rFonts w:ascii="Times New Roman" w:hAnsi="Times New Roman"/>
                <w:sz w:val="22"/>
                <w:szCs w:val="22"/>
              </w:rPr>
            </w:pPr>
          </w:p>
          <w:p w14:paraId="49F01092" w14:textId="77777777" w:rsidR="00BA31EF" w:rsidRPr="001675CC" w:rsidRDefault="00BA31EF" w:rsidP="00BA31E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rPr>
            </w:pPr>
            <w:r w:rsidRPr="001675CC">
              <w:rPr>
                <w:sz w:val="22"/>
                <w:szCs w:val="22"/>
              </w:rPr>
              <w:t>Water Pollution Control (Clean Water) Revolving Loan Fund Program</w:t>
            </w:r>
          </w:p>
          <w:p w14:paraId="19B898AB" w14:textId="77777777" w:rsidR="00BA31EF" w:rsidRPr="001675CC" w:rsidRDefault="00BA31EF" w:rsidP="00BA31EF">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rPr>
                <w:sz w:val="22"/>
                <w:szCs w:val="22"/>
              </w:rPr>
            </w:pPr>
            <w:r w:rsidRPr="001675CC">
              <w:rPr>
                <w:sz w:val="22"/>
                <w:szCs w:val="22"/>
              </w:rPr>
              <w:t>Projected Schedule of Outlays ($ Millions) (EPA/SP/Milestone Schedule)</w:t>
            </w:r>
          </w:p>
          <w:tbl>
            <w:tblPr>
              <w:tblpPr w:leftFromText="180" w:rightFromText="180" w:vertAnchor="text" w:tblpX="-630" w:tblpY="149"/>
              <w:tblW w:w="14384" w:type="dxa"/>
              <w:tblLayout w:type="fixed"/>
              <w:tblCellMar>
                <w:left w:w="62" w:type="dxa"/>
                <w:right w:w="62" w:type="dxa"/>
              </w:tblCellMar>
              <w:tblLook w:val="0000" w:firstRow="0" w:lastRow="0" w:firstColumn="0" w:lastColumn="0" w:noHBand="0" w:noVBand="0"/>
            </w:tblPr>
            <w:tblGrid>
              <w:gridCol w:w="918"/>
              <w:gridCol w:w="889"/>
              <w:gridCol w:w="889"/>
              <w:gridCol w:w="974"/>
              <w:gridCol w:w="974"/>
              <w:gridCol w:w="974"/>
              <w:gridCol w:w="974"/>
              <w:gridCol w:w="974"/>
              <w:gridCol w:w="974"/>
              <w:gridCol w:w="974"/>
              <w:gridCol w:w="974"/>
              <w:gridCol w:w="974"/>
              <w:gridCol w:w="974"/>
              <w:gridCol w:w="889"/>
              <w:gridCol w:w="1059"/>
            </w:tblGrid>
            <w:tr w:rsidR="001675CC" w:rsidRPr="001675CC" w14:paraId="06B10BFB" w14:textId="77777777" w:rsidTr="00AC40E1">
              <w:trPr>
                <w:trHeight w:hRule="exact" w:val="675"/>
              </w:trPr>
              <w:tc>
                <w:tcPr>
                  <w:tcW w:w="918" w:type="dxa"/>
                  <w:tcBorders>
                    <w:bottom w:val="single" w:sz="4" w:space="0" w:color="auto"/>
                  </w:tcBorders>
                </w:tcPr>
                <w:p w14:paraId="59C5A140" w14:textId="77777777" w:rsidR="00BA31EF" w:rsidRPr="001675CC" w:rsidRDefault="00BA31EF" w:rsidP="00BA31EF">
                  <w:pPr>
                    <w:rPr>
                      <w:sz w:val="20"/>
                    </w:rPr>
                  </w:pPr>
                </w:p>
                <w:p w14:paraId="0DC7F8E2" w14:textId="77777777" w:rsidR="00BA31EF" w:rsidRPr="001675CC" w:rsidRDefault="00BA31EF" w:rsidP="00BA31EF">
                  <w:pPr>
                    <w:pStyle w:val="Heading9"/>
                    <w:ind w:left="-80"/>
                    <w:rPr>
                      <w:sz w:val="20"/>
                    </w:rPr>
                  </w:pPr>
                  <w:r w:rsidRPr="001675CC">
                    <w:rPr>
                      <w:sz w:val="20"/>
                    </w:rPr>
                    <w:t>Projects</w:t>
                  </w:r>
                </w:p>
              </w:tc>
              <w:tc>
                <w:tcPr>
                  <w:tcW w:w="889" w:type="dxa"/>
                  <w:tcBorders>
                    <w:bottom w:val="single" w:sz="4" w:space="0" w:color="auto"/>
                  </w:tcBorders>
                </w:tcPr>
                <w:p w14:paraId="4BA3A767" w14:textId="77777777" w:rsidR="00BA31EF" w:rsidRPr="001675CC" w:rsidRDefault="00BA31EF" w:rsidP="00BA31EF">
                  <w:pPr>
                    <w:jc w:val="center"/>
                    <w:rPr>
                      <w:sz w:val="20"/>
                    </w:rPr>
                  </w:pPr>
                  <w:r w:rsidRPr="001675CC">
                    <w:rPr>
                      <w:sz w:val="20"/>
                    </w:rPr>
                    <w:t>2Q</w:t>
                  </w:r>
                </w:p>
                <w:p w14:paraId="605A0830" w14:textId="77777777" w:rsidR="00BA31EF" w:rsidRPr="001675CC" w:rsidRDefault="00BA31EF" w:rsidP="00BA31EF">
                  <w:pPr>
                    <w:jc w:val="center"/>
                    <w:rPr>
                      <w:sz w:val="20"/>
                    </w:rPr>
                  </w:pPr>
                  <w:r w:rsidRPr="001675CC">
                    <w:rPr>
                      <w:sz w:val="20"/>
                    </w:rPr>
                    <w:t>FY-27</w:t>
                  </w:r>
                </w:p>
              </w:tc>
              <w:tc>
                <w:tcPr>
                  <w:tcW w:w="889" w:type="dxa"/>
                  <w:tcBorders>
                    <w:bottom w:val="single" w:sz="4" w:space="0" w:color="auto"/>
                  </w:tcBorders>
                </w:tcPr>
                <w:p w14:paraId="78F8F73F" w14:textId="77777777" w:rsidR="00BA31EF" w:rsidRPr="001675CC" w:rsidRDefault="00BA31EF" w:rsidP="00BA31EF">
                  <w:pPr>
                    <w:jc w:val="center"/>
                    <w:rPr>
                      <w:sz w:val="20"/>
                    </w:rPr>
                  </w:pPr>
                  <w:r w:rsidRPr="001675CC">
                    <w:rPr>
                      <w:sz w:val="20"/>
                    </w:rPr>
                    <w:t>3Q</w:t>
                  </w:r>
                </w:p>
                <w:p w14:paraId="0232159D" w14:textId="77777777" w:rsidR="00BA31EF" w:rsidRPr="001675CC" w:rsidRDefault="00BA31EF" w:rsidP="00BA31EF">
                  <w:pPr>
                    <w:jc w:val="center"/>
                    <w:rPr>
                      <w:sz w:val="20"/>
                    </w:rPr>
                  </w:pPr>
                  <w:r w:rsidRPr="001675CC">
                    <w:rPr>
                      <w:sz w:val="20"/>
                    </w:rPr>
                    <w:t>FY-27</w:t>
                  </w:r>
                </w:p>
              </w:tc>
              <w:tc>
                <w:tcPr>
                  <w:tcW w:w="974" w:type="dxa"/>
                  <w:tcBorders>
                    <w:bottom w:val="single" w:sz="4" w:space="0" w:color="auto"/>
                  </w:tcBorders>
                </w:tcPr>
                <w:p w14:paraId="5673E6E6" w14:textId="77777777" w:rsidR="00BA31EF" w:rsidRPr="001675CC" w:rsidRDefault="00BA31EF" w:rsidP="00BA31EF">
                  <w:pPr>
                    <w:jc w:val="center"/>
                    <w:rPr>
                      <w:sz w:val="20"/>
                    </w:rPr>
                  </w:pPr>
                  <w:r w:rsidRPr="001675CC">
                    <w:rPr>
                      <w:sz w:val="20"/>
                    </w:rPr>
                    <w:t>4Q</w:t>
                  </w:r>
                </w:p>
                <w:p w14:paraId="376DEE9B" w14:textId="77777777" w:rsidR="00BA31EF" w:rsidRPr="001675CC" w:rsidRDefault="00BA31EF" w:rsidP="00BA31EF">
                  <w:pPr>
                    <w:jc w:val="center"/>
                    <w:rPr>
                      <w:sz w:val="20"/>
                    </w:rPr>
                  </w:pPr>
                  <w:r w:rsidRPr="001675CC">
                    <w:rPr>
                      <w:sz w:val="20"/>
                    </w:rPr>
                    <w:t>FY-27</w:t>
                  </w:r>
                </w:p>
              </w:tc>
              <w:tc>
                <w:tcPr>
                  <w:tcW w:w="974" w:type="dxa"/>
                  <w:tcBorders>
                    <w:bottom w:val="single" w:sz="4" w:space="0" w:color="auto"/>
                  </w:tcBorders>
                </w:tcPr>
                <w:p w14:paraId="0F67941E" w14:textId="77777777" w:rsidR="00BA31EF" w:rsidRPr="001675CC" w:rsidRDefault="00BA31EF" w:rsidP="00BA31EF">
                  <w:pPr>
                    <w:jc w:val="center"/>
                    <w:rPr>
                      <w:sz w:val="20"/>
                    </w:rPr>
                  </w:pPr>
                  <w:r w:rsidRPr="001675CC">
                    <w:rPr>
                      <w:sz w:val="20"/>
                    </w:rPr>
                    <w:t>1Q</w:t>
                  </w:r>
                </w:p>
                <w:p w14:paraId="13A9F447" w14:textId="77777777" w:rsidR="00BA31EF" w:rsidRPr="001675CC" w:rsidRDefault="00BA31EF" w:rsidP="00BA31EF">
                  <w:pPr>
                    <w:jc w:val="center"/>
                    <w:rPr>
                      <w:sz w:val="20"/>
                    </w:rPr>
                  </w:pPr>
                  <w:r w:rsidRPr="001675CC">
                    <w:rPr>
                      <w:sz w:val="20"/>
                    </w:rPr>
                    <w:t>FY-28</w:t>
                  </w:r>
                </w:p>
              </w:tc>
              <w:tc>
                <w:tcPr>
                  <w:tcW w:w="974" w:type="dxa"/>
                  <w:tcBorders>
                    <w:bottom w:val="single" w:sz="4" w:space="0" w:color="auto"/>
                  </w:tcBorders>
                </w:tcPr>
                <w:p w14:paraId="7A0D162A" w14:textId="77777777" w:rsidR="00BA31EF" w:rsidRPr="001675CC" w:rsidRDefault="00BA31EF" w:rsidP="00BA31EF">
                  <w:pPr>
                    <w:jc w:val="center"/>
                    <w:rPr>
                      <w:sz w:val="20"/>
                    </w:rPr>
                  </w:pPr>
                  <w:r w:rsidRPr="001675CC">
                    <w:rPr>
                      <w:sz w:val="20"/>
                    </w:rPr>
                    <w:t>2Q</w:t>
                  </w:r>
                </w:p>
                <w:p w14:paraId="6318494F" w14:textId="77777777" w:rsidR="00BA31EF" w:rsidRPr="001675CC" w:rsidRDefault="00BA31EF" w:rsidP="00BA31EF">
                  <w:pPr>
                    <w:jc w:val="center"/>
                    <w:rPr>
                      <w:sz w:val="20"/>
                    </w:rPr>
                  </w:pPr>
                  <w:r w:rsidRPr="001675CC">
                    <w:rPr>
                      <w:sz w:val="20"/>
                    </w:rPr>
                    <w:t>FY-28</w:t>
                  </w:r>
                </w:p>
              </w:tc>
              <w:tc>
                <w:tcPr>
                  <w:tcW w:w="974" w:type="dxa"/>
                  <w:tcBorders>
                    <w:bottom w:val="single" w:sz="4" w:space="0" w:color="auto"/>
                  </w:tcBorders>
                </w:tcPr>
                <w:p w14:paraId="35C145E0" w14:textId="77777777" w:rsidR="00BA31EF" w:rsidRPr="001675CC" w:rsidRDefault="00BA31EF" w:rsidP="00BA31EF">
                  <w:pPr>
                    <w:jc w:val="center"/>
                    <w:rPr>
                      <w:sz w:val="20"/>
                    </w:rPr>
                  </w:pPr>
                  <w:r w:rsidRPr="001675CC">
                    <w:rPr>
                      <w:sz w:val="20"/>
                    </w:rPr>
                    <w:t>3Q</w:t>
                  </w:r>
                </w:p>
                <w:p w14:paraId="52A2649C" w14:textId="77777777" w:rsidR="00BA31EF" w:rsidRPr="001675CC" w:rsidRDefault="00BA31EF" w:rsidP="00BA31EF">
                  <w:pPr>
                    <w:jc w:val="center"/>
                    <w:rPr>
                      <w:sz w:val="20"/>
                    </w:rPr>
                  </w:pPr>
                  <w:r w:rsidRPr="001675CC">
                    <w:rPr>
                      <w:sz w:val="20"/>
                    </w:rPr>
                    <w:t>FY-28</w:t>
                  </w:r>
                </w:p>
              </w:tc>
              <w:tc>
                <w:tcPr>
                  <w:tcW w:w="974" w:type="dxa"/>
                  <w:tcBorders>
                    <w:bottom w:val="single" w:sz="4" w:space="0" w:color="auto"/>
                  </w:tcBorders>
                </w:tcPr>
                <w:p w14:paraId="3AFAA464" w14:textId="77777777" w:rsidR="00BA31EF" w:rsidRPr="001675CC" w:rsidRDefault="00BA31EF" w:rsidP="00BA31EF">
                  <w:pPr>
                    <w:jc w:val="center"/>
                    <w:rPr>
                      <w:sz w:val="20"/>
                    </w:rPr>
                  </w:pPr>
                  <w:r w:rsidRPr="001675CC">
                    <w:rPr>
                      <w:sz w:val="20"/>
                    </w:rPr>
                    <w:t>4Q</w:t>
                  </w:r>
                </w:p>
                <w:p w14:paraId="3C816380" w14:textId="77777777" w:rsidR="00BA31EF" w:rsidRPr="001675CC" w:rsidRDefault="00BA31EF" w:rsidP="00BA31EF">
                  <w:pPr>
                    <w:jc w:val="center"/>
                    <w:rPr>
                      <w:sz w:val="20"/>
                    </w:rPr>
                  </w:pPr>
                  <w:r w:rsidRPr="001675CC">
                    <w:rPr>
                      <w:sz w:val="20"/>
                    </w:rPr>
                    <w:t>FY-28</w:t>
                  </w:r>
                </w:p>
              </w:tc>
              <w:tc>
                <w:tcPr>
                  <w:tcW w:w="974" w:type="dxa"/>
                  <w:tcBorders>
                    <w:bottom w:val="single" w:sz="4" w:space="0" w:color="auto"/>
                  </w:tcBorders>
                </w:tcPr>
                <w:p w14:paraId="4AD2F0CD" w14:textId="77777777" w:rsidR="00BA31EF" w:rsidRPr="001675CC" w:rsidRDefault="00BA31EF" w:rsidP="00BA31EF">
                  <w:pPr>
                    <w:jc w:val="center"/>
                    <w:rPr>
                      <w:sz w:val="20"/>
                    </w:rPr>
                  </w:pPr>
                  <w:r w:rsidRPr="001675CC">
                    <w:rPr>
                      <w:sz w:val="20"/>
                    </w:rPr>
                    <w:t>1Q</w:t>
                  </w:r>
                </w:p>
                <w:p w14:paraId="196CD75F" w14:textId="77777777" w:rsidR="00BA31EF" w:rsidRPr="001675CC" w:rsidRDefault="00BA31EF" w:rsidP="00BA31EF">
                  <w:pPr>
                    <w:jc w:val="center"/>
                    <w:rPr>
                      <w:sz w:val="20"/>
                    </w:rPr>
                  </w:pPr>
                  <w:r w:rsidRPr="001675CC">
                    <w:rPr>
                      <w:sz w:val="20"/>
                    </w:rPr>
                    <w:t>FY-29</w:t>
                  </w:r>
                </w:p>
              </w:tc>
              <w:tc>
                <w:tcPr>
                  <w:tcW w:w="974" w:type="dxa"/>
                  <w:tcBorders>
                    <w:bottom w:val="single" w:sz="4" w:space="0" w:color="auto"/>
                  </w:tcBorders>
                </w:tcPr>
                <w:p w14:paraId="7F8F0464" w14:textId="77777777" w:rsidR="00BA31EF" w:rsidRPr="001675CC" w:rsidRDefault="00BA31EF" w:rsidP="00BA31EF">
                  <w:pPr>
                    <w:jc w:val="center"/>
                    <w:rPr>
                      <w:sz w:val="20"/>
                    </w:rPr>
                  </w:pPr>
                  <w:r w:rsidRPr="001675CC">
                    <w:rPr>
                      <w:sz w:val="20"/>
                    </w:rPr>
                    <w:t>2Q</w:t>
                  </w:r>
                </w:p>
                <w:p w14:paraId="2CA868F7" w14:textId="77777777" w:rsidR="00BA31EF" w:rsidRPr="001675CC" w:rsidRDefault="00BA31EF" w:rsidP="00BA31EF">
                  <w:pPr>
                    <w:jc w:val="center"/>
                    <w:rPr>
                      <w:sz w:val="20"/>
                    </w:rPr>
                  </w:pPr>
                  <w:r w:rsidRPr="001675CC">
                    <w:rPr>
                      <w:sz w:val="20"/>
                    </w:rPr>
                    <w:t>FY-29</w:t>
                  </w:r>
                </w:p>
              </w:tc>
              <w:tc>
                <w:tcPr>
                  <w:tcW w:w="974" w:type="dxa"/>
                  <w:tcBorders>
                    <w:bottom w:val="single" w:sz="4" w:space="0" w:color="auto"/>
                  </w:tcBorders>
                </w:tcPr>
                <w:p w14:paraId="53CF904A" w14:textId="77777777" w:rsidR="00BA31EF" w:rsidRPr="001675CC" w:rsidRDefault="00BA31EF" w:rsidP="00BA31EF">
                  <w:pPr>
                    <w:jc w:val="center"/>
                    <w:rPr>
                      <w:sz w:val="20"/>
                    </w:rPr>
                  </w:pPr>
                  <w:r w:rsidRPr="001675CC">
                    <w:rPr>
                      <w:sz w:val="20"/>
                    </w:rPr>
                    <w:t xml:space="preserve">3Q </w:t>
                  </w:r>
                </w:p>
                <w:p w14:paraId="5CDF4870" w14:textId="77777777" w:rsidR="00BA31EF" w:rsidRPr="001675CC" w:rsidRDefault="00BA31EF" w:rsidP="00BA31EF">
                  <w:pPr>
                    <w:jc w:val="center"/>
                    <w:rPr>
                      <w:sz w:val="20"/>
                    </w:rPr>
                  </w:pPr>
                  <w:r w:rsidRPr="001675CC">
                    <w:rPr>
                      <w:sz w:val="20"/>
                    </w:rPr>
                    <w:t>FY-29</w:t>
                  </w:r>
                </w:p>
              </w:tc>
              <w:tc>
                <w:tcPr>
                  <w:tcW w:w="974" w:type="dxa"/>
                  <w:tcBorders>
                    <w:bottom w:val="single" w:sz="4" w:space="0" w:color="auto"/>
                  </w:tcBorders>
                </w:tcPr>
                <w:p w14:paraId="7CEADD8E" w14:textId="77777777" w:rsidR="00BA31EF" w:rsidRPr="001675CC" w:rsidRDefault="00BA31EF" w:rsidP="00BA31EF">
                  <w:pPr>
                    <w:jc w:val="center"/>
                    <w:rPr>
                      <w:sz w:val="20"/>
                    </w:rPr>
                  </w:pPr>
                  <w:r w:rsidRPr="001675CC">
                    <w:rPr>
                      <w:sz w:val="20"/>
                    </w:rPr>
                    <w:t>4Q</w:t>
                  </w:r>
                </w:p>
                <w:p w14:paraId="59428DDD" w14:textId="77777777" w:rsidR="00BA31EF" w:rsidRPr="001675CC" w:rsidRDefault="00BA31EF" w:rsidP="00BA31EF">
                  <w:pPr>
                    <w:jc w:val="center"/>
                    <w:rPr>
                      <w:sz w:val="20"/>
                    </w:rPr>
                  </w:pPr>
                  <w:r w:rsidRPr="001675CC">
                    <w:rPr>
                      <w:sz w:val="20"/>
                    </w:rPr>
                    <w:t>FY-29</w:t>
                  </w:r>
                </w:p>
              </w:tc>
              <w:tc>
                <w:tcPr>
                  <w:tcW w:w="974" w:type="dxa"/>
                  <w:tcBorders>
                    <w:bottom w:val="single" w:sz="4" w:space="0" w:color="auto"/>
                  </w:tcBorders>
                </w:tcPr>
                <w:p w14:paraId="69494C19" w14:textId="77777777" w:rsidR="00BA31EF" w:rsidRPr="001675CC" w:rsidRDefault="00BA31EF" w:rsidP="00BA31EF">
                  <w:pPr>
                    <w:jc w:val="center"/>
                    <w:rPr>
                      <w:sz w:val="20"/>
                    </w:rPr>
                  </w:pPr>
                  <w:r w:rsidRPr="001675CC">
                    <w:rPr>
                      <w:sz w:val="20"/>
                    </w:rPr>
                    <w:t xml:space="preserve">1Q </w:t>
                  </w:r>
                </w:p>
                <w:p w14:paraId="3BF93BBD" w14:textId="77777777" w:rsidR="00BA31EF" w:rsidRPr="001675CC" w:rsidRDefault="00BA31EF" w:rsidP="00BA31EF">
                  <w:pPr>
                    <w:jc w:val="center"/>
                    <w:rPr>
                      <w:sz w:val="20"/>
                    </w:rPr>
                  </w:pPr>
                  <w:r w:rsidRPr="001675CC">
                    <w:rPr>
                      <w:sz w:val="20"/>
                    </w:rPr>
                    <w:t>FY-30</w:t>
                  </w:r>
                </w:p>
              </w:tc>
              <w:tc>
                <w:tcPr>
                  <w:tcW w:w="889" w:type="dxa"/>
                  <w:tcBorders>
                    <w:bottom w:val="single" w:sz="4" w:space="0" w:color="auto"/>
                  </w:tcBorders>
                </w:tcPr>
                <w:p w14:paraId="6375A7A3" w14:textId="77777777" w:rsidR="00BA31EF" w:rsidRPr="001675CC" w:rsidRDefault="00BA31EF" w:rsidP="00BA31EF">
                  <w:pPr>
                    <w:jc w:val="center"/>
                    <w:rPr>
                      <w:sz w:val="20"/>
                    </w:rPr>
                  </w:pPr>
                  <w:r w:rsidRPr="001675CC">
                    <w:rPr>
                      <w:sz w:val="20"/>
                    </w:rPr>
                    <w:t>2Q</w:t>
                  </w:r>
                </w:p>
                <w:p w14:paraId="33ACFA39" w14:textId="77777777" w:rsidR="00BA31EF" w:rsidRPr="001675CC" w:rsidRDefault="00BA31EF" w:rsidP="00BA31EF">
                  <w:pPr>
                    <w:jc w:val="center"/>
                    <w:rPr>
                      <w:sz w:val="20"/>
                    </w:rPr>
                  </w:pPr>
                  <w:r w:rsidRPr="001675CC">
                    <w:rPr>
                      <w:sz w:val="20"/>
                    </w:rPr>
                    <w:t>FY-30</w:t>
                  </w:r>
                </w:p>
              </w:tc>
              <w:tc>
                <w:tcPr>
                  <w:tcW w:w="1059" w:type="dxa"/>
                  <w:tcBorders>
                    <w:bottom w:val="single" w:sz="4" w:space="0" w:color="auto"/>
                  </w:tcBorders>
                </w:tcPr>
                <w:p w14:paraId="0E0826AA" w14:textId="77777777" w:rsidR="00BA31EF" w:rsidRPr="001675CC" w:rsidRDefault="00BA31EF" w:rsidP="00BA31EF">
                  <w:pPr>
                    <w:rPr>
                      <w:sz w:val="20"/>
                    </w:rPr>
                  </w:pPr>
                </w:p>
                <w:p w14:paraId="69C005F2" w14:textId="77777777" w:rsidR="00BA31EF" w:rsidRPr="001675CC" w:rsidRDefault="00BA31EF" w:rsidP="00BA31EF">
                  <w:pPr>
                    <w:jc w:val="center"/>
                    <w:rPr>
                      <w:sz w:val="20"/>
                    </w:rPr>
                  </w:pPr>
                  <w:r w:rsidRPr="001675CC">
                    <w:rPr>
                      <w:sz w:val="20"/>
                    </w:rPr>
                    <w:t>Totals</w:t>
                  </w:r>
                </w:p>
              </w:tc>
            </w:tr>
            <w:tr w:rsidR="001675CC" w:rsidRPr="001675CC" w14:paraId="41E9D951" w14:textId="77777777" w:rsidTr="00AC40E1">
              <w:trPr>
                <w:trHeight w:val="210"/>
              </w:trPr>
              <w:tc>
                <w:tcPr>
                  <w:tcW w:w="918" w:type="dxa"/>
                  <w:tcBorders>
                    <w:top w:val="single" w:sz="4" w:space="0" w:color="auto"/>
                    <w:left w:val="single" w:sz="4" w:space="0" w:color="auto"/>
                    <w:bottom w:val="single" w:sz="4" w:space="0" w:color="auto"/>
                    <w:right w:val="single" w:sz="4" w:space="0" w:color="auto"/>
                  </w:tcBorders>
                  <w:vAlign w:val="center"/>
                </w:tcPr>
                <w:p w14:paraId="51254159" w14:textId="77777777" w:rsidR="00BA31EF" w:rsidRPr="001675CC" w:rsidRDefault="00BA31EF" w:rsidP="00BA31EF">
                  <w:pPr>
                    <w:jc w:val="center"/>
                    <w:rPr>
                      <w:sz w:val="17"/>
                      <w:szCs w:val="17"/>
                    </w:rPr>
                  </w:pPr>
                  <w:r w:rsidRPr="001675CC">
                    <w:rPr>
                      <w:sz w:val="17"/>
                      <w:szCs w:val="17"/>
                    </w:rPr>
                    <w:t>DCRUA</w:t>
                  </w:r>
                </w:p>
              </w:tc>
              <w:tc>
                <w:tcPr>
                  <w:tcW w:w="889" w:type="dxa"/>
                  <w:tcBorders>
                    <w:top w:val="single" w:sz="4" w:space="0" w:color="auto"/>
                    <w:left w:val="single" w:sz="4" w:space="0" w:color="auto"/>
                    <w:bottom w:val="single" w:sz="4" w:space="0" w:color="auto"/>
                    <w:right w:val="single" w:sz="4" w:space="0" w:color="auto"/>
                  </w:tcBorders>
                  <w:vAlign w:val="center"/>
                </w:tcPr>
                <w:p w14:paraId="1D48D0C5"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0D7DDC7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07EFB2C"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276A732" w14:textId="77777777" w:rsidR="00BA31EF" w:rsidRPr="001675CC" w:rsidRDefault="00BA31EF" w:rsidP="00BA31EF">
                  <w:pPr>
                    <w:jc w:val="center"/>
                    <w:rPr>
                      <w:b/>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CF8E554" w14:textId="77777777" w:rsidR="00BA31EF" w:rsidRPr="001675CC" w:rsidRDefault="00BA31EF" w:rsidP="00BA31EF">
                  <w:pPr>
                    <w:jc w:val="center"/>
                    <w:rPr>
                      <w:sz w:val="17"/>
                      <w:szCs w:val="17"/>
                    </w:rPr>
                  </w:pPr>
                  <w:r w:rsidRPr="001675CC">
                    <w:rPr>
                      <w:sz w:val="17"/>
                      <w:szCs w:val="17"/>
                    </w:rPr>
                    <w:t>$8,700,000</w:t>
                  </w:r>
                </w:p>
              </w:tc>
              <w:tc>
                <w:tcPr>
                  <w:tcW w:w="974" w:type="dxa"/>
                  <w:tcBorders>
                    <w:top w:val="single" w:sz="4" w:space="0" w:color="auto"/>
                    <w:left w:val="single" w:sz="4" w:space="0" w:color="auto"/>
                    <w:bottom w:val="single" w:sz="4" w:space="0" w:color="auto"/>
                    <w:right w:val="single" w:sz="4" w:space="0" w:color="auto"/>
                  </w:tcBorders>
                  <w:vAlign w:val="center"/>
                </w:tcPr>
                <w:p w14:paraId="2382C240"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4" w:space="0" w:color="auto"/>
                    <w:left w:val="single" w:sz="4" w:space="0" w:color="auto"/>
                    <w:bottom w:val="single" w:sz="4" w:space="0" w:color="auto"/>
                    <w:right w:val="single" w:sz="4" w:space="0" w:color="auto"/>
                  </w:tcBorders>
                </w:tcPr>
                <w:p w14:paraId="6A62D91B"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4" w:space="0" w:color="auto"/>
                    <w:left w:val="single" w:sz="4" w:space="0" w:color="auto"/>
                    <w:bottom w:val="single" w:sz="4" w:space="0" w:color="auto"/>
                    <w:right w:val="single" w:sz="4" w:space="0" w:color="auto"/>
                  </w:tcBorders>
                </w:tcPr>
                <w:p w14:paraId="6D2FC210"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4" w:space="0" w:color="auto"/>
                    <w:left w:val="single" w:sz="4" w:space="0" w:color="auto"/>
                    <w:bottom w:val="single" w:sz="4" w:space="0" w:color="auto"/>
                    <w:right w:val="single" w:sz="4" w:space="0" w:color="auto"/>
                  </w:tcBorders>
                </w:tcPr>
                <w:p w14:paraId="5C34D72C"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4" w:space="0" w:color="auto"/>
                    <w:left w:val="single" w:sz="4" w:space="0" w:color="auto"/>
                    <w:bottom w:val="single" w:sz="4" w:space="0" w:color="auto"/>
                    <w:right w:val="single" w:sz="4" w:space="0" w:color="auto"/>
                  </w:tcBorders>
                </w:tcPr>
                <w:p w14:paraId="722F9A75"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4" w:space="0" w:color="auto"/>
                    <w:left w:val="single" w:sz="4" w:space="0" w:color="auto"/>
                    <w:bottom w:val="single" w:sz="4" w:space="0" w:color="auto"/>
                    <w:right w:val="single" w:sz="4" w:space="0" w:color="auto"/>
                  </w:tcBorders>
                </w:tcPr>
                <w:p w14:paraId="274574CA"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4" w:space="0" w:color="auto"/>
                    <w:left w:val="single" w:sz="4" w:space="0" w:color="auto"/>
                    <w:bottom w:val="single" w:sz="4" w:space="0" w:color="auto"/>
                    <w:right w:val="single" w:sz="4" w:space="0" w:color="auto"/>
                  </w:tcBorders>
                </w:tcPr>
                <w:p w14:paraId="2E9E2DA5" w14:textId="77777777" w:rsidR="00BA31EF" w:rsidRPr="001675CC" w:rsidRDefault="00BA31EF" w:rsidP="00BA31EF">
                  <w:pPr>
                    <w:jc w:val="center"/>
                    <w:rPr>
                      <w:sz w:val="17"/>
                      <w:szCs w:val="17"/>
                    </w:rPr>
                  </w:pPr>
                  <w:r w:rsidRPr="001675CC">
                    <w:rPr>
                      <w:sz w:val="17"/>
                      <w:szCs w:val="17"/>
                    </w:rPr>
                    <w:t>$10,000,000</w:t>
                  </w:r>
                </w:p>
              </w:tc>
              <w:tc>
                <w:tcPr>
                  <w:tcW w:w="889" w:type="dxa"/>
                  <w:tcBorders>
                    <w:top w:val="single" w:sz="4" w:space="0" w:color="auto"/>
                    <w:left w:val="single" w:sz="4" w:space="0" w:color="auto"/>
                    <w:bottom w:val="single" w:sz="4" w:space="0" w:color="auto"/>
                    <w:right w:val="single" w:sz="4" w:space="0" w:color="auto"/>
                  </w:tcBorders>
                  <w:vAlign w:val="center"/>
                </w:tcPr>
                <w:p w14:paraId="0549D8A1" w14:textId="77777777" w:rsidR="00BA31EF" w:rsidRPr="001675CC" w:rsidRDefault="00BA31EF" w:rsidP="00BA31EF">
                  <w:pPr>
                    <w:jc w:val="center"/>
                    <w:rPr>
                      <w:sz w:val="17"/>
                      <w:szCs w:val="17"/>
                    </w:rPr>
                  </w:pPr>
                  <w:r w:rsidRPr="001675CC">
                    <w:rPr>
                      <w:sz w:val="17"/>
                      <w:szCs w:val="17"/>
                    </w:rPr>
                    <w:t>$8,600,000</w:t>
                  </w:r>
                </w:p>
              </w:tc>
              <w:tc>
                <w:tcPr>
                  <w:tcW w:w="1059" w:type="dxa"/>
                  <w:tcBorders>
                    <w:top w:val="single" w:sz="4" w:space="0" w:color="auto"/>
                    <w:left w:val="single" w:sz="4" w:space="0" w:color="auto"/>
                    <w:bottom w:val="single" w:sz="4" w:space="0" w:color="auto"/>
                    <w:right w:val="single" w:sz="4" w:space="0" w:color="auto"/>
                  </w:tcBorders>
                  <w:vAlign w:val="center"/>
                </w:tcPr>
                <w:p w14:paraId="7D08491D" w14:textId="77777777" w:rsidR="00BA31EF" w:rsidRPr="001675CC" w:rsidRDefault="00BA31EF" w:rsidP="00BA31EF">
                  <w:pPr>
                    <w:jc w:val="right"/>
                    <w:rPr>
                      <w:sz w:val="17"/>
                      <w:szCs w:val="17"/>
                    </w:rPr>
                  </w:pPr>
                  <w:r w:rsidRPr="001675CC">
                    <w:rPr>
                      <w:sz w:val="17"/>
                      <w:szCs w:val="17"/>
                    </w:rPr>
                    <w:t>$87,300,000</w:t>
                  </w:r>
                </w:p>
              </w:tc>
            </w:tr>
            <w:tr w:rsidR="001675CC" w:rsidRPr="001675CC" w14:paraId="17500DC6"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vAlign w:val="center"/>
                </w:tcPr>
                <w:p w14:paraId="4342D4F6" w14:textId="77777777" w:rsidR="00BA31EF" w:rsidRPr="001675CC" w:rsidRDefault="00BA31EF" w:rsidP="00BA31EF">
                  <w:pPr>
                    <w:jc w:val="center"/>
                    <w:rPr>
                      <w:sz w:val="17"/>
                      <w:szCs w:val="17"/>
                    </w:rPr>
                  </w:pPr>
                  <w:r w:rsidRPr="001675CC">
                    <w:rPr>
                      <w:sz w:val="17"/>
                      <w:szCs w:val="17"/>
                    </w:rPr>
                    <w:t>Caledonia</w:t>
                  </w:r>
                </w:p>
              </w:tc>
              <w:tc>
                <w:tcPr>
                  <w:tcW w:w="889" w:type="dxa"/>
                  <w:tcBorders>
                    <w:top w:val="single" w:sz="4" w:space="0" w:color="auto"/>
                    <w:left w:val="single" w:sz="4" w:space="0" w:color="auto"/>
                    <w:bottom w:val="single" w:sz="4" w:space="0" w:color="auto"/>
                    <w:right w:val="single" w:sz="4" w:space="0" w:color="auto"/>
                  </w:tcBorders>
                  <w:vAlign w:val="center"/>
                </w:tcPr>
                <w:p w14:paraId="75F0C7B7"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312ABC5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4F87BE4D" w14:textId="77777777" w:rsidR="00BA31EF" w:rsidRPr="001675CC" w:rsidRDefault="00BA31EF" w:rsidP="00BA31EF">
                  <w:pPr>
                    <w:jc w:val="center"/>
                    <w:rPr>
                      <w:sz w:val="17"/>
                      <w:szCs w:val="17"/>
                    </w:rPr>
                  </w:pPr>
                  <w:r w:rsidRPr="001675CC">
                    <w:rPr>
                      <w:sz w:val="17"/>
                      <w:szCs w:val="17"/>
                    </w:rPr>
                    <w:t>$500,000</w:t>
                  </w:r>
                </w:p>
              </w:tc>
              <w:tc>
                <w:tcPr>
                  <w:tcW w:w="974" w:type="dxa"/>
                  <w:tcBorders>
                    <w:top w:val="single" w:sz="4" w:space="0" w:color="auto"/>
                    <w:left w:val="single" w:sz="4" w:space="0" w:color="auto"/>
                    <w:bottom w:val="single" w:sz="4" w:space="0" w:color="auto"/>
                    <w:right w:val="single" w:sz="4" w:space="0" w:color="auto"/>
                  </w:tcBorders>
                  <w:vAlign w:val="center"/>
                </w:tcPr>
                <w:p w14:paraId="259C7D5F" w14:textId="77777777" w:rsidR="00BA31EF" w:rsidRPr="001675CC" w:rsidRDefault="00BA31EF" w:rsidP="00BA31EF">
                  <w:pPr>
                    <w:jc w:val="center"/>
                    <w:rPr>
                      <w:sz w:val="17"/>
                      <w:szCs w:val="17"/>
                    </w:rPr>
                  </w:pPr>
                  <w:r w:rsidRPr="001675CC">
                    <w:rPr>
                      <w:sz w:val="17"/>
                      <w:szCs w:val="17"/>
                    </w:rPr>
                    <w:t>$1,100,000</w:t>
                  </w:r>
                </w:p>
              </w:tc>
              <w:tc>
                <w:tcPr>
                  <w:tcW w:w="974" w:type="dxa"/>
                  <w:tcBorders>
                    <w:top w:val="single" w:sz="4" w:space="0" w:color="auto"/>
                    <w:left w:val="single" w:sz="4" w:space="0" w:color="auto"/>
                    <w:bottom w:val="single" w:sz="4" w:space="0" w:color="auto"/>
                    <w:right w:val="single" w:sz="4" w:space="0" w:color="auto"/>
                  </w:tcBorders>
                  <w:vAlign w:val="center"/>
                </w:tcPr>
                <w:p w14:paraId="7F82607A" w14:textId="77777777" w:rsidR="00BA31EF" w:rsidRPr="001675CC" w:rsidRDefault="00BA31EF" w:rsidP="00BA31EF">
                  <w:pPr>
                    <w:jc w:val="center"/>
                    <w:rPr>
                      <w:sz w:val="17"/>
                      <w:szCs w:val="17"/>
                    </w:rPr>
                  </w:pPr>
                  <w:r w:rsidRPr="001675CC">
                    <w:rPr>
                      <w:sz w:val="17"/>
                      <w:szCs w:val="17"/>
                    </w:rPr>
                    <w:t>$1,100,000</w:t>
                  </w:r>
                </w:p>
              </w:tc>
              <w:tc>
                <w:tcPr>
                  <w:tcW w:w="974" w:type="dxa"/>
                  <w:tcBorders>
                    <w:top w:val="single" w:sz="4" w:space="0" w:color="auto"/>
                    <w:left w:val="single" w:sz="4" w:space="0" w:color="auto"/>
                    <w:bottom w:val="single" w:sz="4" w:space="0" w:color="auto"/>
                    <w:right w:val="single" w:sz="4" w:space="0" w:color="auto"/>
                  </w:tcBorders>
                  <w:vAlign w:val="center"/>
                </w:tcPr>
                <w:p w14:paraId="47BC26A6" w14:textId="77777777" w:rsidR="00BA31EF" w:rsidRPr="001675CC" w:rsidRDefault="00BA31EF" w:rsidP="00BA31EF">
                  <w:pPr>
                    <w:jc w:val="center"/>
                    <w:rPr>
                      <w:sz w:val="17"/>
                      <w:szCs w:val="17"/>
                    </w:rPr>
                  </w:pPr>
                  <w:r w:rsidRPr="001675CC">
                    <w:rPr>
                      <w:sz w:val="17"/>
                      <w:szCs w:val="17"/>
                    </w:rPr>
                    <w:t>$1,100,000</w:t>
                  </w:r>
                </w:p>
              </w:tc>
              <w:tc>
                <w:tcPr>
                  <w:tcW w:w="974" w:type="dxa"/>
                  <w:tcBorders>
                    <w:top w:val="single" w:sz="4" w:space="0" w:color="auto"/>
                    <w:left w:val="single" w:sz="4" w:space="0" w:color="auto"/>
                    <w:bottom w:val="single" w:sz="4" w:space="0" w:color="auto"/>
                    <w:right w:val="single" w:sz="4" w:space="0" w:color="auto"/>
                  </w:tcBorders>
                  <w:vAlign w:val="center"/>
                </w:tcPr>
                <w:p w14:paraId="182391BD" w14:textId="77777777" w:rsidR="00BA31EF" w:rsidRPr="001675CC" w:rsidRDefault="00BA31EF" w:rsidP="00BA31EF">
                  <w:pPr>
                    <w:jc w:val="center"/>
                    <w:rPr>
                      <w:sz w:val="17"/>
                      <w:szCs w:val="17"/>
                    </w:rPr>
                  </w:pPr>
                  <w:r w:rsidRPr="001675CC">
                    <w:rPr>
                      <w:sz w:val="17"/>
                      <w:szCs w:val="17"/>
                    </w:rPr>
                    <w:t>$500,000</w:t>
                  </w:r>
                </w:p>
              </w:tc>
              <w:tc>
                <w:tcPr>
                  <w:tcW w:w="974" w:type="dxa"/>
                  <w:tcBorders>
                    <w:top w:val="single" w:sz="4" w:space="0" w:color="auto"/>
                    <w:left w:val="single" w:sz="4" w:space="0" w:color="auto"/>
                    <w:bottom w:val="single" w:sz="4" w:space="0" w:color="auto"/>
                    <w:right w:val="single" w:sz="4" w:space="0" w:color="auto"/>
                  </w:tcBorders>
                  <w:vAlign w:val="center"/>
                </w:tcPr>
                <w:p w14:paraId="279AB490"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50DB4ED"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9E2E647"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00A9072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F839F48"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278277A2"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53344536" w14:textId="77777777" w:rsidR="00BA31EF" w:rsidRPr="001675CC" w:rsidRDefault="00BA31EF" w:rsidP="00BA31EF">
                  <w:pPr>
                    <w:jc w:val="right"/>
                    <w:rPr>
                      <w:sz w:val="17"/>
                      <w:szCs w:val="17"/>
                    </w:rPr>
                  </w:pPr>
                  <w:r w:rsidRPr="001675CC">
                    <w:rPr>
                      <w:sz w:val="17"/>
                      <w:szCs w:val="17"/>
                    </w:rPr>
                    <w:t>$4,300,000</w:t>
                  </w:r>
                </w:p>
              </w:tc>
            </w:tr>
            <w:tr w:rsidR="001675CC" w:rsidRPr="001675CC" w14:paraId="1E590002" w14:textId="77777777" w:rsidTr="00AC40E1">
              <w:trPr>
                <w:trHeight w:val="105"/>
              </w:trPr>
              <w:tc>
                <w:tcPr>
                  <w:tcW w:w="918" w:type="dxa"/>
                  <w:tcBorders>
                    <w:top w:val="single" w:sz="4" w:space="0" w:color="auto"/>
                    <w:left w:val="single" w:sz="4" w:space="0" w:color="auto"/>
                    <w:bottom w:val="single" w:sz="6" w:space="0" w:color="auto"/>
                    <w:right w:val="single" w:sz="4" w:space="0" w:color="auto"/>
                  </w:tcBorders>
                  <w:vAlign w:val="center"/>
                </w:tcPr>
                <w:p w14:paraId="752D20A5" w14:textId="77777777" w:rsidR="00BA31EF" w:rsidRPr="001675CC" w:rsidRDefault="00BA31EF" w:rsidP="00BA31EF">
                  <w:pPr>
                    <w:jc w:val="center"/>
                    <w:rPr>
                      <w:sz w:val="17"/>
                      <w:szCs w:val="17"/>
                    </w:rPr>
                  </w:pPr>
                  <w:r w:rsidRPr="001675CC">
                    <w:rPr>
                      <w:sz w:val="17"/>
                      <w:szCs w:val="17"/>
                    </w:rPr>
                    <w:t>Brandon</w:t>
                  </w:r>
                </w:p>
              </w:tc>
              <w:tc>
                <w:tcPr>
                  <w:tcW w:w="889" w:type="dxa"/>
                  <w:tcBorders>
                    <w:top w:val="single" w:sz="4" w:space="0" w:color="auto"/>
                    <w:left w:val="single" w:sz="4" w:space="0" w:color="auto"/>
                    <w:bottom w:val="single" w:sz="4" w:space="0" w:color="auto"/>
                    <w:right w:val="single" w:sz="4" w:space="0" w:color="auto"/>
                  </w:tcBorders>
                  <w:vAlign w:val="center"/>
                </w:tcPr>
                <w:p w14:paraId="5F4A513A" w14:textId="77777777" w:rsidR="00BA31EF" w:rsidRPr="001675CC" w:rsidRDefault="00BA31EF" w:rsidP="00BA31EF">
                  <w:pPr>
                    <w:jc w:val="center"/>
                    <w:rPr>
                      <w:sz w:val="17"/>
                      <w:szCs w:val="17"/>
                    </w:rPr>
                  </w:pPr>
                  <w:r w:rsidRPr="001675CC">
                    <w:rPr>
                      <w:sz w:val="17"/>
                      <w:szCs w:val="17"/>
                    </w:rPr>
                    <w:t>$250,000</w:t>
                  </w:r>
                </w:p>
              </w:tc>
              <w:tc>
                <w:tcPr>
                  <w:tcW w:w="889" w:type="dxa"/>
                  <w:tcBorders>
                    <w:top w:val="single" w:sz="4" w:space="0" w:color="auto"/>
                    <w:left w:val="single" w:sz="4" w:space="0" w:color="auto"/>
                    <w:bottom w:val="single" w:sz="4" w:space="0" w:color="auto"/>
                    <w:right w:val="single" w:sz="4" w:space="0" w:color="auto"/>
                  </w:tcBorders>
                  <w:vAlign w:val="center"/>
                </w:tcPr>
                <w:p w14:paraId="411AFE81"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4" w:space="0" w:color="auto"/>
                    <w:left w:val="single" w:sz="4" w:space="0" w:color="auto"/>
                    <w:bottom w:val="single" w:sz="4" w:space="0" w:color="auto"/>
                    <w:right w:val="single" w:sz="4" w:space="0" w:color="auto"/>
                  </w:tcBorders>
                  <w:vAlign w:val="center"/>
                </w:tcPr>
                <w:p w14:paraId="43A26BF0"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4" w:space="0" w:color="auto"/>
                    <w:left w:val="single" w:sz="4" w:space="0" w:color="auto"/>
                    <w:bottom w:val="single" w:sz="4" w:space="0" w:color="auto"/>
                    <w:right w:val="single" w:sz="4" w:space="0" w:color="auto"/>
                  </w:tcBorders>
                  <w:vAlign w:val="center"/>
                </w:tcPr>
                <w:p w14:paraId="49139E32"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4" w:space="0" w:color="auto"/>
                    <w:left w:val="single" w:sz="4" w:space="0" w:color="auto"/>
                    <w:bottom w:val="single" w:sz="4" w:space="0" w:color="auto"/>
                    <w:right w:val="single" w:sz="4" w:space="0" w:color="auto"/>
                  </w:tcBorders>
                  <w:vAlign w:val="center"/>
                </w:tcPr>
                <w:p w14:paraId="10A8ACFF" w14:textId="77777777" w:rsidR="00BA31EF" w:rsidRPr="001675CC" w:rsidRDefault="00BA31EF" w:rsidP="00BA31EF">
                  <w:pPr>
                    <w:jc w:val="center"/>
                    <w:rPr>
                      <w:sz w:val="17"/>
                      <w:szCs w:val="17"/>
                    </w:rPr>
                  </w:pPr>
                  <w:r w:rsidRPr="001675CC">
                    <w:rPr>
                      <w:sz w:val="17"/>
                      <w:szCs w:val="17"/>
                    </w:rPr>
                    <w:t>$250,000</w:t>
                  </w:r>
                </w:p>
              </w:tc>
              <w:tc>
                <w:tcPr>
                  <w:tcW w:w="974" w:type="dxa"/>
                  <w:tcBorders>
                    <w:top w:val="single" w:sz="4" w:space="0" w:color="auto"/>
                    <w:left w:val="single" w:sz="4" w:space="0" w:color="auto"/>
                    <w:bottom w:val="single" w:sz="4" w:space="0" w:color="auto"/>
                    <w:right w:val="single" w:sz="4" w:space="0" w:color="auto"/>
                  </w:tcBorders>
                  <w:vAlign w:val="center"/>
                </w:tcPr>
                <w:p w14:paraId="32017B65"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DE7937A"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8119B98"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68ADBD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8202409"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4136D2C"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8500D25"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62152E50"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619EA627" w14:textId="77777777" w:rsidR="00BA31EF" w:rsidRPr="001675CC" w:rsidRDefault="00BA31EF" w:rsidP="00BA31EF">
                  <w:pPr>
                    <w:jc w:val="right"/>
                    <w:rPr>
                      <w:sz w:val="17"/>
                      <w:szCs w:val="17"/>
                    </w:rPr>
                  </w:pPr>
                  <w:r w:rsidRPr="001675CC">
                    <w:rPr>
                      <w:sz w:val="17"/>
                      <w:szCs w:val="17"/>
                    </w:rPr>
                    <w:t>$2,300,000</w:t>
                  </w:r>
                </w:p>
              </w:tc>
            </w:tr>
            <w:tr w:rsidR="001675CC" w:rsidRPr="001675CC" w14:paraId="142AFE41" w14:textId="77777777" w:rsidTr="00AC40E1">
              <w:trPr>
                <w:trHeight w:val="62"/>
              </w:trPr>
              <w:tc>
                <w:tcPr>
                  <w:tcW w:w="918" w:type="dxa"/>
                  <w:tcBorders>
                    <w:top w:val="single" w:sz="4" w:space="0" w:color="auto"/>
                    <w:left w:val="single" w:sz="4" w:space="0" w:color="auto"/>
                    <w:bottom w:val="single" w:sz="6" w:space="0" w:color="auto"/>
                    <w:right w:val="single" w:sz="4" w:space="0" w:color="auto"/>
                  </w:tcBorders>
                  <w:vAlign w:val="center"/>
                </w:tcPr>
                <w:p w14:paraId="57621E66" w14:textId="77777777" w:rsidR="00BA31EF" w:rsidRPr="001675CC" w:rsidRDefault="00BA31EF" w:rsidP="00BA31EF">
                  <w:pPr>
                    <w:jc w:val="center"/>
                    <w:rPr>
                      <w:sz w:val="17"/>
                      <w:szCs w:val="17"/>
                    </w:rPr>
                  </w:pPr>
                  <w:r w:rsidRPr="001675CC">
                    <w:rPr>
                      <w:sz w:val="17"/>
                      <w:szCs w:val="17"/>
                    </w:rPr>
                    <w:t>Brandon</w:t>
                  </w:r>
                </w:p>
              </w:tc>
              <w:tc>
                <w:tcPr>
                  <w:tcW w:w="889" w:type="dxa"/>
                  <w:tcBorders>
                    <w:top w:val="single" w:sz="4" w:space="0" w:color="auto"/>
                    <w:left w:val="single" w:sz="4" w:space="0" w:color="auto"/>
                    <w:bottom w:val="single" w:sz="6" w:space="0" w:color="auto"/>
                    <w:right w:val="single" w:sz="4" w:space="0" w:color="auto"/>
                  </w:tcBorders>
                  <w:vAlign w:val="center"/>
                </w:tcPr>
                <w:p w14:paraId="6A350871" w14:textId="77777777" w:rsidR="00BA31EF" w:rsidRPr="001675CC" w:rsidRDefault="00BA31EF" w:rsidP="00BA31EF">
                  <w:pPr>
                    <w:jc w:val="center"/>
                    <w:rPr>
                      <w:sz w:val="17"/>
                      <w:szCs w:val="17"/>
                    </w:rPr>
                  </w:pPr>
                  <w:r w:rsidRPr="001675CC">
                    <w:rPr>
                      <w:sz w:val="17"/>
                      <w:szCs w:val="17"/>
                    </w:rPr>
                    <w:t>$250,000</w:t>
                  </w:r>
                </w:p>
              </w:tc>
              <w:tc>
                <w:tcPr>
                  <w:tcW w:w="889" w:type="dxa"/>
                  <w:tcBorders>
                    <w:top w:val="single" w:sz="4" w:space="0" w:color="auto"/>
                    <w:left w:val="single" w:sz="4" w:space="0" w:color="auto"/>
                    <w:bottom w:val="single" w:sz="6" w:space="0" w:color="auto"/>
                    <w:right w:val="single" w:sz="4" w:space="0" w:color="auto"/>
                  </w:tcBorders>
                  <w:vAlign w:val="center"/>
                </w:tcPr>
                <w:p w14:paraId="0F91CBA4"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4" w:space="0" w:color="auto"/>
                    <w:left w:val="single" w:sz="4" w:space="0" w:color="auto"/>
                    <w:bottom w:val="single" w:sz="6" w:space="0" w:color="auto"/>
                    <w:right w:val="single" w:sz="4" w:space="0" w:color="auto"/>
                  </w:tcBorders>
                  <w:vAlign w:val="center"/>
                </w:tcPr>
                <w:p w14:paraId="673E1E54"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4" w:space="0" w:color="auto"/>
                    <w:left w:val="single" w:sz="4" w:space="0" w:color="auto"/>
                    <w:bottom w:val="single" w:sz="6" w:space="0" w:color="auto"/>
                    <w:right w:val="single" w:sz="4" w:space="0" w:color="auto"/>
                  </w:tcBorders>
                  <w:vAlign w:val="center"/>
                </w:tcPr>
                <w:p w14:paraId="551E6EDB"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4" w:space="0" w:color="auto"/>
                    <w:left w:val="single" w:sz="4" w:space="0" w:color="auto"/>
                    <w:bottom w:val="single" w:sz="6" w:space="0" w:color="auto"/>
                    <w:right w:val="single" w:sz="4" w:space="0" w:color="auto"/>
                  </w:tcBorders>
                  <w:vAlign w:val="center"/>
                </w:tcPr>
                <w:p w14:paraId="0B8FA872" w14:textId="77777777" w:rsidR="00BA31EF" w:rsidRPr="001675CC" w:rsidRDefault="00BA31EF" w:rsidP="00BA31EF">
                  <w:pPr>
                    <w:jc w:val="center"/>
                    <w:rPr>
                      <w:sz w:val="17"/>
                      <w:szCs w:val="17"/>
                    </w:rPr>
                  </w:pPr>
                  <w:r w:rsidRPr="001675CC">
                    <w:rPr>
                      <w:sz w:val="17"/>
                      <w:szCs w:val="17"/>
                    </w:rPr>
                    <w:t>$250,000</w:t>
                  </w:r>
                </w:p>
              </w:tc>
              <w:tc>
                <w:tcPr>
                  <w:tcW w:w="974" w:type="dxa"/>
                  <w:tcBorders>
                    <w:top w:val="single" w:sz="4" w:space="0" w:color="auto"/>
                    <w:left w:val="single" w:sz="4" w:space="0" w:color="auto"/>
                    <w:bottom w:val="single" w:sz="6" w:space="0" w:color="auto"/>
                    <w:right w:val="single" w:sz="4" w:space="0" w:color="auto"/>
                  </w:tcBorders>
                  <w:vAlign w:val="center"/>
                </w:tcPr>
                <w:p w14:paraId="213DCB92"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6" w:space="0" w:color="auto"/>
                    <w:right w:val="single" w:sz="4" w:space="0" w:color="auto"/>
                  </w:tcBorders>
                  <w:vAlign w:val="center"/>
                </w:tcPr>
                <w:p w14:paraId="5AB775AE"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6" w:space="0" w:color="auto"/>
                    <w:right w:val="single" w:sz="4" w:space="0" w:color="auto"/>
                  </w:tcBorders>
                  <w:vAlign w:val="center"/>
                </w:tcPr>
                <w:p w14:paraId="4B2A85A7"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6" w:space="0" w:color="auto"/>
                    <w:right w:val="single" w:sz="4" w:space="0" w:color="auto"/>
                  </w:tcBorders>
                  <w:vAlign w:val="center"/>
                </w:tcPr>
                <w:p w14:paraId="395631A8"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6" w:space="0" w:color="auto"/>
                    <w:right w:val="single" w:sz="4" w:space="0" w:color="auto"/>
                  </w:tcBorders>
                  <w:vAlign w:val="center"/>
                </w:tcPr>
                <w:p w14:paraId="3ABBD9A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6" w:space="0" w:color="auto"/>
                    <w:right w:val="single" w:sz="4" w:space="0" w:color="auto"/>
                  </w:tcBorders>
                  <w:vAlign w:val="center"/>
                </w:tcPr>
                <w:p w14:paraId="539939B9"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6" w:space="0" w:color="auto"/>
                    <w:right w:val="single" w:sz="4" w:space="0" w:color="auto"/>
                  </w:tcBorders>
                  <w:vAlign w:val="center"/>
                </w:tcPr>
                <w:p w14:paraId="3848638C"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6" w:space="0" w:color="auto"/>
                    <w:right w:val="single" w:sz="4" w:space="0" w:color="auto"/>
                  </w:tcBorders>
                  <w:vAlign w:val="center"/>
                </w:tcPr>
                <w:p w14:paraId="4C1FB691"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6" w:space="0" w:color="auto"/>
                    <w:right w:val="single" w:sz="4" w:space="0" w:color="auto"/>
                  </w:tcBorders>
                  <w:vAlign w:val="center"/>
                </w:tcPr>
                <w:p w14:paraId="77ABC82A" w14:textId="77777777" w:rsidR="00BA31EF" w:rsidRPr="001675CC" w:rsidRDefault="00BA31EF" w:rsidP="00BA31EF">
                  <w:pPr>
                    <w:jc w:val="right"/>
                    <w:rPr>
                      <w:sz w:val="17"/>
                      <w:szCs w:val="17"/>
                    </w:rPr>
                  </w:pPr>
                  <w:r w:rsidRPr="001675CC">
                    <w:rPr>
                      <w:sz w:val="17"/>
                      <w:szCs w:val="17"/>
                    </w:rPr>
                    <w:t>$2,300,000</w:t>
                  </w:r>
                </w:p>
              </w:tc>
            </w:tr>
            <w:tr w:rsidR="001675CC" w:rsidRPr="001675CC" w14:paraId="694B43B5" w14:textId="77777777" w:rsidTr="00AC40E1">
              <w:trPr>
                <w:trHeight w:val="237"/>
              </w:trPr>
              <w:tc>
                <w:tcPr>
                  <w:tcW w:w="918" w:type="dxa"/>
                  <w:tcBorders>
                    <w:top w:val="single" w:sz="4" w:space="0" w:color="auto"/>
                    <w:left w:val="single" w:sz="4" w:space="0" w:color="auto"/>
                    <w:bottom w:val="single" w:sz="4" w:space="0" w:color="auto"/>
                    <w:right w:val="single" w:sz="4" w:space="0" w:color="auto"/>
                  </w:tcBorders>
                  <w:vAlign w:val="center"/>
                </w:tcPr>
                <w:p w14:paraId="5068B4FE" w14:textId="77777777" w:rsidR="00BA31EF" w:rsidRPr="001675CC" w:rsidRDefault="00BA31EF" w:rsidP="00BA31EF">
                  <w:pPr>
                    <w:jc w:val="center"/>
                    <w:rPr>
                      <w:sz w:val="17"/>
                      <w:szCs w:val="17"/>
                    </w:rPr>
                  </w:pPr>
                  <w:r w:rsidRPr="001675CC">
                    <w:rPr>
                      <w:sz w:val="17"/>
                      <w:szCs w:val="17"/>
                    </w:rPr>
                    <w:t>Brandon</w:t>
                  </w:r>
                </w:p>
              </w:tc>
              <w:tc>
                <w:tcPr>
                  <w:tcW w:w="889" w:type="dxa"/>
                  <w:tcBorders>
                    <w:top w:val="single" w:sz="6" w:space="0" w:color="auto"/>
                    <w:left w:val="single" w:sz="6" w:space="0" w:color="auto"/>
                    <w:bottom w:val="single" w:sz="4" w:space="0" w:color="auto"/>
                    <w:right w:val="single" w:sz="4" w:space="0" w:color="auto"/>
                  </w:tcBorders>
                  <w:vAlign w:val="center"/>
                </w:tcPr>
                <w:p w14:paraId="5BF442A6" w14:textId="77777777" w:rsidR="00BA31EF" w:rsidRPr="001675CC" w:rsidRDefault="00BA31EF" w:rsidP="00BA31EF">
                  <w:pPr>
                    <w:jc w:val="center"/>
                    <w:rPr>
                      <w:sz w:val="17"/>
                      <w:szCs w:val="17"/>
                    </w:rPr>
                  </w:pPr>
                  <w:r w:rsidRPr="001675CC">
                    <w:rPr>
                      <w:sz w:val="17"/>
                      <w:szCs w:val="17"/>
                    </w:rPr>
                    <w:t>$250,000</w:t>
                  </w:r>
                </w:p>
              </w:tc>
              <w:tc>
                <w:tcPr>
                  <w:tcW w:w="889" w:type="dxa"/>
                  <w:tcBorders>
                    <w:top w:val="single" w:sz="6" w:space="0" w:color="auto"/>
                    <w:left w:val="single" w:sz="6" w:space="0" w:color="auto"/>
                    <w:bottom w:val="single" w:sz="4" w:space="0" w:color="auto"/>
                  </w:tcBorders>
                  <w:vAlign w:val="center"/>
                </w:tcPr>
                <w:p w14:paraId="44ADB3FE"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6" w:space="0" w:color="auto"/>
                    <w:left w:val="single" w:sz="6" w:space="0" w:color="auto"/>
                    <w:bottom w:val="single" w:sz="4" w:space="0" w:color="auto"/>
                  </w:tcBorders>
                  <w:vAlign w:val="center"/>
                </w:tcPr>
                <w:p w14:paraId="56DF015F"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6" w:space="0" w:color="auto"/>
                    <w:left w:val="single" w:sz="6" w:space="0" w:color="auto"/>
                    <w:bottom w:val="single" w:sz="4" w:space="0" w:color="auto"/>
                  </w:tcBorders>
                  <w:vAlign w:val="center"/>
                </w:tcPr>
                <w:p w14:paraId="44447B25"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6" w:space="0" w:color="auto"/>
                    <w:left w:val="single" w:sz="6" w:space="0" w:color="auto"/>
                    <w:bottom w:val="single" w:sz="4" w:space="0" w:color="auto"/>
                  </w:tcBorders>
                  <w:vAlign w:val="center"/>
                </w:tcPr>
                <w:p w14:paraId="123507EC" w14:textId="77777777" w:rsidR="00BA31EF" w:rsidRPr="001675CC" w:rsidRDefault="00BA31EF" w:rsidP="00BA31EF">
                  <w:pPr>
                    <w:jc w:val="center"/>
                    <w:rPr>
                      <w:sz w:val="17"/>
                      <w:szCs w:val="17"/>
                    </w:rPr>
                  </w:pPr>
                  <w:r w:rsidRPr="001675CC">
                    <w:rPr>
                      <w:sz w:val="17"/>
                      <w:szCs w:val="17"/>
                    </w:rPr>
                    <w:t>$250,000</w:t>
                  </w:r>
                </w:p>
              </w:tc>
              <w:tc>
                <w:tcPr>
                  <w:tcW w:w="974" w:type="dxa"/>
                  <w:tcBorders>
                    <w:top w:val="single" w:sz="6" w:space="0" w:color="auto"/>
                    <w:left w:val="single" w:sz="6" w:space="0" w:color="auto"/>
                    <w:bottom w:val="single" w:sz="4" w:space="0" w:color="auto"/>
                  </w:tcBorders>
                  <w:vAlign w:val="center"/>
                </w:tcPr>
                <w:p w14:paraId="177D952B"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47D06172"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20372F8D"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0280599"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1A6B7C1A"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2884A9CB"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472A95F" w14:textId="77777777" w:rsidR="00BA31EF" w:rsidRPr="001675CC" w:rsidRDefault="00BA31EF" w:rsidP="00BA31EF">
                  <w:pPr>
                    <w:jc w:val="center"/>
                    <w:rPr>
                      <w:sz w:val="17"/>
                      <w:szCs w:val="17"/>
                    </w:rPr>
                  </w:pPr>
                  <w:r w:rsidRPr="001675CC">
                    <w:rPr>
                      <w:sz w:val="17"/>
                      <w:szCs w:val="17"/>
                    </w:rPr>
                    <w:t>$0</w:t>
                  </w:r>
                </w:p>
              </w:tc>
              <w:tc>
                <w:tcPr>
                  <w:tcW w:w="889" w:type="dxa"/>
                  <w:tcBorders>
                    <w:top w:val="single" w:sz="6" w:space="0" w:color="auto"/>
                    <w:left w:val="single" w:sz="6" w:space="0" w:color="auto"/>
                    <w:bottom w:val="single" w:sz="4" w:space="0" w:color="auto"/>
                    <w:right w:val="single" w:sz="6" w:space="0" w:color="auto"/>
                  </w:tcBorders>
                  <w:vAlign w:val="center"/>
                </w:tcPr>
                <w:p w14:paraId="3DD85849" w14:textId="77777777" w:rsidR="00BA31EF" w:rsidRPr="001675CC" w:rsidRDefault="00BA31EF" w:rsidP="00BA31EF">
                  <w:pPr>
                    <w:jc w:val="center"/>
                    <w:rPr>
                      <w:sz w:val="17"/>
                      <w:szCs w:val="17"/>
                    </w:rPr>
                  </w:pPr>
                  <w:r w:rsidRPr="001675CC">
                    <w:rPr>
                      <w:sz w:val="17"/>
                      <w:szCs w:val="17"/>
                    </w:rPr>
                    <w:t>$0</w:t>
                  </w:r>
                </w:p>
              </w:tc>
              <w:tc>
                <w:tcPr>
                  <w:tcW w:w="1059" w:type="dxa"/>
                  <w:tcBorders>
                    <w:top w:val="single" w:sz="6" w:space="0" w:color="auto"/>
                    <w:left w:val="single" w:sz="6" w:space="0" w:color="auto"/>
                    <w:bottom w:val="single" w:sz="4" w:space="0" w:color="auto"/>
                    <w:right w:val="single" w:sz="4" w:space="0" w:color="auto"/>
                  </w:tcBorders>
                  <w:vAlign w:val="center"/>
                </w:tcPr>
                <w:p w14:paraId="2FBFB9E5" w14:textId="77777777" w:rsidR="00BA31EF" w:rsidRPr="001675CC" w:rsidRDefault="00BA31EF" w:rsidP="00BA31EF">
                  <w:pPr>
                    <w:jc w:val="right"/>
                    <w:rPr>
                      <w:sz w:val="17"/>
                      <w:szCs w:val="17"/>
                    </w:rPr>
                  </w:pPr>
                  <w:r w:rsidRPr="001675CC">
                    <w:rPr>
                      <w:sz w:val="17"/>
                      <w:szCs w:val="17"/>
                    </w:rPr>
                    <w:t>$2,300,000</w:t>
                  </w:r>
                </w:p>
              </w:tc>
            </w:tr>
            <w:tr w:rsidR="001675CC" w:rsidRPr="001675CC" w14:paraId="7BD184A4"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vAlign w:val="center"/>
                </w:tcPr>
                <w:p w14:paraId="07715578" w14:textId="77777777" w:rsidR="00BA31EF" w:rsidRPr="001675CC" w:rsidRDefault="00BA31EF" w:rsidP="00BA31EF">
                  <w:pPr>
                    <w:jc w:val="center"/>
                    <w:rPr>
                      <w:sz w:val="17"/>
                      <w:szCs w:val="17"/>
                    </w:rPr>
                  </w:pPr>
                  <w:r w:rsidRPr="001675CC">
                    <w:rPr>
                      <w:sz w:val="17"/>
                      <w:szCs w:val="17"/>
                    </w:rPr>
                    <w:t>Crawford</w:t>
                  </w:r>
                </w:p>
              </w:tc>
              <w:tc>
                <w:tcPr>
                  <w:tcW w:w="889" w:type="dxa"/>
                  <w:tcBorders>
                    <w:top w:val="single" w:sz="4" w:space="0" w:color="auto"/>
                    <w:left w:val="single" w:sz="4" w:space="0" w:color="auto"/>
                    <w:bottom w:val="single" w:sz="4" w:space="0" w:color="auto"/>
                    <w:right w:val="single" w:sz="4" w:space="0" w:color="auto"/>
                  </w:tcBorders>
                  <w:vAlign w:val="center"/>
                </w:tcPr>
                <w:p w14:paraId="21E8807D" w14:textId="77777777" w:rsidR="00BA31EF" w:rsidRPr="001675CC" w:rsidRDefault="00BA31EF" w:rsidP="00BA31EF">
                  <w:pPr>
                    <w:jc w:val="center"/>
                    <w:rPr>
                      <w:sz w:val="17"/>
                      <w:szCs w:val="17"/>
                    </w:rPr>
                  </w:pPr>
                  <w:r w:rsidRPr="001675CC">
                    <w:rPr>
                      <w:sz w:val="17"/>
                      <w:szCs w:val="17"/>
                    </w:rPr>
                    <w:t>$100,000</w:t>
                  </w:r>
                </w:p>
              </w:tc>
              <w:tc>
                <w:tcPr>
                  <w:tcW w:w="889" w:type="dxa"/>
                  <w:tcBorders>
                    <w:top w:val="single" w:sz="4" w:space="0" w:color="auto"/>
                    <w:left w:val="single" w:sz="4" w:space="0" w:color="auto"/>
                    <w:bottom w:val="single" w:sz="4" w:space="0" w:color="auto"/>
                    <w:right w:val="single" w:sz="4" w:space="0" w:color="auto"/>
                  </w:tcBorders>
                  <w:vAlign w:val="center"/>
                </w:tcPr>
                <w:p w14:paraId="6F95EF1C"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4" w:space="0" w:color="auto"/>
                    <w:left w:val="single" w:sz="4" w:space="0" w:color="auto"/>
                    <w:bottom w:val="single" w:sz="4" w:space="0" w:color="auto"/>
                    <w:right w:val="single" w:sz="4" w:space="0" w:color="auto"/>
                  </w:tcBorders>
                  <w:vAlign w:val="center"/>
                </w:tcPr>
                <w:p w14:paraId="6602EBBF"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4" w:space="0" w:color="auto"/>
                    <w:left w:val="single" w:sz="4" w:space="0" w:color="auto"/>
                    <w:bottom w:val="single" w:sz="4" w:space="0" w:color="auto"/>
                    <w:right w:val="single" w:sz="4" w:space="0" w:color="auto"/>
                  </w:tcBorders>
                  <w:vAlign w:val="center"/>
                </w:tcPr>
                <w:p w14:paraId="191AF1DB" w14:textId="77777777" w:rsidR="00BA31EF" w:rsidRPr="001675CC" w:rsidRDefault="00BA31EF" w:rsidP="00BA31EF">
                  <w:pPr>
                    <w:jc w:val="center"/>
                    <w:rPr>
                      <w:sz w:val="17"/>
                      <w:szCs w:val="17"/>
                    </w:rPr>
                  </w:pPr>
                  <w:r w:rsidRPr="001675CC">
                    <w:rPr>
                      <w:sz w:val="17"/>
                      <w:szCs w:val="17"/>
                    </w:rPr>
                    <w:t>$600,000</w:t>
                  </w:r>
                </w:p>
              </w:tc>
              <w:tc>
                <w:tcPr>
                  <w:tcW w:w="974" w:type="dxa"/>
                  <w:tcBorders>
                    <w:top w:val="single" w:sz="4" w:space="0" w:color="auto"/>
                    <w:left w:val="single" w:sz="4" w:space="0" w:color="auto"/>
                    <w:bottom w:val="single" w:sz="4" w:space="0" w:color="auto"/>
                    <w:right w:val="single" w:sz="4" w:space="0" w:color="auto"/>
                  </w:tcBorders>
                  <w:vAlign w:val="center"/>
                </w:tcPr>
                <w:p w14:paraId="39BD0E83" w14:textId="77777777" w:rsidR="00BA31EF" w:rsidRPr="001675CC" w:rsidRDefault="00BA31EF" w:rsidP="00BA31EF">
                  <w:pPr>
                    <w:jc w:val="center"/>
                    <w:rPr>
                      <w:sz w:val="17"/>
                      <w:szCs w:val="17"/>
                    </w:rPr>
                  </w:pPr>
                  <w:r w:rsidRPr="001675CC">
                    <w:rPr>
                      <w:sz w:val="17"/>
                      <w:szCs w:val="17"/>
                    </w:rPr>
                    <w:t>$100,000</w:t>
                  </w:r>
                </w:p>
              </w:tc>
              <w:tc>
                <w:tcPr>
                  <w:tcW w:w="974" w:type="dxa"/>
                  <w:tcBorders>
                    <w:top w:val="single" w:sz="4" w:space="0" w:color="auto"/>
                    <w:left w:val="single" w:sz="4" w:space="0" w:color="auto"/>
                    <w:bottom w:val="single" w:sz="4" w:space="0" w:color="auto"/>
                    <w:right w:val="single" w:sz="4" w:space="0" w:color="auto"/>
                  </w:tcBorders>
                  <w:vAlign w:val="center"/>
                </w:tcPr>
                <w:p w14:paraId="24E29B06"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461EA15"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B5DE43F"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C0A1CB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AFBFABB"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FCED3DD"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CA2AFE9"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28434354"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377AC482" w14:textId="77777777" w:rsidR="00BA31EF" w:rsidRPr="001675CC" w:rsidRDefault="00BA31EF" w:rsidP="00BA31EF">
                  <w:pPr>
                    <w:jc w:val="right"/>
                    <w:rPr>
                      <w:sz w:val="17"/>
                      <w:szCs w:val="17"/>
                    </w:rPr>
                  </w:pPr>
                  <w:r w:rsidRPr="001675CC">
                    <w:rPr>
                      <w:sz w:val="17"/>
                      <w:szCs w:val="17"/>
                    </w:rPr>
                    <w:t>$2,000,000</w:t>
                  </w:r>
                </w:p>
              </w:tc>
            </w:tr>
            <w:tr w:rsidR="001675CC" w:rsidRPr="001675CC" w14:paraId="4F0720BA" w14:textId="77777777" w:rsidTr="00AC40E1">
              <w:tc>
                <w:tcPr>
                  <w:tcW w:w="918" w:type="dxa"/>
                  <w:tcBorders>
                    <w:top w:val="single" w:sz="4" w:space="0" w:color="auto"/>
                    <w:left w:val="single" w:sz="4" w:space="0" w:color="auto"/>
                    <w:bottom w:val="single" w:sz="4" w:space="0" w:color="auto"/>
                    <w:right w:val="single" w:sz="4" w:space="0" w:color="auto"/>
                  </w:tcBorders>
                  <w:vAlign w:val="center"/>
                </w:tcPr>
                <w:p w14:paraId="2FDA8A7B" w14:textId="77777777" w:rsidR="00BA31EF" w:rsidRPr="001675CC" w:rsidRDefault="00BA31EF" w:rsidP="00BA31EF">
                  <w:pPr>
                    <w:jc w:val="center"/>
                    <w:rPr>
                      <w:sz w:val="17"/>
                      <w:szCs w:val="17"/>
                    </w:rPr>
                  </w:pPr>
                  <w:r w:rsidRPr="001675CC">
                    <w:rPr>
                      <w:sz w:val="17"/>
                      <w:szCs w:val="17"/>
                    </w:rPr>
                    <w:t>Lampton</w:t>
                  </w:r>
                </w:p>
              </w:tc>
              <w:tc>
                <w:tcPr>
                  <w:tcW w:w="889" w:type="dxa"/>
                  <w:tcBorders>
                    <w:top w:val="single" w:sz="4" w:space="0" w:color="auto"/>
                    <w:left w:val="single" w:sz="4" w:space="0" w:color="auto"/>
                    <w:bottom w:val="single" w:sz="4" w:space="0" w:color="auto"/>
                    <w:right w:val="single" w:sz="4" w:space="0" w:color="auto"/>
                  </w:tcBorders>
                  <w:vAlign w:val="center"/>
                </w:tcPr>
                <w:p w14:paraId="6DFF50BF" w14:textId="77777777" w:rsidR="00BA31EF" w:rsidRPr="001675CC" w:rsidRDefault="00BA31EF" w:rsidP="00BA31EF">
                  <w:pPr>
                    <w:jc w:val="center"/>
                    <w:rPr>
                      <w:sz w:val="17"/>
                      <w:szCs w:val="17"/>
                    </w:rPr>
                  </w:pPr>
                  <w:r w:rsidRPr="001675CC">
                    <w:rPr>
                      <w:sz w:val="17"/>
                      <w:szCs w:val="17"/>
                    </w:rPr>
                    <w:t>$200,000</w:t>
                  </w:r>
                </w:p>
              </w:tc>
              <w:tc>
                <w:tcPr>
                  <w:tcW w:w="889" w:type="dxa"/>
                  <w:tcBorders>
                    <w:top w:val="single" w:sz="4" w:space="0" w:color="auto"/>
                    <w:left w:val="single" w:sz="4" w:space="0" w:color="auto"/>
                    <w:bottom w:val="single" w:sz="4" w:space="0" w:color="auto"/>
                    <w:right w:val="single" w:sz="4" w:space="0" w:color="auto"/>
                  </w:tcBorders>
                  <w:vAlign w:val="center"/>
                </w:tcPr>
                <w:p w14:paraId="76C994D6" w14:textId="77777777" w:rsidR="00BA31EF" w:rsidRPr="001675CC" w:rsidRDefault="00BA31EF" w:rsidP="00BA31EF">
                  <w:pPr>
                    <w:jc w:val="center"/>
                    <w:rPr>
                      <w:sz w:val="17"/>
                      <w:szCs w:val="17"/>
                    </w:rPr>
                  </w:pPr>
                  <w:r w:rsidRPr="001675CC">
                    <w:rPr>
                      <w:sz w:val="17"/>
                      <w:szCs w:val="17"/>
                    </w:rPr>
                    <w:t>$500,000</w:t>
                  </w:r>
                </w:p>
              </w:tc>
              <w:tc>
                <w:tcPr>
                  <w:tcW w:w="974" w:type="dxa"/>
                  <w:tcBorders>
                    <w:top w:val="single" w:sz="4" w:space="0" w:color="auto"/>
                    <w:left w:val="single" w:sz="4" w:space="0" w:color="auto"/>
                    <w:bottom w:val="single" w:sz="4" w:space="0" w:color="auto"/>
                    <w:right w:val="single" w:sz="4" w:space="0" w:color="auto"/>
                  </w:tcBorders>
                  <w:vAlign w:val="center"/>
                </w:tcPr>
                <w:p w14:paraId="2E5FD3D9" w14:textId="77777777" w:rsidR="00BA31EF" w:rsidRPr="001675CC" w:rsidRDefault="00BA31EF" w:rsidP="00BA31EF">
                  <w:pPr>
                    <w:jc w:val="center"/>
                    <w:rPr>
                      <w:sz w:val="17"/>
                      <w:szCs w:val="17"/>
                    </w:rPr>
                  </w:pPr>
                  <w:r w:rsidRPr="001675CC">
                    <w:rPr>
                      <w:sz w:val="17"/>
                      <w:szCs w:val="17"/>
                    </w:rPr>
                    <w:t>$500,000</w:t>
                  </w:r>
                </w:p>
              </w:tc>
              <w:tc>
                <w:tcPr>
                  <w:tcW w:w="974" w:type="dxa"/>
                  <w:tcBorders>
                    <w:top w:val="single" w:sz="4" w:space="0" w:color="auto"/>
                    <w:left w:val="single" w:sz="4" w:space="0" w:color="auto"/>
                    <w:bottom w:val="single" w:sz="4" w:space="0" w:color="auto"/>
                    <w:right w:val="single" w:sz="4" w:space="0" w:color="auto"/>
                  </w:tcBorders>
                  <w:vAlign w:val="center"/>
                </w:tcPr>
                <w:p w14:paraId="2D4EFA49" w14:textId="77777777" w:rsidR="00BA31EF" w:rsidRPr="001675CC" w:rsidRDefault="00BA31EF" w:rsidP="00BA31EF">
                  <w:pPr>
                    <w:jc w:val="center"/>
                    <w:rPr>
                      <w:sz w:val="17"/>
                      <w:szCs w:val="17"/>
                    </w:rPr>
                  </w:pPr>
                  <w:r w:rsidRPr="001675CC">
                    <w:rPr>
                      <w:sz w:val="17"/>
                      <w:szCs w:val="17"/>
                    </w:rPr>
                    <w:t>$500,000</w:t>
                  </w:r>
                </w:p>
              </w:tc>
              <w:tc>
                <w:tcPr>
                  <w:tcW w:w="974" w:type="dxa"/>
                  <w:tcBorders>
                    <w:top w:val="single" w:sz="4" w:space="0" w:color="auto"/>
                    <w:left w:val="single" w:sz="4" w:space="0" w:color="auto"/>
                    <w:bottom w:val="single" w:sz="4" w:space="0" w:color="auto"/>
                    <w:right w:val="single" w:sz="4" w:space="0" w:color="auto"/>
                  </w:tcBorders>
                  <w:vAlign w:val="center"/>
                </w:tcPr>
                <w:p w14:paraId="49E47CD0" w14:textId="77777777" w:rsidR="00BA31EF" w:rsidRPr="001675CC" w:rsidRDefault="00BA31EF" w:rsidP="00BA31EF">
                  <w:pPr>
                    <w:jc w:val="center"/>
                    <w:rPr>
                      <w:sz w:val="17"/>
                      <w:szCs w:val="17"/>
                    </w:rPr>
                  </w:pPr>
                  <w:r w:rsidRPr="001675CC">
                    <w:rPr>
                      <w:sz w:val="17"/>
                      <w:szCs w:val="17"/>
                    </w:rPr>
                    <w:t>$200,000</w:t>
                  </w:r>
                </w:p>
              </w:tc>
              <w:tc>
                <w:tcPr>
                  <w:tcW w:w="974" w:type="dxa"/>
                  <w:tcBorders>
                    <w:top w:val="single" w:sz="4" w:space="0" w:color="auto"/>
                    <w:left w:val="single" w:sz="4" w:space="0" w:color="auto"/>
                    <w:bottom w:val="single" w:sz="4" w:space="0" w:color="auto"/>
                    <w:right w:val="single" w:sz="4" w:space="0" w:color="auto"/>
                  </w:tcBorders>
                  <w:vAlign w:val="center"/>
                </w:tcPr>
                <w:p w14:paraId="5D951D8A"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C9B192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5204409"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1DECB75"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B303E91"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44DD0C3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F2A0453"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39F4D166"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0012099B" w14:textId="77777777" w:rsidR="00BA31EF" w:rsidRPr="001675CC" w:rsidRDefault="00BA31EF" w:rsidP="00BA31EF">
                  <w:pPr>
                    <w:jc w:val="right"/>
                    <w:rPr>
                      <w:sz w:val="17"/>
                      <w:szCs w:val="17"/>
                    </w:rPr>
                  </w:pPr>
                  <w:r w:rsidRPr="001675CC">
                    <w:rPr>
                      <w:sz w:val="17"/>
                      <w:szCs w:val="17"/>
                    </w:rPr>
                    <w:t>$1,900,000</w:t>
                  </w:r>
                </w:p>
              </w:tc>
            </w:tr>
            <w:tr w:rsidR="001675CC" w:rsidRPr="001675CC" w14:paraId="2B4F4E0D" w14:textId="77777777" w:rsidTr="00AC40E1">
              <w:tc>
                <w:tcPr>
                  <w:tcW w:w="918" w:type="dxa"/>
                  <w:tcBorders>
                    <w:top w:val="single" w:sz="4" w:space="0" w:color="auto"/>
                    <w:left w:val="single" w:sz="4" w:space="0" w:color="auto"/>
                    <w:bottom w:val="single" w:sz="4" w:space="0" w:color="auto"/>
                    <w:right w:val="single" w:sz="4" w:space="0" w:color="auto"/>
                  </w:tcBorders>
                  <w:vAlign w:val="center"/>
                </w:tcPr>
                <w:p w14:paraId="5F7F59DC" w14:textId="77777777" w:rsidR="00BA31EF" w:rsidRPr="001675CC" w:rsidRDefault="00BA31EF" w:rsidP="00BA31EF">
                  <w:pPr>
                    <w:jc w:val="center"/>
                    <w:rPr>
                      <w:sz w:val="17"/>
                      <w:szCs w:val="17"/>
                    </w:rPr>
                  </w:pPr>
                  <w:r w:rsidRPr="001675CC">
                    <w:rPr>
                      <w:sz w:val="17"/>
                      <w:szCs w:val="17"/>
                    </w:rPr>
                    <w:t>Crawford</w:t>
                  </w:r>
                </w:p>
              </w:tc>
              <w:tc>
                <w:tcPr>
                  <w:tcW w:w="889" w:type="dxa"/>
                  <w:tcBorders>
                    <w:top w:val="single" w:sz="4" w:space="0" w:color="auto"/>
                    <w:left w:val="single" w:sz="4" w:space="0" w:color="auto"/>
                    <w:bottom w:val="single" w:sz="4" w:space="0" w:color="auto"/>
                    <w:right w:val="single" w:sz="4" w:space="0" w:color="auto"/>
                  </w:tcBorders>
                  <w:vAlign w:val="center"/>
                </w:tcPr>
                <w:p w14:paraId="33A72FAE" w14:textId="77777777" w:rsidR="00BA31EF" w:rsidRPr="001675CC" w:rsidRDefault="00BA31EF" w:rsidP="00BA31EF">
                  <w:pPr>
                    <w:jc w:val="center"/>
                    <w:rPr>
                      <w:sz w:val="17"/>
                      <w:szCs w:val="17"/>
                    </w:rPr>
                  </w:pPr>
                  <w:r w:rsidRPr="001675CC">
                    <w:rPr>
                      <w:sz w:val="17"/>
                      <w:szCs w:val="17"/>
                    </w:rPr>
                    <w:t>$200,000</w:t>
                  </w:r>
                </w:p>
              </w:tc>
              <w:tc>
                <w:tcPr>
                  <w:tcW w:w="889" w:type="dxa"/>
                  <w:tcBorders>
                    <w:top w:val="single" w:sz="4" w:space="0" w:color="auto"/>
                    <w:left w:val="single" w:sz="4" w:space="0" w:color="auto"/>
                    <w:bottom w:val="single" w:sz="4" w:space="0" w:color="auto"/>
                    <w:right w:val="single" w:sz="4" w:space="0" w:color="auto"/>
                  </w:tcBorders>
                  <w:vAlign w:val="center"/>
                </w:tcPr>
                <w:p w14:paraId="2FDCE920" w14:textId="77777777" w:rsidR="00BA31EF" w:rsidRPr="001675CC" w:rsidRDefault="00BA31EF" w:rsidP="00BA31EF">
                  <w:pPr>
                    <w:jc w:val="center"/>
                    <w:rPr>
                      <w:sz w:val="17"/>
                      <w:szCs w:val="17"/>
                    </w:rPr>
                  </w:pPr>
                  <w:r w:rsidRPr="001675CC">
                    <w:rPr>
                      <w:sz w:val="17"/>
                      <w:szCs w:val="17"/>
                    </w:rPr>
                    <w:t>$300,000</w:t>
                  </w:r>
                </w:p>
              </w:tc>
              <w:tc>
                <w:tcPr>
                  <w:tcW w:w="974" w:type="dxa"/>
                  <w:tcBorders>
                    <w:top w:val="single" w:sz="4" w:space="0" w:color="auto"/>
                    <w:left w:val="single" w:sz="4" w:space="0" w:color="auto"/>
                    <w:bottom w:val="single" w:sz="4" w:space="0" w:color="auto"/>
                    <w:right w:val="single" w:sz="4" w:space="0" w:color="auto"/>
                  </w:tcBorders>
                  <w:vAlign w:val="center"/>
                </w:tcPr>
                <w:p w14:paraId="48E82BF8" w14:textId="77777777" w:rsidR="00BA31EF" w:rsidRPr="001675CC" w:rsidRDefault="00BA31EF" w:rsidP="00BA31EF">
                  <w:pPr>
                    <w:jc w:val="center"/>
                    <w:rPr>
                      <w:sz w:val="17"/>
                      <w:szCs w:val="17"/>
                    </w:rPr>
                  </w:pPr>
                  <w:r w:rsidRPr="001675CC">
                    <w:rPr>
                      <w:sz w:val="17"/>
                      <w:szCs w:val="17"/>
                    </w:rPr>
                    <w:t>$300,000</w:t>
                  </w:r>
                </w:p>
              </w:tc>
              <w:tc>
                <w:tcPr>
                  <w:tcW w:w="974" w:type="dxa"/>
                  <w:tcBorders>
                    <w:top w:val="single" w:sz="4" w:space="0" w:color="auto"/>
                    <w:left w:val="single" w:sz="4" w:space="0" w:color="auto"/>
                    <w:bottom w:val="single" w:sz="4" w:space="0" w:color="auto"/>
                    <w:right w:val="single" w:sz="4" w:space="0" w:color="auto"/>
                  </w:tcBorders>
                  <w:vAlign w:val="center"/>
                </w:tcPr>
                <w:p w14:paraId="0DEB9D8B" w14:textId="77777777" w:rsidR="00BA31EF" w:rsidRPr="001675CC" w:rsidRDefault="00BA31EF" w:rsidP="00BA31EF">
                  <w:pPr>
                    <w:jc w:val="center"/>
                    <w:rPr>
                      <w:sz w:val="17"/>
                      <w:szCs w:val="17"/>
                    </w:rPr>
                  </w:pPr>
                  <w:r w:rsidRPr="001675CC">
                    <w:rPr>
                      <w:sz w:val="17"/>
                      <w:szCs w:val="17"/>
                    </w:rPr>
                    <w:t>$300,000</w:t>
                  </w:r>
                </w:p>
              </w:tc>
              <w:tc>
                <w:tcPr>
                  <w:tcW w:w="974" w:type="dxa"/>
                  <w:tcBorders>
                    <w:top w:val="single" w:sz="4" w:space="0" w:color="auto"/>
                    <w:left w:val="single" w:sz="4" w:space="0" w:color="auto"/>
                    <w:bottom w:val="single" w:sz="4" w:space="0" w:color="auto"/>
                    <w:right w:val="single" w:sz="4" w:space="0" w:color="auto"/>
                  </w:tcBorders>
                  <w:vAlign w:val="center"/>
                </w:tcPr>
                <w:p w14:paraId="230785CF" w14:textId="77777777" w:rsidR="00BA31EF" w:rsidRPr="001675CC" w:rsidRDefault="00BA31EF" w:rsidP="00BA31EF">
                  <w:pPr>
                    <w:jc w:val="center"/>
                    <w:rPr>
                      <w:sz w:val="17"/>
                      <w:szCs w:val="17"/>
                    </w:rPr>
                  </w:pPr>
                  <w:r w:rsidRPr="001675CC">
                    <w:rPr>
                      <w:sz w:val="17"/>
                      <w:szCs w:val="17"/>
                    </w:rPr>
                    <w:t>$300,000</w:t>
                  </w:r>
                </w:p>
              </w:tc>
              <w:tc>
                <w:tcPr>
                  <w:tcW w:w="974" w:type="dxa"/>
                  <w:tcBorders>
                    <w:top w:val="single" w:sz="4" w:space="0" w:color="auto"/>
                    <w:left w:val="single" w:sz="4" w:space="0" w:color="auto"/>
                    <w:bottom w:val="single" w:sz="4" w:space="0" w:color="auto"/>
                    <w:right w:val="single" w:sz="4" w:space="0" w:color="auto"/>
                  </w:tcBorders>
                  <w:vAlign w:val="center"/>
                </w:tcPr>
                <w:p w14:paraId="72A52565" w14:textId="77777777" w:rsidR="00BA31EF" w:rsidRPr="001675CC" w:rsidRDefault="00BA31EF" w:rsidP="00BA31EF">
                  <w:pPr>
                    <w:jc w:val="center"/>
                    <w:rPr>
                      <w:sz w:val="17"/>
                      <w:szCs w:val="17"/>
                    </w:rPr>
                  </w:pPr>
                  <w:r w:rsidRPr="001675CC">
                    <w:rPr>
                      <w:sz w:val="17"/>
                      <w:szCs w:val="17"/>
                    </w:rPr>
                    <w:t>$200,000</w:t>
                  </w:r>
                </w:p>
              </w:tc>
              <w:tc>
                <w:tcPr>
                  <w:tcW w:w="974" w:type="dxa"/>
                  <w:tcBorders>
                    <w:top w:val="single" w:sz="4" w:space="0" w:color="auto"/>
                    <w:left w:val="single" w:sz="4" w:space="0" w:color="auto"/>
                    <w:bottom w:val="single" w:sz="4" w:space="0" w:color="auto"/>
                    <w:right w:val="single" w:sz="4" w:space="0" w:color="auto"/>
                  </w:tcBorders>
                  <w:vAlign w:val="center"/>
                </w:tcPr>
                <w:p w14:paraId="449893AB"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C65EA41"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CD87F00"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88D1676"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7A3A98C"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CAC434A"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379E4925"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4E68F36C" w14:textId="77777777" w:rsidR="00BA31EF" w:rsidRPr="001675CC" w:rsidRDefault="00BA31EF" w:rsidP="00BA31EF">
                  <w:pPr>
                    <w:jc w:val="right"/>
                    <w:rPr>
                      <w:sz w:val="17"/>
                      <w:szCs w:val="17"/>
                    </w:rPr>
                  </w:pPr>
                  <w:r w:rsidRPr="001675CC">
                    <w:rPr>
                      <w:sz w:val="17"/>
                      <w:szCs w:val="17"/>
                    </w:rPr>
                    <w:t>$1,600,000</w:t>
                  </w:r>
                </w:p>
              </w:tc>
            </w:tr>
            <w:tr w:rsidR="001675CC" w:rsidRPr="001675CC" w14:paraId="3E9A8927" w14:textId="77777777" w:rsidTr="00AC40E1">
              <w:tc>
                <w:tcPr>
                  <w:tcW w:w="918" w:type="dxa"/>
                  <w:tcBorders>
                    <w:top w:val="single" w:sz="4" w:space="0" w:color="auto"/>
                    <w:left w:val="single" w:sz="4" w:space="0" w:color="auto"/>
                    <w:bottom w:val="single" w:sz="4" w:space="0" w:color="auto"/>
                    <w:right w:val="single" w:sz="4" w:space="0" w:color="auto"/>
                  </w:tcBorders>
                  <w:vAlign w:val="center"/>
                </w:tcPr>
                <w:p w14:paraId="1C721E12" w14:textId="77777777" w:rsidR="00BA31EF" w:rsidRPr="001675CC" w:rsidRDefault="00BA31EF" w:rsidP="00BA31EF">
                  <w:pPr>
                    <w:jc w:val="center"/>
                    <w:rPr>
                      <w:sz w:val="17"/>
                      <w:szCs w:val="17"/>
                    </w:rPr>
                  </w:pPr>
                  <w:r w:rsidRPr="001675CC">
                    <w:rPr>
                      <w:sz w:val="17"/>
                      <w:szCs w:val="17"/>
                    </w:rPr>
                    <w:t>Prentiss</w:t>
                  </w:r>
                </w:p>
              </w:tc>
              <w:tc>
                <w:tcPr>
                  <w:tcW w:w="889" w:type="dxa"/>
                  <w:tcBorders>
                    <w:top w:val="single" w:sz="4" w:space="0" w:color="auto"/>
                    <w:left w:val="single" w:sz="4" w:space="0" w:color="auto"/>
                    <w:bottom w:val="single" w:sz="4" w:space="0" w:color="auto"/>
                    <w:right w:val="single" w:sz="4" w:space="0" w:color="auto"/>
                  </w:tcBorders>
                  <w:vAlign w:val="center"/>
                </w:tcPr>
                <w:p w14:paraId="60F847BE"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2FE52E7F"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06359C40"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1B7FC1F"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A5005EF" w14:textId="77777777" w:rsidR="00BA31EF" w:rsidRPr="001675CC" w:rsidRDefault="00BA31EF" w:rsidP="00BA31EF">
                  <w:pPr>
                    <w:jc w:val="center"/>
                    <w:rPr>
                      <w:sz w:val="17"/>
                      <w:szCs w:val="17"/>
                    </w:rPr>
                  </w:pPr>
                  <w:r w:rsidRPr="001675CC">
                    <w:rPr>
                      <w:sz w:val="17"/>
                      <w:szCs w:val="17"/>
                    </w:rPr>
                    <w:t>$100,000</w:t>
                  </w:r>
                </w:p>
              </w:tc>
              <w:tc>
                <w:tcPr>
                  <w:tcW w:w="974" w:type="dxa"/>
                  <w:tcBorders>
                    <w:top w:val="single" w:sz="4" w:space="0" w:color="auto"/>
                    <w:left w:val="single" w:sz="4" w:space="0" w:color="auto"/>
                    <w:bottom w:val="single" w:sz="4" w:space="0" w:color="auto"/>
                    <w:right w:val="single" w:sz="4" w:space="0" w:color="auto"/>
                  </w:tcBorders>
                  <w:vAlign w:val="center"/>
                </w:tcPr>
                <w:p w14:paraId="0B005F0B" w14:textId="77777777" w:rsidR="00BA31EF" w:rsidRPr="001675CC" w:rsidRDefault="00BA31EF" w:rsidP="00BA31EF">
                  <w:pPr>
                    <w:jc w:val="center"/>
                    <w:rPr>
                      <w:sz w:val="17"/>
                      <w:szCs w:val="17"/>
                    </w:rPr>
                  </w:pPr>
                  <w:r w:rsidRPr="001675CC">
                    <w:rPr>
                      <w:sz w:val="17"/>
                      <w:szCs w:val="17"/>
                    </w:rPr>
                    <w:t>$250,000</w:t>
                  </w:r>
                </w:p>
              </w:tc>
              <w:tc>
                <w:tcPr>
                  <w:tcW w:w="974" w:type="dxa"/>
                  <w:tcBorders>
                    <w:top w:val="single" w:sz="4" w:space="0" w:color="auto"/>
                    <w:left w:val="single" w:sz="4" w:space="0" w:color="auto"/>
                    <w:bottom w:val="single" w:sz="4" w:space="0" w:color="auto"/>
                    <w:right w:val="single" w:sz="4" w:space="0" w:color="auto"/>
                  </w:tcBorders>
                  <w:vAlign w:val="center"/>
                </w:tcPr>
                <w:p w14:paraId="284AEBD5" w14:textId="77777777" w:rsidR="00BA31EF" w:rsidRPr="001675CC" w:rsidRDefault="00BA31EF" w:rsidP="00BA31EF">
                  <w:pPr>
                    <w:jc w:val="center"/>
                    <w:rPr>
                      <w:sz w:val="17"/>
                      <w:szCs w:val="17"/>
                    </w:rPr>
                  </w:pPr>
                  <w:r w:rsidRPr="001675CC">
                    <w:rPr>
                      <w:sz w:val="17"/>
                      <w:szCs w:val="17"/>
                    </w:rPr>
                    <w:t>$250,000</w:t>
                  </w:r>
                </w:p>
              </w:tc>
              <w:tc>
                <w:tcPr>
                  <w:tcW w:w="974" w:type="dxa"/>
                  <w:tcBorders>
                    <w:top w:val="single" w:sz="4" w:space="0" w:color="auto"/>
                    <w:left w:val="single" w:sz="4" w:space="0" w:color="auto"/>
                    <w:bottom w:val="single" w:sz="4" w:space="0" w:color="auto"/>
                    <w:right w:val="single" w:sz="4" w:space="0" w:color="auto"/>
                  </w:tcBorders>
                  <w:vAlign w:val="center"/>
                </w:tcPr>
                <w:p w14:paraId="5D46251E" w14:textId="77777777" w:rsidR="00BA31EF" w:rsidRPr="001675CC" w:rsidRDefault="00BA31EF" w:rsidP="00BA31EF">
                  <w:pPr>
                    <w:jc w:val="center"/>
                    <w:rPr>
                      <w:sz w:val="17"/>
                      <w:szCs w:val="17"/>
                    </w:rPr>
                  </w:pPr>
                  <w:r w:rsidRPr="001675CC">
                    <w:rPr>
                      <w:sz w:val="17"/>
                      <w:szCs w:val="17"/>
                    </w:rPr>
                    <w:t>$100,000</w:t>
                  </w:r>
                </w:p>
              </w:tc>
              <w:tc>
                <w:tcPr>
                  <w:tcW w:w="974" w:type="dxa"/>
                  <w:tcBorders>
                    <w:top w:val="single" w:sz="4" w:space="0" w:color="auto"/>
                    <w:left w:val="single" w:sz="4" w:space="0" w:color="auto"/>
                    <w:bottom w:val="single" w:sz="4" w:space="0" w:color="auto"/>
                    <w:right w:val="single" w:sz="4" w:space="0" w:color="auto"/>
                  </w:tcBorders>
                  <w:vAlign w:val="center"/>
                </w:tcPr>
                <w:p w14:paraId="670AC876"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3B94B88"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6937321"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1B480D9"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74BFBFB9"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7B2B1391" w14:textId="77777777" w:rsidR="00BA31EF" w:rsidRPr="001675CC" w:rsidRDefault="00BA31EF" w:rsidP="00BA31EF">
                  <w:pPr>
                    <w:jc w:val="right"/>
                    <w:rPr>
                      <w:sz w:val="17"/>
                      <w:szCs w:val="17"/>
                    </w:rPr>
                  </w:pPr>
                  <w:r w:rsidRPr="001675CC">
                    <w:rPr>
                      <w:sz w:val="17"/>
                      <w:szCs w:val="17"/>
                    </w:rPr>
                    <w:t>$700,000</w:t>
                  </w:r>
                </w:p>
              </w:tc>
            </w:tr>
            <w:tr w:rsidR="001675CC" w:rsidRPr="001675CC" w14:paraId="419F3FBB"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tcPr>
                <w:p w14:paraId="498C712A" w14:textId="77777777" w:rsidR="00BA31EF" w:rsidRPr="001675CC" w:rsidRDefault="00BA31EF" w:rsidP="00BA31EF">
                  <w:pPr>
                    <w:jc w:val="center"/>
                    <w:rPr>
                      <w:sz w:val="17"/>
                      <w:szCs w:val="17"/>
                    </w:rPr>
                  </w:pPr>
                  <w:r w:rsidRPr="001675CC">
                    <w:rPr>
                      <w:sz w:val="17"/>
                      <w:szCs w:val="17"/>
                    </w:rPr>
                    <w:t>Magee</w:t>
                  </w:r>
                </w:p>
              </w:tc>
              <w:tc>
                <w:tcPr>
                  <w:tcW w:w="889" w:type="dxa"/>
                  <w:tcBorders>
                    <w:top w:val="single" w:sz="4" w:space="0" w:color="auto"/>
                    <w:left w:val="single" w:sz="4" w:space="0" w:color="auto"/>
                    <w:bottom w:val="single" w:sz="4" w:space="0" w:color="auto"/>
                    <w:right w:val="single" w:sz="4" w:space="0" w:color="auto"/>
                  </w:tcBorders>
                  <w:vAlign w:val="center"/>
                </w:tcPr>
                <w:p w14:paraId="2BDE237D" w14:textId="77777777" w:rsidR="00BA31EF" w:rsidRPr="001675CC" w:rsidRDefault="00BA31EF" w:rsidP="00BA31EF">
                  <w:pPr>
                    <w:jc w:val="center"/>
                    <w:rPr>
                      <w:sz w:val="17"/>
                      <w:szCs w:val="17"/>
                    </w:rPr>
                  </w:pPr>
                  <w:r w:rsidRPr="001675CC">
                    <w:rPr>
                      <w:sz w:val="17"/>
                      <w:szCs w:val="17"/>
                    </w:rPr>
                    <w:t>$400,000</w:t>
                  </w:r>
                </w:p>
              </w:tc>
              <w:tc>
                <w:tcPr>
                  <w:tcW w:w="889" w:type="dxa"/>
                  <w:tcBorders>
                    <w:top w:val="single" w:sz="4" w:space="0" w:color="auto"/>
                    <w:left w:val="single" w:sz="4" w:space="0" w:color="auto"/>
                    <w:bottom w:val="single" w:sz="4" w:space="0" w:color="auto"/>
                    <w:right w:val="single" w:sz="4" w:space="0" w:color="auto"/>
                  </w:tcBorders>
                  <w:vAlign w:val="center"/>
                </w:tcPr>
                <w:p w14:paraId="040433FA" w14:textId="77777777" w:rsidR="00BA31EF" w:rsidRPr="001675CC" w:rsidRDefault="00BA31EF" w:rsidP="00BA31EF">
                  <w:pPr>
                    <w:jc w:val="center"/>
                    <w:rPr>
                      <w:sz w:val="17"/>
                      <w:szCs w:val="17"/>
                    </w:rPr>
                  </w:pPr>
                  <w:r w:rsidRPr="001675CC">
                    <w:rPr>
                      <w:sz w:val="17"/>
                      <w:szCs w:val="17"/>
                    </w:rPr>
                    <w:t>$1,100,000</w:t>
                  </w:r>
                </w:p>
              </w:tc>
              <w:tc>
                <w:tcPr>
                  <w:tcW w:w="974" w:type="dxa"/>
                  <w:tcBorders>
                    <w:top w:val="single" w:sz="4" w:space="0" w:color="auto"/>
                    <w:left w:val="single" w:sz="4" w:space="0" w:color="auto"/>
                    <w:bottom w:val="single" w:sz="4" w:space="0" w:color="auto"/>
                    <w:right w:val="single" w:sz="4" w:space="0" w:color="auto"/>
                  </w:tcBorders>
                  <w:vAlign w:val="center"/>
                </w:tcPr>
                <w:p w14:paraId="304AAED3" w14:textId="77777777" w:rsidR="00BA31EF" w:rsidRPr="001675CC" w:rsidRDefault="00BA31EF" w:rsidP="00BA31EF">
                  <w:pPr>
                    <w:jc w:val="center"/>
                    <w:rPr>
                      <w:sz w:val="17"/>
                      <w:szCs w:val="17"/>
                    </w:rPr>
                  </w:pPr>
                  <w:r w:rsidRPr="001675CC">
                    <w:rPr>
                      <w:sz w:val="17"/>
                      <w:szCs w:val="17"/>
                    </w:rPr>
                    <w:t>$1,100,000</w:t>
                  </w:r>
                </w:p>
              </w:tc>
              <w:tc>
                <w:tcPr>
                  <w:tcW w:w="974" w:type="dxa"/>
                  <w:tcBorders>
                    <w:top w:val="single" w:sz="4" w:space="0" w:color="auto"/>
                    <w:left w:val="single" w:sz="4" w:space="0" w:color="auto"/>
                    <w:bottom w:val="single" w:sz="4" w:space="0" w:color="auto"/>
                    <w:right w:val="single" w:sz="4" w:space="0" w:color="auto"/>
                  </w:tcBorders>
                  <w:vAlign w:val="center"/>
                </w:tcPr>
                <w:p w14:paraId="3C21A68D" w14:textId="77777777" w:rsidR="00BA31EF" w:rsidRPr="001675CC" w:rsidRDefault="00BA31EF" w:rsidP="00BA31EF">
                  <w:pPr>
                    <w:jc w:val="center"/>
                    <w:rPr>
                      <w:sz w:val="17"/>
                      <w:szCs w:val="17"/>
                    </w:rPr>
                  </w:pPr>
                  <w:r w:rsidRPr="001675CC">
                    <w:rPr>
                      <w:sz w:val="17"/>
                      <w:szCs w:val="17"/>
                    </w:rPr>
                    <w:t>$1,100,000</w:t>
                  </w:r>
                </w:p>
              </w:tc>
              <w:tc>
                <w:tcPr>
                  <w:tcW w:w="974" w:type="dxa"/>
                  <w:tcBorders>
                    <w:top w:val="single" w:sz="4" w:space="0" w:color="auto"/>
                    <w:left w:val="single" w:sz="4" w:space="0" w:color="auto"/>
                    <w:bottom w:val="single" w:sz="4" w:space="0" w:color="auto"/>
                    <w:right w:val="single" w:sz="4" w:space="0" w:color="auto"/>
                  </w:tcBorders>
                  <w:vAlign w:val="center"/>
                </w:tcPr>
                <w:p w14:paraId="71FF3727" w14:textId="77777777" w:rsidR="00BA31EF" w:rsidRPr="001675CC" w:rsidRDefault="00BA31EF" w:rsidP="00BA31EF">
                  <w:pPr>
                    <w:jc w:val="center"/>
                    <w:rPr>
                      <w:sz w:val="17"/>
                      <w:szCs w:val="17"/>
                    </w:rPr>
                  </w:pPr>
                  <w:r w:rsidRPr="001675CC">
                    <w:rPr>
                      <w:sz w:val="17"/>
                      <w:szCs w:val="17"/>
                    </w:rPr>
                    <w:t>$400,000</w:t>
                  </w:r>
                </w:p>
              </w:tc>
              <w:tc>
                <w:tcPr>
                  <w:tcW w:w="974" w:type="dxa"/>
                  <w:tcBorders>
                    <w:top w:val="single" w:sz="4" w:space="0" w:color="auto"/>
                    <w:left w:val="single" w:sz="4" w:space="0" w:color="auto"/>
                    <w:bottom w:val="single" w:sz="4" w:space="0" w:color="auto"/>
                    <w:right w:val="single" w:sz="4" w:space="0" w:color="auto"/>
                  </w:tcBorders>
                  <w:vAlign w:val="center"/>
                </w:tcPr>
                <w:p w14:paraId="66F3BB6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F68DEA5"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5322852"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041BD76"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050E3262"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0CAF9D4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4830EE01"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18276DF7"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3BB248CA" w14:textId="77777777" w:rsidR="00BA31EF" w:rsidRPr="001675CC" w:rsidRDefault="00BA31EF" w:rsidP="00BA31EF">
                  <w:pPr>
                    <w:jc w:val="right"/>
                    <w:rPr>
                      <w:sz w:val="17"/>
                      <w:szCs w:val="17"/>
                    </w:rPr>
                  </w:pPr>
                  <w:r w:rsidRPr="001675CC">
                    <w:rPr>
                      <w:sz w:val="17"/>
                      <w:szCs w:val="17"/>
                    </w:rPr>
                    <w:t>$4,100,000</w:t>
                  </w:r>
                </w:p>
              </w:tc>
            </w:tr>
            <w:tr w:rsidR="001675CC" w:rsidRPr="001675CC" w14:paraId="419D2E88"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vAlign w:val="center"/>
                </w:tcPr>
                <w:p w14:paraId="155CB450" w14:textId="77777777" w:rsidR="00BA31EF" w:rsidRPr="001675CC" w:rsidRDefault="00BA31EF" w:rsidP="00BA31EF">
                  <w:pPr>
                    <w:jc w:val="center"/>
                    <w:rPr>
                      <w:sz w:val="17"/>
                      <w:szCs w:val="17"/>
                    </w:rPr>
                  </w:pPr>
                  <w:r w:rsidRPr="001675CC">
                    <w:rPr>
                      <w:sz w:val="17"/>
                      <w:szCs w:val="17"/>
                    </w:rPr>
                    <w:t>Booneville</w:t>
                  </w:r>
                </w:p>
              </w:tc>
              <w:tc>
                <w:tcPr>
                  <w:tcW w:w="889" w:type="dxa"/>
                  <w:tcBorders>
                    <w:top w:val="single" w:sz="4" w:space="0" w:color="auto"/>
                    <w:left w:val="single" w:sz="4" w:space="0" w:color="auto"/>
                    <w:bottom w:val="single" w:sz="4" w:space="0" w:color="auto"/>
                    <w:right w:val="single" w:sz="4" w:space="0" w:color="auto"/>
                  </w:tcBorders>
                  <w:vAlign w:val="center"/>
                </w:tcPr>
                <w:p w14:paraId="207E3090"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2419D370" w14:textId="77777777" w:rsidR="00BA31EF" w:rsidRPr="001675CC" w:rsidRDefault="00BA31EF" w:rsidP="00BA31EF">
                  <w:pPr>
                    <w:jc w:val="center"/>
                    <w:rPr>
                      <w:sz w:val="17"/>
                      <w:szCs w:val="17"/>
                    </w:rPr>
                  </w:pPr>
                  <w:r w:rsidRPr="001675CC">
                    <w:rPr>
                      <w:sz w:val="17"/>
                      <w:szCs w:val="17"/>
                    </w:rPr>
                    <w:t>$900,000</w:t>
                  </w:r>
                </w:p>
              </w:tc>
              <w:tc>
                <w:tcPr>
                  <w:tcW w:w="974" w:type="dxa"/>
                  <w:tcBorders>
                    <w:top w:val="single" w:sz="4" w:space="0" w:color="auto"/>
                    <w:left w:val="single" w:sz="4" w:space="0" w:color="auto"/>
                    <w:bottom w:val="single" w:sz="4" w:space="0" w:color="auto"/>
                    <w:right w:val="single" w:sz="4" w:space="0" w:color="auto"/>
                  </w:tcBorders>
                  <w:vAlign w:val="center"/>
                </w:tcPr>
                <w:p w14:paraId="0DD14256" w14:textId="77777777" w:rsidR="00BA31EF" w:rsidRPr="001675CC" w:rsidRDefault="00BA31EF" w:rsidP="00BA31EF">
                  <w:pPr>
                    <w:jc w:val="center"/>
                    <w:rPr>
                      <w:sz w:val="17"/>
                      <w:szCs w:val="17"/>
                    </w:rPr>
                  </w:pPr>
                  <w:r w:rsidRPr="001675CC">
                    <w:rPr>
                      <w:sz w:val="17"/>
                      <w:szCs w:val="17"/>
                    </w:rPr>
                    <w:t>$1,650,000</w:t>
                  </w:r>
                </w:p>
              </w:tc>
              <w:tc>
                <w:tcPr>
                  <w:tcW w:w="974" w:type="dxa"/>
                  <w:tcBorders>
                    <w:top w:val="single" w:sz="4" w:space="0" w:color="auto"/>
                    <w:left w:val="single" w:sz="4" w:space="0" w:color="auto"/>
                    <w:bottom w:val="single" w:sz="4" w:space="0" w:color="auto"/>
                    <w:right w:val="single" w:sz="4" w:space="0" w:color="auto"/>
                  </w:tcBorders>
                  <w:vAlign w:val="center"/>
                </w:tcPr>
                <w:p w14:paraId="2FEA9E22" w14:textId="77777777" w:rsidR="00BA31EF" w:rsidRPr="001675CC" w:rsidRDefault="00BA31EF" w:rsidP="00BA31EF">
                  <w:pPr>
                    <w:jc w:val="center"/>
                    <w:rPr>
                      <w:sz w:val="17"/>
                      <w:szCs w:val="17"/>
                    </w:rPr>
                  </w:pPr>
                  <w:r w:rsidRPr="001675CC">
                    <w:rPr>
                      <w:sz w:val="17"/>
                      <w:szCs w:val="17"/>
                    </w:rPr>
                    <w:t>$1,650,000</w:t>
                  </w:r>
                </w:p>
              </w:tc>
              <w:tc>
                <w:tcPr>
                  <w:tcW w:w="974" w:type="dxa"/>
                  <w:tcBorders>
                    <w:top w:val="single" w:sz="4" w:space="0" w:color="auto"/>
                    <w:left w:val="single" w:sz="4" w:space="0" w:color="auto"/>
                    <w:bottom w:val="single" w:sz="4" w:space="0" w:color="auto"/>
                    <w:right w:val="single" w:sz="4" w:space="0" w:color="auto"/>
                  </w:tcBorders>
                  <w:vAlign w:val="center"/>
                </w:tcPr>
                <w:p w14:paraId="56C13D5D" w14:textId="77777777" w:rsidR="00BA31EF" w:rsidRPr="001675CC" w:rsidRDefault="00BA31EF" w:rsidP="00BA31EF">
                  <w:pPr>
                    <w:jc w:val="center"/>
                    <w:rPr>
                      <w:sz w:val="17"/>
                      <w:szCs w:val="17"/>
                    </w:rPr>
                  </w:pPr>
                  <w:r w:rsidRPr="001675CC">
                    <w:rPr>
                      <w:sz w:val="17"/>
                      <w:szCs w:val="17"/>
                    </w:rPr>
                    <w:t>$900,000</w:t>
                  </w:r>
                </w:p>
              </w:tc>
              <w:tc>
                <w:tcPr>
                  <w:tcW w:w="974" w:type="dxa"/>
                  <w:tcBorders>
                    <w:top w:val="single" w:sz="4" w:space="0" w:color="auto"/>
                    <w:left w:val="single" w:sz="4" w:space="0" w:color="auto"/>
                    <w:bottom w:val="single" w:sz="4" w:space="0" w:color="auto"/>
                    <w:right w:val="single" w:sz="4" w:space="0" w:color="auto"/>
                  </w:tcBorders>
                  <w:vAlign w:val="center"/>
                </w:tcPr>
                <w:p w14:paraId="4E5C0FC5"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CD5E37D"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48513F7"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05BD79A"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4E6B05F0"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ACF9D9A"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09DE1FD9"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297887E6"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100241A6" w14:textId="77777777" w:rsidR="00BA31EF" w:rsidRPr="001675CC" w:rsidRDefault="00BA31EF" w:rsidP="00BA31EF">
                  <w:pPr>
                    <w:jc w:val="right"/>
                    <w:rPr>
                      <w:sz w:val="17"/>
                      <w:szCs w:val="17"/>
                    </w:rPr>
                  </w:pPr>
                  <w:r w:rsidRPr="001675CC">
                    <w:rPr>
                      <w:sz w:val="17"/>
                      <w:szCs w:val="17"/>
                    </w:rPr>
                    <w:t>$5,100,000</w:t>
                  </w:r>
                </w:p>
              </w:tc>
            </w:tr>
            <w:tr w:rsidR="001675CC" w:rsidRPr="001675CC" w14:paraId="1EA8FE75"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vAlign w:val="center"/>
                </w:tcPr>
                <w:p w14:paraId="460EFE35" w14:textId="77777777" w:rsidR="00BA31EF" w:rsidRPr="001675CC" w:rsidRDefault="00BA31EF" w:rsidP="00BA31EF">
                  <w:pPr>
                    <w:jc w:val="center"/>
                    <w:rPr>
                      <w:sz w:val="17"/>
                      <w:szCs w:val="17"/>
                    </w:rPr>
                  </w:pPr>
                  <w:r w:rsidRPr="001675CC">
                    <w:rPr>
                      <w:sz w:val="17"/>
                      <w:szCs w:val="17"/>
                    </w:rPr>
                    <w:t>Hattiesburg</w:t>
                  </w:r>
                </w:p>
              </w:tc>
              <w:tc>
                <w:tcPr>
                  <w:tcW w:w="889" w:type="dxa"/>
                  <w:tcBorders>
                    <w:top w:val="single" w:sz="4" w:space="0" w:color="auto"/>
                    <w:left w:val="single" w:sz="4" w:space="0" w:color="auto"/>
                    <w:bottom w:val="single" w:sz="4" w:space="0" w:color="auto"/>
                    <w:right w:val="single" w:sz="4" w:space="0" w:color="auto"/>
                  </w:tcBorders>
                  <w:vAlign w:val="center"/>
                </w:tcPr>
                <w:p w14:paraId="483B192F"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1E42096D"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6705CE8"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FA926F7"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748C725" w14:textId="77777777" w:rsidR="00BA31EF" w:rsidRPr="001675CC" w:rsidRDefault="00BA31EF" w:rsidP="00BA31EF">
                  <w:pPr>
                    <w:jc w:val="center"/>
                    <w:rPr>
                      <w:sz w:val="17"/>
                      <w:szCs w:val="17"/>
                    </w:rPr>
                  </w:pPr>
                  <w:r w:rsidRPr="001675CC">
                    <w:rPr>
                      <w:sz w:val="17"/>
                      <w:szCs w:val="17"/>
                    </w:rPr>
                    <w:t>$200,000</w:t>
                  </w:r>
                </w:p>
              </w:tc>
              <w:tc>
                <w:tcPr>
                  <w:tcW w:w="974" w:type="dxa"/>
                  <w:tcBorders>
                    <w:top w:val="single" w:sz="4" w:space="0" w:color="auto"/>
                    <w:left w:val="single" w:sz="4" w:space="0" w:color="auto"/>
                    <w:bottom w:val="single" w:sz="4" w:space="0" w:color="auto"/>
                    <w:right w:val="single" w:sz="4" w:space="0" w:color="auto"/>
                  </w:tcBorders>
                  <w:vAlign w:val="center"/>
                </w:tcPr>
                <w:p w14:paraId="5E0CA231" w14:textId="77777777" w:rsidR="00BA31EF" w:rsidRPr="001675CC" w:rsidRDefault="00BA31EF" w:rsidP="00BA31EF">
                  <w:pPr>
                    <w:jc w:val="center"/>
                    <w:rPr>
                      <w:sz w:val="17"/>
                      <w:szCs w:val="17"/>
                    </w:rPr>
                  </w:pPr>
                  <w:r w:rsidRPr="001675CC">
                    <w:rPr>
                      <w:sz w:val="17"/>
                      <w:szCs w:val="17"/>
                    </w:rPr>
                    <w:t>$300,000</w:t>
                  </w:r>
                </w:p>
              </w:tc>
              <w:tc>
                <w:tcPr>
                  <w:tcW w:w="974" w:type="dxa"/>
                  <w:tcBorders>
                    <w:top w:val="single" w:sz="4" w:space="0" w:color="auto"/>
                    <w:left w:val="single" w:sz="4" w:space="0" w:color="auto"/>
                    <w:bottom w:val="single" w:sz="4" w:space="0" w:color="auto"/>
                    <w:right w:val="single" w:sz="4" w:space="0" w:color="auto"/>
                  </w:tcBorders>
                  <w:vAlign w:val="center"/>
                </w:tcPr>
                <w:p w14:paraId="25B72425" w14:textId="77777777" w:rsidR="00BA31EF" w:rsidRPr="001675CC" w:rsidRDefault="00BA31EF" w:rsidP="00BA31EF">
                  <w:pPr>
                    <w:jc w:val="center"/>
                    <w:rPr>
                      <w:sz w:val="17"/>
                      <w:szCs w:val="17"/>
                    </w:rPr>
                  </w:pPr>
                  <w:r w:rsidRPr="001675CC">
                    <w:rPr>
                      <w:sz w:val="17"/>
                      <w:szCs w:val="17"/>
                    </w:rPr>
                    <w:t>$300,000</w:t>
                  </w:r>
                </w:p>
              </w:tc>
              <w:tc>
                <w:tcPr>
                  <w:tcW w:w="974" w:type="dxa"/>
                  <w:tcBorders>
                    <w:top w:val="single" w:sz="4" w:space="0" w:color="auto"/>
                    <w:left w:val="single" w:sz="4" w:space="0" w:color="auto"/>
                    <w:bottom w:val="single" w:sz="4" w:space="0" w:color="auto"/>
                    <w:right w:val="single" w:sz="4" w:space="0" w:color="auto"/>
                  </w:tcBorders>
                  <w:vAlign w:val="center"/>
                </w:tcPr>
                <w:p w14:paraId="7DF259F5" w14:textId="77777777" w:rsidR="00BA31EF" w:rsidRPr="001675CC" w:rsidRDefault="00BA31EF" w:rsidP="00BA31EF">
                  <w:pPr>
                    <w:jc w:val="center"/>
                    <w:rPr>
                      <w:sz w:val="17"/>
                      <w:szCs w:val="17"/>
                    </w:rPr>
                  </w:pPr>
                  <w:r w:rsidRPr="001675CC">
                    <w:rPr>
                      <w:sz w:val="17"/>
                      <w:szCs w:val="17"/>
                    </w:rPr>
                    <w:t>$300,000</w:t>
                  </w:r>
                </w:p>
              </w:tc>
              <w:tc>
                <w:tcPr>
                  <w:tcW w:w="974" w:type="dxa"/>
                  <w:tcBorders>
                    <w:top w:val="single" w:sz="4" w:space="0" w:color="auto"/>
                    <w:left w:val="single" w:sz="4" w:space="0" w:color="auto"/>
                    <w:bottom w:val="single" w:sz="4" w:space="0" w:color="auto"/>
                    <w:right w:val="single" w:sz="4" w:space="0" w:color="auto"/>
                  </w:tcBorders>
                  <w:vAlign w:val="center"/>
                </w:tcPr>
                <w:p w14:paraId="557206E3" w14:textId="77777777" w:rsidR="00BA31EF" w:rsidRPr="001675CC" w:rsidRDefault="00BA31EF" w:rsidP="00BA31EF">
                  <w:pPr>
                    <w:jc w:val="center"/>
                    <w:rPr>
                      <w:sz w:val="17"/>
                      <w:szCs w:val="17"/>
                    </w:rPr>
                  </w:pPr>
                  <w:r w:rsidRPr="001675CC">
                    <w:rPr>
                      <w:sz w:val="17"/>
                      <w:szCs w:val="17"/>
                    </w:rPr>
                    <w:t>$200,000</w:t>
                  </w:r>
                </w:p>
              </w:tc>
              <w:tc>
                <w:tcPr>
                  <w:tcW w:w="974" w:type="dxa"/>
                  <w:tcBorders>
                    <w:top w:val="single" w:sz="4" w:space="0" w:color="auto"/>
                    <w:left w:val="single" w:sz="4" w:space="0" w:color="auto"/>
                    <w:bottom w:val="single" w:sz="4" w:space="0" w:color="auto"/>
                    <w:right w:val="single" w:sz="4" w:space="0" w:color="auto"/>
                  </w:tcBorders>
                  <w:vAlign w:val="center"/>
                </w:tcPr>
                <w:p w14:paraId="127F081C"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E66E540"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C75A23D"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07DDDDC6"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65919FB6" w14:textId="77777777" w:rsidR="00BA31EF" w:rsidRPr="001675CC" w:rsidRDefault="00BA31EF" w:rsidP="00BA31EF">
                  <w:pPr>
                    <w:jc w:val="right"/>
                    <w:rPr>
                      <w:sz w:val="17"/>
                      <w:szCs w:val="17"/>
                    </w:rPr>
                  </w:pPr>
                  <w:r w:rsidRPr="001675CC">
                    <w:rPr>
                      <w:sz w:val="17"/>
                      <w:szCs w:val="17"/>
                    </w:rPr>
                    <w:t>$1,300,000</w:t>
                  </w:r>
                </w:p>
              </w:tc>
            </w:tr>
            <w:tr w:rsidR="001675CC" w:rsidRPr="001675CC" w14:paraId="43E48D46"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vAlign w:val="center"/>
                </w:tcPr>
                <w:p w14:paraId="54369336" w14:textId="77777777" w:rsidR="00BA31EF" w:rsidRPr="001675CC" w:rsidRDefault="00BA31EF" w:rsidP="00BA31EF">
                  <w:pPr>
                    <w:jc w:val="center"/>
                    <w:rPr>
                      <w:sz w:val="17"/>
                      <w:szCs w:val="17"/>
                    </w:rPr>
                  </w:pPr>
                  <w:r w:rsidRPr="001675CC">
                    <w:rPr>
                      <w:sz w:val="17"/>
                      <w:szCs w:val="17"/>
                    </w:rPr>
                    <w:t>Nettleton</w:t>
                  </w:r>
                </w:p>
              </w:tc>
              <w:tc>
                <w:tcPr>
                  <w:tcW w:w="889" w:type="dxa"/>
                  <w:tcBorders>
                    <w:top w:val="single" w:sz="4" w:space="0" w:color="auto"/>
                    <w:left w:val="single" w:sz="4" w:space="0" w:color="auto"/>
                    <w:bottom w:val="single" w:sz="4" w:space="0" w:color="auto"/>
                    <w:right w:val="single" w:sz="4" w:space="0" w:color="auto"/>
                  </w:tcBorders>
                  <w:vAlign w:val="center"/>
                </w:tcPr>
                <w:p w14:paraId="4CBA6E1C" w14:textId="77777777" w:rsidR="00BA31EF" w:rsidRPr="001675CC" w:rsidRDefault="00BA31EF" w:rsidP="00BA31EF">
                  <w:pPr>
                    <w:jc w:val="center"/>
                    <w:rPr>
                      <w:sz w:val="17"/>
                      <w:szCs w:val="17"/>
                    </w:rPr>
                  </w:pPr>
                  <w:r w:rsidRPr="001675CC">
                    <w:rPr>
                      <w:sz w:val="17"/>
                      <w:szCs w:val="17"/>
                    </w:rPr>
                    <w:t>$900,000</w:t>
                  </w:r>
                </w:p>
              </w:tc>
              <w:tc>
                <w:tcPr>
                  <w:tcW w:w="889" w:type="dxa"/>
                  <w:tcBorders>
                    <w:top w:val="single" w:sz="4" w:space="0" w:color="auto"/>
                    <w:left w:val="single" w:sz="4" w:space="0" w:color="auto"/>
                    <w:bottom w:val="single" w:sz="4" w:space="0" w:color="auto"/>
                    <w:right w:val="single" w:sz="4" w:space="0" w:color="auto"/>
                  </w:tcBorders>
                  <w:vAlign w:val="center"/>
                </w:tcPr>
                <w:p w14:paraId="271F0CCD" w14:textId="77777777" w:rsidR="00BA31EF" w:rsidRPr="001675CC" w:rsidRDefault="00BA31EF" w:rsidP="00BA31EF">
                  <w:pPr>
                    <w:jc w:val="center"/>
                    <w:rPr>
                      <w:sz w:val="17"/>
                      <w:szCs w:val="17"/>
                    </w:rPr>
                  </w:pPr>
                  <w:r w:rsidRPr="001675CC">
                    <w:rPr>
                      <w:sz w:val="17"/>
                      <w:szCs w:val="17"/>
                    </w:rPr>
                    <w:t>$1,650,000</w:t>
                  </w:r>
                </w:p>
              </w:tc>
              <w:tc>
                <w:tcPr>
                  <w:tcW w:w="974" w:type="dxa"/>
                  <w:tcBorders>
                    <w:top w:val="single" w:sz="4" w:space="0" w:color="auto"/>
                    <w:left w:val="single" w:sz="4" w:space="0" w:color="auto"/>
                    <w:bottom w:val="single" w:sz="4" w:space="0" w:color="auto"/>
                    <w:right w:val="single" w:sz="4" w:space="0" w:color="auto"/>
                  </w:tcBorders>
                  <w:vAlign w:val="center"/>
                </w:tcPr>
                <w:p w14:paraId="6D3AEC23" w14:textId="77777777" w:rsidR="00BA31EF" w:rsidRPr="001675CC" w:rsidRDefault="00BA31EF" w:rsidP="00BA31EF">
                  <w:pPr>
                    <w:jc w:val="center"/>
                    <w:rPr>
                      <w:sz w:val="17"/>
                      <w:szCs w:val="17"/>
                    </w:rPr>
                  </w:pPr>
                  <w:r w:rsidRPr="001675CC">
                    <w:rPr>
                      <w:sz w:val="17"/>
                      <w:szCs w:val="17"/>
                    </w:rPr>
                    <w:t>$1,650,000</w:t>
                  </w:r>
                </w:p>
              </w:tc>
              <w:tc>
                <w:tcPr>
                  <w:tcW w:w="974" w:type="dxa"/>
                  <w:tcBorders>
                    <w:top w:val="single" w:sz="4" w:space="0" w:color="auto"/>
                    <w:left w:val="single" w:sz="4" w:space="0" w:color="auto"/>
                    <w:bottom w:val="single" w:sz="4" w:space="0" w:color="auto"/>
                    <w:right w:val="single" w:sz="4" w:space="0" w:color="auto"/>
                  </w:tcBorders>
                  <w:vAlign w:val="center"/>
                </w:tcPr>
                <w:p w14:paraId="0881E87D" w14:textId="77777777" w:rsidR="00BA31EF" w:rsidRPr="001675CC" w:rsidRDefault="00BA31EF" w:rsidP="00BA31EF">
                  <w:pPr>
                    <w:jc w:val="center"/>
                    <w:rPr>
                      <w:sz w:val="17"/>
                      <w:szCs w:val="17"/>
                    </w:rPr>
                  </w:pPr>
                  <w:r w:rsidRPr="001675CC">
                    <w:rPr>
                      <w:sz w:val="17"/>
                      <w:szCs w:val="17"/>
                    </w:rPr>
                    <w:t>$900,000</w:t>
                  </w:r>
                </w:p>
              </w:tc>
              <w:tc>
                <w:tcPr>
                  <w:tcW w:w="974" w:type="dxa"/>
                  <w:tcBorders>
                    <w:top w:val="single" w:sz="4" w:space="0" w:color="auto"/>
                    <w:left w:val="single" w:sz="4" w:space="0" w:color="auto"/>
                    <w:bottom w:val="single" w:sz="4" w:space="0" w:color="auto"/>
                    <w:right w:val="single" w:sz="4" w:space="0" w:color="auto"/>
                  </w:tcBorders>
                  <w:vAlign w:val="center"/>
                </w:tcPr>
                <w:p w14:paraId="7AC0BAEE"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4ED02D27"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361123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E0410FB"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D0C60F2"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EF0161B"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B8CDCC2"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05FDB4E1"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7110CA44"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2C2C8B30" w14:textId="77777777" w:rsidR="00BA31EF" w:rsidRPr="001675CC" w:rsidRDefault="00BA31EF" w:rsidP="00BA31EF">
                  <w:pPr>
                    <w:jc w:val="right"/>
                    <w:rPr>
                      <w:sz w:val="17"/>
                      <w:szCs w:val="17"/>
                    </w:rPr>
                  </w:pPr>
                  <w:r w:rsidRPr="001675CC">
                    <w:rPr>
                      <w:sz w:val="17"/>
                      <w:szCs w:val="17"/>
                    </w:rPr>
                    <w:t>$5,100,000</w:t>
                  </w:r>
                </w:p>
              </w:tc>
            </w:tr>
            <w:tr w:rsidR="001675CC" w:rsidRPr="001675CC" w14:paraId="0AD3CEAD"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vAlign w:val="center"/>
                </w:tcPr>
                <w:p w14:paraId="320C924B" w14:textId="77777777" w:rsidR="00BA31EF" w:rsidRPr="001675CC" w:rsidRDefault="00BA31EF" w:rsidP="00BA31EF">
                  <w:pPr>
                    <w:jc w:val="center"/>
                    <w:rPr>
                      <w:sz w:val="17"/>
                      <w:szCs w:val="17"/>
                    </w:rPr>
                  </w:pPr>
                  <w:r w:rsidRPr="001675CC">
                    <w:rPr>
                      <w:sz w:val="17"/>
                      <w:szCs w:val="17"/>
                    </w:rPr>
                    <w:t>Greenville</w:t>
                  </w:r>
                </w:p>
              </w:tc>
              <w:tc>
                <w:tcPr>
                  <w:tcW w:w="889" w:type="dxa"/>
                  <w:tcBorders>
                    <w:top w:val="single" w:sz="4" w:space="0" w:color="auto"/>
                    <w:left w:val="single" w:sz="4" w:space="0" w:color="auto"/>
                    <w:bottom w:val="single" w:sz="4" w:space="0" w:color="auto"/>
                    <w:right w:val="single" w:sz="4" w:space="0" w:color="auto"/>
                  </w:tcBorders>
                  <w:vAlign w:val="center"/>
                </w:tcPr>
                <w:p w14:paraId="27551540" w14:textId="77777777" w:rsidR="00BA31EF" w:rsidRPr="001675CC" w:rsidRDefault="00BA31EF" w:rsidP="00BA31EF">
                  <w:pPr>
                    <w:jc w:val="center"/>
                    <w:rPr>
                      <w:sz w:val="17"/>
                      <w:szCs w:val="17"/>
                    </w:rPr>
                  </w:pPr>
                  <w:r w:rsidRPr="001675CC">
                    <w:rPr>
                      <w:sz w:val="17"/>
                      <w:szCs w:val="17"/>
                    </w:rPr>
                    <w:t>$150,000</w:t>
                  </w:r>
                </w:p>
              </w:tc>
              <w:tc>
                <w:tcPr>
                  <w:tcW w:w="889" w:type="dxa"/>
                  <w:tcBorders>
                    <w:top w:val="single" w:sz="4" w:space="0" w:color="auto"/>
                    <w:left w:val="single" w:sz="4" w:space="0" w:color="auto"/>
                    <w:bottom w:val="single" w:sz="4" w:space="0" w:color="auto"/>
                    <w:right w:val="single" w:sz="4" w:space="0" w:color="auto"/>
                  </w:tcBorders>
                  <w:vAlign w:val="center"/>
                </w:tcPr>
                <w:p w14:paraId="061CEF1A" w14:textId="77777777" w:rsidR="00BA31EF" w:rsidRPr="001675CC" w:rsidRDefault="00BA31EF" w:rsidP="00BA31EF">
                  <w:pPr>
                    <w:jc w:val="center"/>
                    <w:rPr>
                      <w:sz w:val="17"/>
                      <w:szCs w:val="17"/>
                    </w:rPr>
                  </w:pPr>
                  <w:r w:rsidRPr="001675CC">
                    <w:rPr>
                      <w:sz w:val="17"/>
                      <w:szCs w:val="17"/>
                    </w:rPr>
                    <w:t>$500,000</w:t>
                  </w:r>
                </w:p>
              </w:tc>
              <w:tc>
                <w:tcPr>
                  <w:tcW w:w="974" w:type="dxa"/>
                  <w:tcBorders>
                    <w:top w:val="single" w:sz="4" w:space="0" w:color="auto"/>
                    <w:left w:val="single" w:sz="4" w:space="0" w:color="auto"/>
                    <w:bottom w:val="single" w:sz="4" w:space="0" w:color="auto"/>
                    <w:right w:val="single" w:sz="4" w:space="0" w:color="auto"/>
                  </w:tcBorders>
                  <w:vAlign w:val="center"/>
                </w:tcPr>
                <w:p w14:paraId="1F0D6A6D" w14:textId="77777777" w:rsidR="00BA31EF" w:rsidRPr="001675CC" w:rsidRDefault="00BA31EF" w:rsidP="00BA31EF">
                  <w:pPr>
                    <w:jc w:val="center"/>
                    <w:rPr>
                      <w:sz w:val="17"/>
                      <w:szCs w:val="17"/>
                    </w:rPr>
                  </w:pPr>
                  <w:r w:rsidRPr="001675CC">
                    <w:rPr>
                      <w:sz w:val="17"/>
                      <w:szCs w:val="17"/>
                    </w:rPr>
                    <w:t>$500,000</w:t>
                  </w:r>
                </w:p>
              </w:tc>
              <w:tc>
                <w:tcPr>
                  <w:tcW w:w="974" w:type="dxa"/>
                  <w:tcBorders>
                    <w:top w:val="single" w:sz="4" w:space="0" w:color="auto"/>
                    <w:left w:val="single" w:sz="4" w:space="0" w:color="auto"/>
                    <w:bottom w:val="single" w:sz="4" w:space="0" w:color="auto"/>
                    <w:right w:val="single" w:sz="4" w:space="0" w:color="auto"/>
                  </w:tcBorders>
                  <w:vAlign w:val="center"/>
                </w:tcPr>
                <w:p w14:paraId="60B890FE" w14:textId="77777777" w:rsidR="00BA31EF" w:rsidRPr="001675CC" w:rsidRDefault="00BA31EF" w:rsidP="00BA31EF">
                  <w:pPr>
                    <w:jc w:val="center"/>
                    <w:rPr>
                      <w:sz w:val="17"/>
                      <w:szCs w:val="17"/>
                    </w:rPr>
                  </w:pPr>
                  <w:r w:rsidRPr="001675CC">
                    <w:rPr>
                      <w:sz w:val="17"/>
                      <w:szCs w:val="17"/>
                    </w:rPr>
                    <w:t>$500,000</w:t>
                  </w:r>
                </w:p>
              </w:tc>
              <w:tc>
                <w:tcPr>
                  <w:tcW w:w="974" w:type="dxa"/>
                  <w:tcBorders>
                    <w:top w:val="single" w:sz="4" w:space="0" w:color="auto"/>
                    <w:left w:val="single" w:sz="4" w:space="0" w:color="auto"/>
                    <w:bottom w:val="single" w:sz="4" w:space="0" w:color="auto"/>
                    <w:right w:val="single" w:sz="4" w:space="0" w:color="auto"/>
                  </w:tcBorders>
                  <w:vAlign w:val="center"/>
                </w:tcPr>
                <w:p w14:paraId="239F3F5C" w14:textId="77777777" w:rsidR="00BA31EF" w:rsidRPr="001675CC" w:rsidRDefault="00BA31EF" w:rsidP="00BA31EF">
                  <w:pPr>
                    <w:jc w:val="center"/>
                    <w:rPr>
                      <w:sz w:val="17"/>
                      <w:szCs w:val="17"/>
                    </w:rPr>
                  </w:pPr>
                  <w:r w:rsidRPr="001675CC">
                    <w:rPr>
                      <w:sz w:val="17"/>
                      <w:szCs w:val="17"/>
                    </w:rPr>
                    <w:t>$150,000</w:t>
                  </w:r>
                </w:p>
              </w:tc>
              <w:tc>
                <w:tcPr>
                  <w:tcW w:w="974" w:type="dxa"/>
                  <w:tcBorders>
                    <w:top w:val="single" w:sz="4" w:space="0" w:color="auto"/>
                    <w:left w:val="single" w:sz="4" w:space="0" w:color="auto"/>
                    <w:bottom w:val="single" w:sz="4" w:space="0" w:color="auto"/>
                    <w:right w:val="single" w:sz="4" w:space="0" w:color="auto"/>
                  </w:tcBorders>
                  <w:vAlign w:val="center"/>
                </w:tcPr>
                <w:p w14:paraId="2F4E7328"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FA48AFD"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674F45D"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FCF4F5B"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F24190B"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6E1A3AB"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950CDE2"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1BF72D1F"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748AC5D1" w14:textId="77777777" w:rsidR="00BA31EF" w:rsidRPr="001675CC" w:rsidRDefault="00BA31EF" w:rsidP="00BA31EF">
                  <w:pPr>
                    <w:jc w:val="right"/>
                    <w:rPr>
                      <w:sz w:val="17"/>
                      <w:szCs w:val="17"/>
                    </w:rPr>
                  </w:pPr>
                  <w:r w:rsidRPr="001675CC">
                    <w:rPr>
                      <w:sz w:val="17"/>
                      <w:szCs w:val="17"/>
                    </w:rPr>
                    <w:t>$1,800,000</w:t>
                  </w:r>
                </w:p>
              </w:tc>
            </w:tr>
            <w:tr w:rsidR="001675CC" w:rsidRPr="001675CC" w14:paraId="530D56A4"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vAlign w:val="center"/>
                </w:tcPr>
                <w:p w14:paraId="7AAC7E1D" w14:textId="77777777" w:rsidR="00BA31EF" w:rsidRPr="001675CC" w:rsidRDefault="00BA31EF" w:rsidP="00BA31EF">
                  <w:pPr>
                    <w:jc w:val="center"/>
                    <w:rPr>
                      <w:sz w:val="17"/>
                      <w:szCs w:val="17"/>
                    </w:rPr>
                  </w:pPr>
                  <w:r w:rsidRPr="001675CC">
                    <w:rPr>
                      <w:sz w:val="17"/>
                      <w:szCs w:val="17"/>
                    </w:rPr>
                    <w:t>Hattiesburg</w:t>
                  </w:r>
                </w:p>
              </w:tc>
              <w:tc>
                <w:tcPr>
                  <w:tcW w:w="889" w:type="dxa"/>
                  <w:tcBorders>
                    <w:top w:val="single" w:sz="4" w:space="0" w:color="auto"/>
                    <w:left w:val="single" w:sz="4" w:space="0" w:color="auto"/>
                    <w:bottom w:val="single" w:sz="4" w:space="0" w:color="auto"/>
                    <w:right w:val="single" w:sz="4" w:space="0" w:color="auto"/>
                  </w:tcBorders>
                  <w:vAlign w:val="center"/>
                </w:tcPr>
                <w:p w14:paraId="466F1260"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2E20BFD2"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396BB80D"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4809F9D"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05784286" w14:textId="77777777" w:rsidR="00BA31EF" w:rsidRPr="001675CC" w:rsidRDefault="00BA31EF" w:rsidP="00BA31EF">
                  <w:pPr>
                    <w:jc w:val="center"/>
                    <w:rPr>
                      <w:sz w:val="17"/>
                      <w:szCs w:val="17"/>
                    </w:rPr>
                  </w:pPr>
                  <w:r w:rsidRPr="001675CC">
                    <w:rPr>
                      <w:sz w:val="17"/>
                      <w:szCs w:val="17"/>
                    </w:rPr>
                    <w:t>$200,000</w:t>
                  </w:r>
                </w:p>
              </w:tc>
              <w:tc>
                <w:tcPr>
                  <w:tcW w:w="974" w:type="dxa"/>
                  <w:tcBorders>
                    <w:top w:val="single" w:sz="4" w:space="0" w:color="auto"/>
                    <w:left w:val="single" w:sz="4" w:space="0" w:color="auto"/>
                    <w:bottom w:val="single" w:sz="4" w:space="0" w:color="auto"/>
                    <w:right w:val="single" w:sz="4" w:space="0" w:color="auto"/>
                  </w:tcBorders>
                  <w:vAlign w:val="center"/>
                </w:tcPr>
                <w:p w14:paraId="719CC526" w14:textId="77777777" w:rsidR="00BA31EF" w:rsidRPr="001675CC" w:rsidRDefault="00BA31EF" w:rsidP="00BA31EF">
                  <w:pPr>
                    <w:jc w:val="center"/>
                    <w:rPr>
                      <w:sz w:val="17"/>
                      <w:szCs w:val="17"/>
                    </w:rPr>
                  </w:pPr>
                  <w:r w:rsidRPr="001675CC">
                    <w:rPr>
                      <w:sz w:val="17"/>
                      <w:szCs w:val="17"/>
                    </w:rPr>
                    <w:t>$200,000</w:t>
                  </w:r>
                </w:p>
              </w:tc>
              <w:tc>
                <w:tcPr>
                  <w:tcW w:w="974" w:type="dxa"/>
                  <w:tcBorders>
                    <w:top w:val="single" w:sz="4" w:space="0" w:color="auto"/>
                    <w:left w:val="single" w:sz="4" w:space="0" w:color="auto"/>
                    <w:bottom w:val="single" w:sz="4" w:space="0" w:color="auto"/>
                    <w:right w:val="single" w:sz="4" w:space="0" w:color="auto"/>
                  </w:tcBorders>
                  <w:vAlign w:val="center"/>
                </w:tcPr>
                <w:p w14:paraId="26444508" w14:textId="77777777" w:rsidR="00BA31EF" w:rsidRPr="001675CC" w:rsidRDefault="00BA31EF" w:rsidP="00BA31EF">
                  <w:pPr>
                    <w:jc w:val="center"/>
                    <w:rPr>
                      <w:sz w:val="17"/>
                      <w:szCs w:val="17"/>
                    </w:rPr>
                  </w:pPr>
                  <w:r w:rsidRPr="001675CC">
                    <w:rPr>
                      <w:sz w:val="17"/>
                      <w:szCs w:val="17"/>
                    </w:rPr>
                    <w:t>$200,000</w:t>
                  </w:r>
                </w:p>
              </w:tc>
              <w:tc>
                <w:tcPr>
                  <w:tcW w:w="974" w:type="dxa"/>
                  <w:tcBorders>
                    <w:top w:val="single" w:sz="4" w:space="0" w:color="auto"/>
                    <w:left w:val="single" w:sz="4" w:space="0" w:color="auto"/>
                    <w:bottom w:val="single" w:sz="4" w:space="0" w:color="auto"/>
                    <w:right w:val="single" w:sz="4" w:space="0" w:color="auto"/>
                  </w:tcBorders>
                  <w:vAlign w:val="center"/>
                </w:tcPr>
                <w:p w14:paraId="2419120F" w14:textId="77777777" w:rsidR="00BA31EF" w:rsidRPr="001675CC" w:rsidRDefault="00BA31EF" w:rsidP="00BA31EF">
                  <w:pPr>
                    <w:jc w:val="center"/>
                    <w:rPr>
                      <w:sz w:val="17"/>
                      <w:szCs w:val="17"/>
                    </w:rPr>
                  </w:pPr>
                  <w:r w:rsidRPr="001675CC">
                    <w:rPr>
                      <w:sz w:val="17"/>
                      <w:szCs w:val="17"/>
                    </w:rPr>
                    <w:t>$200,000</w:t>
                  </w:r>
                </w:p>
              </w:tc>
              <w:tc>
                <w:tcPr>
                  <w:tcW w:w="974" w:type="dxa"/>
                  <w:tcBorders>
                    <w:top w:val="single" w:sz="4" w:space="0" w:color="auto"/>
                    <w:left w:val="single" w:sz="4" w:space="0" w:color="auto"/>
                    <w:bottom w:val="single" w:sz="4" w:space="0" w:color="auto"/>
                    <w:right w:val="single" w:sz="4" w:space="0" w:color="auto"/>
                  </w:tcBorders>
                  <w:vAlign w:val="center"/>
                </w:tcPr>
                <w:p w14:paraId="70D68E3B" w14:textId="77777777" w:rsidR="00BA31EF" w:rsidRPr="001675CC" w:rsidRDefault="00BA31EF" w:rsidP="00BA31EF">
                  <w:pPr>
                    <w:jc w:val="center"/>
                    <w:rPr>
                      <w:sz w:val="17"/>
                      <w:szCs w:val="17"/>
                    </w:rPr>
                  </w:pPr>
                  <w:r w:rsidRPr="001675CC">
                    <w:rPr>
                      <w:sz w:val="17"/>
                      <w:szCs w:val="17"/>
                    </w:rPr>
                    <w:t>$200,000</w:t>
                  </w:r>
                </w:p>
              </w:tc>
              <w:tc>
                <w:tcPr>
                  <w:tcW w:w="974" w:type="dxa"/>
                  <w:tcBorders>
                    <w:top w:val="single" w:sz="4" w:space="0" w:color="auto"/>
                    <w:left w:val="single" w:sz="4" w:space="0" w:color="auto"/>
                    <w:bottom w:val="single" w:sz="4" w:space="0" w:color="auto"/>
                    <w:right w:val="single" w:sz="4" w:space="0" w:color="auto"/>
                  </w:tcBorders>
                  <w:vAlign w:val="center"/>
                </w:tcPr>
                <w:p w14:paraId="721B63E4"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1FD428C7"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92D1304"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413F4730"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339AC1E6" w14:textId="77777777" w:rsidR="00BA31EF" w:rsidRPr="001675CC" w:rsidRDefault="00BA31EF" w:rsidP="00BA31EF">
                  <w:pPr>
                    <w:jc w:val="right"/>
                    <w:rPr>
                      <w:sz w:val="17"/>
                      <w:szCs w:val="17"/>
                    </w:rPr>
                  </w:pPr>
                  <w:r w:rsidRPr="001675CC">
                    <w:rPr>
                      <w:sz w:val="17"/>
                      <w:szCs w:val="17"/>
                    </w:rPr>
                    <w:t>$1,000,000</w:t>
                  </w:r>
                </w:p>
              </w:tc>
            </w:tr>
            <w:tr w:rsidR="001675CC" w:rsidRPr="001675CC" w14:paraId="2AC5FB31"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vAlign w:val="center"/>
                </w:tcPr>
                <w:p w14:paraId="41C1B35C" w14:textId="77777777" w:rsidR="00BA31EF" w:rsidRPr="001675CC" w:rsidRDefault="00BA31EF" w:rsidP="00BA31EF">
                  <w:pPr>
                    <w:jc w:val="center"/>
                    <w:rPr>
                      <w:sz w:val="17"/>
                      <w:szCs w:val="17"/>
                    </w:rPr>
                  </w:pPr>
                  <w:r w:rsidRPr="001675CC">
                    <w:rPr>
                      <w:sz w:val="17"/>
                      <w:szCs w:val="17"/>
                    </w:rPr>
                    <w:t>Booneville</w:t>
                  </w:r>
                </w:p>
              </w:tc>
              <w:tc>
                <w:tcPr>
                  <w:tcW w:w="889" w:type="dxa"/>
                  <w:tcBorders>
                    <w:top w:val="single" w:sz="4" w:space="0" w:color="auto"/>
                    <w:left w:val="single" w:sz="4" w:space="0" w:color="auto"/>
                    <w:bottom w:val="single" w:sz="4" w:space="0" w:color="auto"/>
                    <w:right w:val="single" w:sz="4" w:space="0" w:color="auto"/>
                  </w:tcBorders>
                  <w:vAlign w:val="center"/>
                </w:tcPr>
                <w:p w14:paraId="3F0AABD6"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176EFB4C" w14:textId="77777777" w:rsidR="00BA31EF" w:rsidRPr="001675CC" w:rsidRDefault="00BA31EF" w:rsidP="00BA31EF">
                  <w:pPr>
                    <w:jc w:val="center"/>
                    <w:rPr>
                      <w:sz w:val="17"/>
                      <w:szCs w:val="17"/>
                    </w:rPr>
                  </w:pPr>
                  <w:r w:rsidRPr="001675CC">
                    <w:rPr>
                      <w:sz w:val="17"/>
                      <w:szCs w:val="17"/>
                    </w:rPr>
                    <w:t>$900,000</w:t>
                  </w:r>
                </w:p>
              </w:tc>
              <w:tc>
                <w:tcPr>
                  <w:tcW w:w="974" w:type="dxa"/>
                  <w:tcBorders>
                    <w:top w:val="single" w:sz="4" w:space="0" w:color="auto"/>
                    <w:left w:val="single" w:sz="4" w:space="0" w:color="auto"/>
                    <w:bottom w:val="single" w:sz="4" w:space="0" w:color="auto"/>
                    <w:right w:val="single" w:sz="4" w:space="0" w:color="auto"/>
                  </w:tcBorders>
                  <w:vAlign w:val="center"/>
                </w:tcPr>
                <w:p w14:paraId="17AB6230" w14:textId="77777777" w:rsidR="00BA31EF" w:rsidRPr="001675CC" w:rsidRDefault="00BA31EF" w:rsidP="00BA31EF">
                  <w:pPr>
                    <w:jc w:val="center"/>
                    <w:rPr>
                      <w:sz w:val="17"/>
                      <w:szCs w:val="17"/>
                    </w:rPr>
                  </w:pPr>
                  <w:r w:rsidRPr="001675CC">
                    <w:rPr>
                      <w:sz w:val="17"/>
                      <w:szCs w:val="17"/>
                    </w:rPr>
                    <w:t>$1,650,000</w:t>
                  </w:r>
                </w:p>
              </w:tc>
              <w:tc>
                <w:tcPr>
                  <w:tcW w:w="974" w:type="dxa"/>
                  <w:tcBorders>
                    <w:top w:val="single" w:sz="4" w:space="0" w:color="auto"/>
                    <w:left w:val="single" w:sz="4" w:space="0" w:color="auto"/>
                    <w:bottom w:val="single" w:sz="4" w:space="0" w:color="auto"/>
                    <w:right w:val="single" w:sz="4" w:space="0" w:color="auto"/>
                  </w:tcBorders>
                  <w:vAlign w:val="center"/>
                </w:tcPr>
                <w:p w14:paraId="24E27B2B" w14:textId="77777777" w:rsidR="00BA31EF" w:rsidRPr="001675CC" w:rsidRDefault="00BA31EF" w:rsidP="00BA31EF">
                  <w:pPr>
                    <w:jc w:val="center"/>
                    <w:rPr>
                      <w:sz w:val="17"/>
                      <w:szCs w:val="17"/>
                    </w:rPr>
                  </w:pPr>
                  <w:r w:rsidRPr="001675CC">
                    <w:rPr>
                      <w:sz w:val="17"/>
                      <w:szCs w:val="17"/>
                    </w:rPr>
                    <w:t>$1,650,000</w:t>
                  </w:r>
                </w:p>
              </w:tc>
              <w:tc>
                <w:tcPr>
                  <w:tcW w:w="974" w:type="dxa"/>
                  <w:tcBorders>
                    <w:top w:val="single" w:sz="4" w:space="0" w:color="auto"/>
                    <w:left w:val="single" w:sz="4" w:space="0" w:color="auto"/>
                    <w:bottom w:val="single" w:sz="4" w:space="0" w:color="auto"/>
                    <w:right w:val="single" w:sz="4" w:space="0" w:color="auto"/>
                  </w:tcBorders>
                  <w:vAlign w:val="center"/>
                </w:tcPr>
                <w:p w14:paraId="1F9BEF26" w14:textId="77777777" w:rsidR="00BA31EF" w:rsidRPr="001675CC" w:rsidRDefault="00BA31EF" w:rsidP="00BA31EF">
                  <w:pPr>
                    <w:jc w:val="center"/>
                    <w:rPr>
                      <w:sz w:val="17"/>
                      <w:szCs w:val="17"/>
                    </w:rPr>
                  </w:pPr>
                  <w:r w:rsidRPr="001675CC">
                    <w:rPr>
                      <w:sz w:val="17"/>
                      <w:szCs w:val="17"/>
                    </w:rPr>
                    <w:t>$900,000</w:t>
                  </w:r>
                </w:p>
              </w:tc>
              <w:tc>
                <w:tcPr>
                  <w:tcW w:w="974" w:type="dxa"/>
                  <w:tcBorders>
                    <w:top w:val="single" w:sz="4" w:space="0" w:color="auto"/>
                    <w:left w:val="single" w:sz="4" w:space="0" w:color="auto"/>
                    <w:bottom w:val="single" w:sz="4" w:space="0" w:color="auto"/>
                    <w:right w:val="single" w:sz="4" w:space="0" w:color="auto"/>
                  </w:tcBorders>
                  <w:vAlign w:val="center"/>
                </w:tcPr>
                <w:p w14:paraId="3C324611"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FB6DC08"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55240149"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61523A63"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A96E53F"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9E57055"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21373E6"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6F5224AE"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3D56173B" w14:textId="77777777" w:rsidR="00BA31EF" w:rsidRPr="001675CC" w:rsidRDefault="00BA31EF" w:rsidP="00BA31EF">
                  <w:pPr>
                    <w:jc w:val="right"/>
                    <w:rPr>
                      <w:sz w:val="17"/>
                      <w:szCs w:val="17"/>
                    </w:rPr>
                  </w:pPr>
                  <w:r w:rsidRPr="001675CC">
                    <w:rPr>
                      <w:sz w:val="17"/>
                      <w:szCs w:val="17"/>
                    </w:rPr>
                    <w:t>$5,100,000</w:t>
                  </w:r>
                </w:p>
              </w:tc>
            </w:tr>
            <w:tr w:rsidR="001675CC" w:rsidRPr="001675CC" w14:paraId="61D928C1" w14:textId="77777777" w:rsidTr="00AC40E1">
              <w:trPr>
                <w:trHeight w:val="105"/>
              </w:trPr>
              <w:tc>
                <w:tcPr>
                  <w:tcW w:w="918" w:type="dxa"/>
                  <w:tcBorders>
                    <w:top w:val="single" w:sz="4" w:space="0" w:color="auto"/>
                    <w:left w:val="single" w:sz="4" w:space="0" w:color="auto"/>
                    <w:bottom w:val="single" w:sz="4" w:space="0" w:color="auto"/>
                    <w:right w:val="single" w:sz="4" w:space="0" w:color="auto"/>
                  </w:tcBorders>
                  <w:vAlign w:val="center"/>
                </w:tcPr>
                <w:p w14:paraId="08424897" w14:textId="77777777" w:rsidR="00BA31EF" w:rsidRPr="001675CC" w:rsidRDefault="00BA31EF" w:rsidP="00BA31EF">
                  <w:pPr>
                    <w:jc w:val="center"/>
                    <w:rPr>
                      <w:sz w:val="17"/>
                      <w:szCs w:val="17"/>
                    </w:rPr>
                  </w:pPr>
                  <w:r w:rsidRPr="001675CC">
                    <w:rPr>
                      <w:sz w:val="17"/>
                      <w:szCs w:val="17"/>
                    </w:rPr>
                    <w:t>Columbia</w:t>
                  </w:r>
                </w:p>
              </w:tc>
              <w:tc>
                <w:tcPr>
                  <w:tcW w:w="889" w:type="dxa"/>
                  <w:tcBorders>
                    <w:top w:val="single" w:sz="4" w:space="0" w:color="auto"/>
                    <w:left w:val="single" w:sz="4" w:space="0" w:color="auto"/>
                    <w:bottom w:val="single" w:sz="4" w:space="0" w:color="auto"/>
                    <w:right w:val="single" w:sz="4" w:space="0" w:color="auto"/>
                  </w:tcBorders>
                  <w:vAlign w:val="center"/>
                </w:tcPr>
                <w:p w14:paraId="71E78EC3" w14:textId="77777777" w:rsidR="00BA31EF" w:rsidRPr="001675CC" w:rsidRDefault="00BA31EF" w:rsidP="00BA31EF">
                  <w:pPr>
                    <w:jc w:val="center"/>
                    <w:rPr>
                      <w:sz w:val="17"/>
                      <w:szCs w:val="17"/>
                    </w:rPr>
                  </w:pPr>
                  <w:r w:rsidRPr="001675CC">
                    <w:rPr>
                      <w:sz w:val="17"/>
                      <w:szCs w:val="17"/>
                    </w:rPr>
                    <w:t>$350,000</w:t>
                  </w:r>
                </w:p>
              </w:tc>
              <w:tc>
                <w:tcPr>
                  <w:tcW w:w="889" w:type="dxa"/>
                  <w:tcBorders>
                    <w:top w:val="single" w:sz="4" w:space="0" w:color="auto"/>
                    <w:left w:val="single" w:sz="4" w:space="0" w:color="auto"/>
                    <w:bottom w:val="single" w:sz="4" w:space="0" w:color="auto"/>
                    <w:right w:val="single" w:sz="4" w:space="0" w:color="auto"/>
                  </w:tcBorders>
                  <w:vAlign w:val="center"/>
                </w:tcPr>
                <w:p w14:paraId="5B5CBABC" w14:textId="77777777" w:rsidR="00BA31EF" w:rsidRPr="001675CC" w:rsidRDefault="00BA31EF" w:rsidP="00BA31EF">
                  <w:pPr>
                    <w:jc w:val="center"/>
                    <w:rPr>
                      <w:sz w:val="17"/>
                      <w:szCs w:val="17"/>
                    </w:rPr>
                  </w:pPr>
                  <w:r w:rsidRPr="001675CC">
                    <w:rPr>
                      <w:sz w:val="17"/>
                      <w:szCs w:val="17"/>
                    </w:rPr>
                    <w:t>$1,000,000</w:t>
                  </w:r>
                </w:p>
              </w:tc>
              <w:tc>
                <w:tcPr>
                  <w:tcW w:w="974" w:type="dxa"/>
                  <w:tcBorders>
                    <w:top w:val="single" w:sz="4" w:space="0" w:color="auto"/>
                    <w:left w:val="single" w:sz="4" w:space="0" w:color="auto"/>
                    <w:bottom w:val="single" w:sz="4" w:space="0" w:color="auto"/>
                    <w:right w:val="single" w:sz="4" w:space="0" w:color="auto"/>
                  </w:tcBorders>
                </w:tcPr>
                <w:p w14:paraId="0F74ADB8" w14:textId="77777777" w:rsidR="00BA31EF" w:rsidRPr="001675CC" w:rsidRDefault="00BA31EF" w:rsidP="00BA31EF">
                  <w:pPr>
                    <w:jc w:val="center"/>
                    <w:rPr>
                      <w:sz w:val="17"/>
                      <w:szCs w:val="17"/>
                    </w:rPr>
                  </w:pPr>
                  <w:r w:rsidRPr="001675CC">
                    <w:rPr>
                      <w:sz w:val="17"/>
                      <w:szCs w:val="17"/>
                    </w:rPr>
                    <w:t>$1,000,000</w:t>
                  </w:r>
                </w:p>
              </w:tc>
              <w:tc>
                <w:tcPr>
                  <w:tcW w:w="974" w:type="dxa"/>
                  <w:tcBorders>
                    <w:top w:val="single" w:sz="4" w:space="0" w:color="auto"/>
                    <w:left w:val="single" w:sz="4" w:space="0" w:color="auto"/>
                    <w:bottom w:val="single" w:sz="4" w:space="0" w:color="auto"/>
                    <w:right w:val="single" w:sz="4" w:space="0" w:color="auto"/>
                  </w:tcBorders>
                </w:tcPr>
                <w:p w14:paraId="0A392325" w14:textId="77777777" w:rsidR="00BA31EF" w:rsidRPr="001675CC" w:rsidRDefault="00BA31EF" w:rsidP="00BA31EF">
                  <w:pPr>
                    <w:jc w:val="center"/>
                    <w:rPr>
                      <w:sz w:val="17"/>
                      <w:szCs w:val="17"/>
                    </w:rPr>
                  </w:pPr>
                  <w:r w:rsidRPr="001675CC">
                    <w:rPr>
                      <w:sz w:val="17"/>
                      <w:szCs w:val="17"/>
                    </w:rPr>
                    <w:t>$1,000,000</w:t>
                  </w:r>
                </w:p>
              </w:tc>
              <w:tc>
                <w:tcPr>
                  <w:tcW w:w="974" w:type="dxa"/>
                  <w:tcBorders>
                    <w:top w:val="single" w:sz="4" w:space="0" w:color="auto"/>
                    <w:left w:val="single" w:sz="4" w:space="0" w:color="auto"/>
                    <w:bottom w:val="single" w:sz="4" w:space="0" w:color="auto"/>
                    <w:right w:val="single" w:sz="4" w:space="0" w:color="auto"/>
                  </w:tcBorders>
                  <w:vAlign w:val="center"/>
                </w:tcPr>
                <w:p w14:paraId="4D05F7DD" w14:textId="77777777" w:rsidR="00BA31EF" w:rsidRPr="001675CC" w:rsidRDefault="00BA31EF" w:rsidP="00BA31EF">
                  <w:pPr>
                    <w:jc w:val="center"/>
                    <w:rPr>
                      <w:sz w:val="17"/>
                      <w:szCs w:val="17"/>
                    </w:rPr>
                  </w:pPr>
                  <w:r w:rsidRPr="001675CC">
                    <w:rPr>
                      <w:sz w:val="17"/>
                      <w:szCs w:val="17"/>
                    </w:rPr>
                    <w:t>$350,000</w:t>
                  </w:r>
                </w:p>
              </w:tc>
              <w:tc>
                <w:tcPr>
                  <w:tcW w:w="974" w:type="dxa"/>
                  <w:tcBorders>
                    <w:top w:val="single" w:sz="4" w:space="0" w:color="auto"/>
                    <w:left w:val="single" w:sz="4" w:space="0" w:color="auto"/>
                    <w:bottom w:val="single" w:sz="4" w:space="0" w:color="auto"/>
                    <w:right w:val="single" w:sz="4" w:space="0" w:color="auto"/>
                  </w:tcBorders>
                  <w:vAlign w:val="center"/>
                </w:tcPr>
                <w:p w14:paraId="7902C6AD"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7A8CE28A"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09DBC68A"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4F5C6018"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25DF48E5"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01FC3A4F" w14:textId="77777777" w:rsidR="00BA31EF" w:rsidRPr="001675CC" w:rsidRDefault="00BA31EF" w:rsidP="00BA31EF">
                  <w:pPr>
                    <w:jc w:val="center"/>
                    <w:rPr>
                      <w:sz w:val="17"/>
                      <w:szCs w:val="17"/>
                    </w:rPr>
                  </w:pPr>
                  <w:r w:rsidRPr="001675CC">
                    <w:rPr>
                      <w:sz w:val="17"/>
                      <w:szCs w:val="17"/>
                    </w:rPr>
                    <w:t>$0</w:t>
                  </w:r>
                </w:p>
              </w:tc>
              <w:tc>
                <w:tcPr>
                  <w:tcW w:w="974" w:type="dxa"/>
                  <w:tcBorders>
                    <w:top w:val="single" w:sz="4" w:space="0" w:color="auto"/>
                    <w:left w:val="single" w:sz="4" w:space="0" w:color="auto"/>
                    <w:bottom w:val="single" w:sz="4" w:space="0" w:color="auto"/>
                    <w:right w:val="single" w:sz="4" w:space="0" w:color="auto"/>
                  </w:tcBorders>
                  <w:vAlign w:val="center"/>
                </w:tcPr>
                <w:p w14:paraId="44559641" w14:textId="77777777" w:rsidR="00BA31EF" w:rsidRPr="001675CC" w:rsidRDefault="00BA31EF" w:rsidP="00BA31EF">
                  <w:pPr>
                    <w:jc w:val="center"/>
                    <w:rPr>
                      <w:sz w:val="17"/>
                      <w:szCs w:val="17"/>
                    </w:rPr>
                  </w:pPr>
                  <w:r w:rsidRPr="001675CC">
                    <w:rPr>
                      <w:sz w:val="17"/>
                      <w:szCs w:val="17"/>
                    </w:rPr>
                    <w:t>$0</w:t>
                  </w:r>
                </w:p>
              </w:tc>
              <w:tc>
                <w:tcPr>
                  <w:tcW w:w="889" w:type="dxa"/>
                  <w:tcBorders>
                    <w:top w:val="single" w:sz="4" w:space="0" w:color="auto"/>
                    <w:left w:val="single" w:sz="4" w:space="0" w:color="auto"/>
                    <w:bottom w:val="single" w:sz="4" w:space="0" w:color="auto"/>
                    <w:right w:val="single" w:sz="4" w:space="0" w:color="auto"/>
                  </w:tcBorders>
                  <w:vAlign w:val="center"/>
                </w:tcPr>
                <w:p w14:paraId="2272263E" w14:textId="77777777" w:rsidR="00BA31EF" w:rsidRPr="001675CC" w:rsidRDefault="00BA31EF" w:rsidP="00BA31EF">
                  <w:pPr>
                    <w:jc w:val="center"/>
                    <w:rPr>
                      <w:sz w:val="17"/>
                      <w:szCs w:val="17"/>
                    </w:rPr>
                  </w:pPr>
                  <w:r w:rsidRPr="001675CC">
                    <w:rPr>
                      <w:sz w:val="17"/>
                      <w:szCs w:val="17"/>
                    </w:rPr>
                    <w:t>$0</w:t>
                  </w:r>
                </w:p>
              </w:tc>
              <w:tc>
                <w:tcPr>
                  <w:tcW w:w="1059" w:type="dxa"/>
                  <w:tcBorders>
                    <w:top w:val="single" w:sz="4" w:space="0" w:color="auto"/>
                    <w:left w:val="single" w:sz="4" w:space="0" w:color="auto"/>
                    <w:bottom w:val="single" w:sz="4" w:space="0" w:color="auto"/>
                    <w:right w:val="single" w:sz="4" w:space="0" w:color="auto"/>
                  </w:tcBorders>
                  <w:vAlign w:val="center"/>
                </w:tcPr>
                <w:p w14:paraId="1031CEDA" w14:textId="77777777" w:rsidR="00BA31EF" w:rsidRPr="001675CC" w:rsidRDefault="00BA31EF" w:rsidP="00BA31EF">
                  <w:pPr>
                    <w:jc w:val="right"/>
                    <w:rPr>
                      <w:sz w:val="17"/>
                      <w:szCs w:val="17"/>
                    </w:rPr>
                  </w:pPr>
                  <w:r w:rsidRPr="001675CC">
                    <w:rPr>
                      <w:sz w:val="17"/>
                      <w:szCs w:val="17"/>
                    </w:rPr>
                    <w:t>$3,700,000</w:t>
                  </w:r>
                </w:p>
              </w:tc>
            </w:tr>
            <w:tr w:rsidR="001675CC" w:rsidRPr="001675CC" w14:paraId="2DED0F7C" w14:textId="77777777" w:rsidTr="00AC40E1">
              <w:trPr>
                <w:trHeight w:val="273"/>
              </w:trPr>
              <w:tc>
                <w:tcPr>
                  <w:tcW w:w="918" w:type="dxa"/>
                  <w:tcBorders>
                    <w:top w:val="single" w:sz="6" w:space="0" w:color="auto"/>
                    <w:left w:val="single" w:sz="4" w:space="0" w:color="auto"/>
                    <w:bottom w:val="single" w:sz="6" w:space="0" w:color="auto"/>
                  </w:tcBorders>
                  <w:vAlign w:val="center"/>
                </w:tcPr>
                <w:p w14:paraId="62FD70B8" w14:textId="77777777" w:rsidR="00BA31EF" w:rsidRPr="001675CC" w:rsidRDefault="00BA31EF" w:rsidP="00BA31EF">
                  <w:pPr>
                    <w:jc w:val="both"/>
                    <w:rPr>
                      <w:sz w:val="17"/>
                      <w:szCs w:val="17"/>
                    </w:rPr>
                  </w:pPr>
                  <w:r w:rsidRPr="001675CC">
                    <w:rPr>
                      <w:sz w:val="17"/>
                      <w:szCs w:val="17"/>
                    </w:rPr>
                    <w:t>Program Admin.</w:t>
                  </w:r>
                </w:p>
              </w:tc>
              <w:tc>
                <w:tcPr>
                  <w:tcW w:w="889" w:type="dxa"/>
                  <w:tcBorders>
                    <w:top w:val="single" w:sz="6" w:space="0" w:color="auto"/>
                    <w:left w:val="single" w:sz="6" w:space="0" w:color="auto"/>
                  </w:tcBorders>
                  <w:vAlign w:val="center"/>
                </w:tcPr>
                <w:p w14:paraId="2FDA1F4E" w14:textId="77777777" w:rsidR="00BA31EF" w:rsidRPr="001675CC" w:rsidRDefault="00BA31EF" w:rsidP="00BA31EF">
                  <w:pPr>
                    <w:jc w:val="center"/>
                    <w:rPr>
                      <w:sz w:val="17"/>
                      <w:szCs w:val="17"/>
                    </w:rPr>
                  </w:pPr>
                  <w:r w:rsidRPr="001675CC">
                    <w:rPr>
                      <w:sz w:val="17"/>
                      <w:szCs w:val="17"/>
                    </w:rPr>
                    <w:t>$-0-</w:t>
                  </w:r>
                </w:p>
              </w:tc>
              <w:tc>
                <w:tcPr>
                  <w:tcW w:w="889" w:type="dxa"/>
                  <w:tcBorders>
                    <w:top w:val="single" w:sz="6" w:space="0" w:color="auto"/>
                    <w:left w:val="single" w:sz="6" w:space="0" w:color="auto"/>
                  </w:tcBorders>
                  <w:vAlign w:val="center"/>
                </w:tcPr>
                <w:p w14:paraId="5DEFD2B8"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tcBorders>
                  <w:vAlign w:val="center"/>
                </w:tcPr>
                <w:p w14:paraId="5473BF73"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tcBorders>
                  <w:vAlign w:val="center"/>
                </w:tcPr>
                <w:p w14:paraId="77847A1D"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tcBorders>
                  <w:vAlign w:val="center"/>
                </w:tcPr>
                <w:p w14:paraId="304D947C"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tcBorders>
                  <w:vAlign w:val="center"/>
                </w:tcPr>
                <w:p w14:paraId="2B462CE5"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tcBorders>
                  <w:vAlign w:val="center"/>
                </w:tcPr>
                <w:p w14:paraId="3E350A7C"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tcBorders>
                  <w:vAlign w:val="center"/>
                </w:tcPr>
                <w:p w14:paraId="13E000DB"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tcBorders>
                  <w:vAlign w:val="center"/>
                </w:tcPr>
                <w:p w14:paraId="138D81D1"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right w:val="single" w:sz="6" w:space="0" w:color="auto"/>
                  </w:tcBorders>
                  <w:vAlign w:val="center"/>
                </w:tcPr>
                <w:p w14:paraId="36B9E181"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right w:val="single" w:sz="6" w:space="0" w:color="auto"/>
                  </w:tcBorders>
                  <w:vAlign w:val="center"/>
                </w:tcPr>
                <w:p w14:paraId="140CDCA5"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tcBorders>
                  <w:vAlign w:val="center"/>
                </w:tcPr>
                <w:p w14:paraId="4C79640E" w14:textId="77777777" w:rsidR="00BA31EF" w:rsidRPr="001675CC" w:rsidRDefault="00BA31EF" w:rsidP="00BA31EF">
                  <w:pPr>
                    <w:jc w:val="center"/>
                    <w:rPr>
                      <w:sz w:val="17"/>
                      <w:szCs w:val="17"/>
                    </w:rPr>
                  </w:pPr>
                  <w:r w:rsidRPr="001675CC">
                    <w:rPr>
                      <w:sz w:val="17"/>
                      <w:szCs w:val="17"/>
                    </w:rPr>
                    <w:t>$-0-</w:t>
                  </w:r>
                </w:p>
              </w:tc>
              <w:tc>
                <w:tcPr>
                  <w:tcW w:w="889" w:type="dxa"/>
                  <w:tcBorders>
                    <w:top w:val="single" w:sz="6" w:space="0" w:color="auto"/>
                    <w:left w:val="single" w:sz="6" w:space="0" w:color="auto"/>
                    <w:right w:val="single" w:sz="6" w:space="0" w:color="auto"/>
                  </w:tcBorders>
                  <w:vAlign w:val="center"/>
                </w:tcPr>
                <w:p w14:paraId="68005D2D" w14:textId="77777777" w:rsidR="00BA31EF" w:rsidRPr="001675CC" w:rsidRDefault="00BA31EF" w:rsidP="00BA31EF">
                  <w:pPr>
                    <w:jc w:val="center"/>
                    <w:rPr>
                      <w:sz w:val="17"/>
                      <w:szCs w:val="17"/>
                    </w:rPr>
                  </w:pPr>
                  <w:r w:rsidRPr="001675CC">
                    <w:rPr>
                      <w:sz w:val="17"/>
                      <w:szCs w:val="17"/>
                    </w:rPr>
                    <w:t>$0</w:t>
                  </w:r>
                </w:p>
              </w:tc>
              <w:tc>
                <w:tcPr>
                  <w:tcW w:w="1059" w:type="dxa"/>
                  <w:tcBorders>
                    <w:top w:val="single" w:sz="6" w:space="0" w:color="auto"/>
                    <w:left w:val="single" w:sz="6" w:space="0" w:color="auto"/>
                    <w:bottom w:val="single" w:sz="6" w:space="0" w:color="auto"/>
                    <w:right w:val="single" w:sz="4" w:space="0" w:color="auto"/>
                  </w:tcBorders>
                  <w:vAlign w:val="center"/>
                </w:tcPr>
                <w:p w14:paraId="71037D5B" w14:textId="77777777" w:rsidR="00BA31EF" w:rsidRPr="001675CC" w:rsidRDefault="00BA31EF" w:rsidP="00BA31EF">
                  <w:pPr>
                    <w:jc w:val="center"/>
                    <w:rPr>
                      <w:sz w:val="17"/>
                      <w:szCs w:val="17"/>
                    </w:rPr>
                  </w:pPr>
                  <w:r w:rsidRPr="001675CC">
                    <w:rPr>
                      <w:sz w:val="17"/>
                      <w:szCs w:val="17"/>
                    </w:rPr>
                    <w:t>$-0-</w:t>
                  </w:r>
                </w:p>
              </w:tc>
            </w:tr>
            <w:tr w:rsidR="001675CC" w:rsidRPr="001675CC" w14:paraId="5E265967" w14:textId="77777777" w:rsidTr="001F5C06">
              <w:trPr>
                <w:trHeight w:val="480"/>
              </w:trPr>
              <w:tc>
                <w:tcPr>
                  <w:tcW w:w="918" w:type="dxa"/>
                  <w:tcBorders>
                    <w:top w:val="single" w:sz="6" w:space="0" w:color="auto"/>
                    <w:left w:val="single" w:sz="4" w:space="0" w:color="auto"/>
                    <w:bottom w:val="single" w:sz="6" w:space="0" w:color="auto"/>
                  </w:tcBorders>
                  <w:vAlign w:val="center"/>
                </w:tcPr>
                <w:p w14:paraId="7A77D299" w14:textId="1D445276" w:rsidR="003847FE" w:rsidRPr="001675CC" w:rsidRDefault="00BA31EF" w:rsidP="001F5C06">
                  <w:pPr>
                    <w:rPr>
                      <w:sz w:val="17"/>
                      <w:szCs w:val="17"/>
                    </w:rPr>
                  </w:pPr>
                  <w:r w:rsidRPr="001675CC">
                    <w:rPr>
                      <w:sz w:val="17"/>
                      <w:szCs w:val="17"/>
                    </w:rPr>
                    <w:t>Total</w:t>
                  </w:r>
                </w:p>
              </w:tc>
              <w:tc>
                <w:tcPr>
                  <w:tcW w:w="889" w:type="dxa"/>
                  <w:tcBorders>
                    <w:top w:val="single" w:sz="6" w:space="0" w:color="auto"/>
                    <w:left w:val="single" w:sz="6" w:space="0" w:color="auto"/>
                    <w:bottom w:val="single" w:sz="4" w:space="0" w:color="auto"/>
                  </w:tcBorders>
                  <w:vAlign w:val="center"/>
                </w:tcPr>
                <w:p w14:paraId="61D72D84" w14:textId="77777777" w:rsidR="00BA31EF" w:rsidRPr="001675CC" w:rsidRDefault="00BA31EF" w:rsidP="00BA31EF">
                  <w:pPr>
                    <w:jc w:val="center"/>
                    <w:rPr>
                      <w:sz w:val="17"/>
                      <w:szCs w:val="17"/>
                    </w:rPr>
                  </w:pPr>
                  <w:r w:rsidRPr="001675CC">
                    <w:rPr>
                      <w:sz w:val="17"/>
                      <w:szCs w:val="17"/>
                    </w:rPr>
                    <w:t>$3,050,000</w:t>
                  </w:r>
                </w:p>
              </w:tc>
              <w:tc>
                <w:tcPr>
                  <w:tcW w:w="889" w:type="dxa"/>
                  <w:tcBorders>
                    <w:top w:val="single" w:sz="6" w:space="0" w:color="auto"/>
                    <w:left w:val="single" w:sz="6" w:space="0" w:color="auto"/>
                    <w:bottom w:val="single" w:sz="4" w:space="0" w:color="auto"/>
                  </w:tcBorders>
                  <w:vAlign w:val="center"/>
                </w:tcPr>
                <w:p w14:paraId="16FA1D90" w14:textId="77777777" w:rsidR="00BA31EF" w:rsidRPr="001675CC" w:rsidRDefault="00BA31EF" w:rsidP="00BA31EF">
                  <w:pPr>
                    <w:jc w:val="center"/>
                    <w:rPr>
                      <w:sz w:val="17"/>
                      <w:szCs w:val="17"/>
                    </w:rPr>
                  </w:pPr>
                  <w:r w:rsidRPr="001675CC">
                    <w:rPr>
                      <w:sz w:val="17"/>
                      <w:szCs w:val="17"/>
                    </w:rPr>
                    <w:t>$9,250,000</w:t>
                  </w:r>
                </w:p>
              </w:tc>
              <w:tc>
                <w:tcPr>
                  <w:tcW w:w="974" w:type="dxa"/>
                  <w:tcBorders>
                    <w:top w:val="single" w:sz="6" w:space="0" w:color="auto"/>
                    <w:left w:val="single" w:sz="6" w:space="0" w:color="auto"/>
                    <w:bottom w:val="single" w:sz="4" w:space="0" w:color="auto"/>
                  </w:tcBorders>
                  <w:vAlign w:val="center"/>
                </w:tcPr>
                <w:p w14:paraId="144CD36A" w14:textId="77777777" w:rsidR="00BA31EF" w:rsidRPr="001675CC" w:rsidRDefault="00BA31EF" w:rsidP="00BA31EF">
                  <w:pPr>
                    <w:jc w:val="center"/>
                    <w:rPr>
                      <w:sz w:val="17"/>
                      <w:szCs w:val="17"/>
                    </w:rPr>
                  </w:pPr>
                  <w:r w:rsidRPr="001675CC">
                    <w:rPr>
                      <w:sz w:val="17"/>
                      <w:szCs w:val="17"/>
                    </w:rPr>
                    <w:t>$11,250,000</w:t>
                  </w:r>
                </w:p>
              </w:tc>
              <w:tc>
                <w:tcPr>
                  <w:tcW w:w="974" w:type="dxa"/>
                  <w:tcBorders>
                    <w:top w:val="single" w:sz="6" w:space="0" w:color="auto"/>
                    <w:left w:val="single" w:sz="6" w:space="0" w:color="auto"/>
                    <w:bottom w:val="single" w:sz="4" w:space="0" w:color="auto"/>
                  </w:tcBorders>
                  <w:vAlign w:val="center"/>
                </w:tcPr>
                <w:p w14:paraId="62574287" w14:textId="77777777" w:rsidR="00BA31EF" w:rsidRPr="001675CC" w:rsidRDefault="00BA31EF" w:rsidP="00BA31EF">
                  <w:pPr>
                    <w:jc w:val="center"/>
                    <w:rPr>
                      <w:sz w:val="17"/>
                      <w:szCs w:val="17"/>
                    </w:rPr>
                  </w:pPr>
                  <w:r w:rsidRPr="001675CC">
                    <w:rPr>
                      <w:sz w:val="17"/>
                      <w:szCs w:val="17"/>
                    </w:rPr>
                    <w:t>$11,100,000</w:t>
                  </w:r>
                </w:p>
              </w:tc>
              <w:tc>
                <w:tcPr>
                  <w:tcW w:w="974" w:type="dxa"/>
                  <w:tcBorders>
                    <w:top w:val="single" w:sz="6" w:space="0" w:color="auto"/>
                    <w:left w:val="single" w:sz="6" w:space="0" w:color="auto"/>
                    <w:bottom w:val="single" w:sz="4" w:space="0" w:color="auto"/>
                  </w:tcBorders>
                  <w:vAlign w:val="center"/>
                </w:tcPr>
                <w:p w14:paraId="48A017A6" w14:textId="77777777" w:rsidR="00BA31EF" w:rsidRPr="001675CC" w:rsidRDefault="00BA31EF" w:rsidP="00BA31EF">
                  <w:pPr>
                    <w:jc w:val="center"/>
                    <w:rPr>
                      <w:sz w:val="17"/>
                      <w:szCs w:val="17"/>
                    </w:rPr>
                  </w:pPr>
                  <w:r w:rsidRPr="001675CC">
                    <w:rPr>
                      <w:sz w:val="17"/>
                      <w:szCs w:val="17"/>
                    </w:rPr>
                    <w:t>$14,350,000</w:t>
                  </w:r>
                </w:p>
              </w:tc>
              <w:tc>
                <w:tcPr>
                  <w:tcW w:w="974" w:type="dxa"/>
                  <w:tcBorders>
                    <w:top w:val="single" w:sz="6" w:space="0" w:color="auto"/>
                    <w:left w:val="single" w:sz="6" w:space="0" w:color="auto"/>
                    <w:bottom w:val="single" w:sz="4" w:space="0" w:color="auto"/>
                  </w:tcBorders>
                  <w:vAlign w:val="center"/>
                </w:tcPr>
                <w:p w14:paraId="40B816A4" w14:textId="77777777" w:rsidR="00BA31EF" w:rsidRPr="001675CC" w:rsidRDefault="00BA31EF" w:rsidP="00BA31EF">
                  <w:pPr>
                    <w:jc w:val="center"/>
                    <w:rPr>
                      <w:sz w:val="17"/>
                      <w:szCs w:val="17"/>
                    </w:rPr>
                  </w:pPr>
                  <w:r w:rsidRPr="001675CC">
                    <w:rPr>
                      <w:sz w:val="17"/>
                      <w:szCs w:val="17"/>
                    </w:rPr>
                    <w:t>$12,050,000</w:t>
                  </w:r>
                </w:p>
              </w:tc>
              <w:tc>
                <w:tcPr>
                  <w:tcW w:w="974" w:type="dxa"/>
                  <w:tcBorders>
                    <w:top w:val="single" w:sz="6" w:space="0" w:color="auto"/>
                    <w:left w:val="single" w:sz="6" w:space="0" w:color="auto"/>
                    <w:bottom w:val="single" w:sz="4" w:space="0" w:color="auto"/>
                  </w:tcBorders>
                  <w:vAlign w:val="center"/>
                </w:tcPr>
                <w:p w14:paraId="71497B86" w14:textId="77777777" w:rsidR="00BA31EF" w:rsidRPr="001675CC" w:rsidRDefault="00BA31EF" w:rsidP="00BA31EF">
                  <w:pPr>
                    <w:jc w:val="center"/>
                    <w:rPr>
                      <w:sz w:val="17"/>
                      <w:szCs w:val="17"/>
                    </w:rPr>
                  </w:pPr>
                  <w:r w:rsidRPr="001675CC">
                    <w:rPr>
                      <w:sz w:val="17"/>
                      <w:szCs w:val="17"/>
                    </w:rPr>
                    <w:t>$11,250,000</w:t>
                  </w:r>
                </w:p>
              </w:tc>
              <w:tc>
                <w:tcPr>
                  <w:tcW w:w="974" w:type="dxa"/>
                  <w:tcBorders>
                    <w:top w:val="single" w:sz="6" w:space="0" w:color="auto"/>
                    <w:left w:val="single" w:sz="6" w:space="0" w:color="auto"/>
                    <w:bottom w:val="single" w:sz="4" w:space="0" w:color="auto"/>
                  </w:tcBorders>
                  <w:vAlign w:val="center"/>
                </w:tcPr>
                <w:p w14:paraId="2B14BDBD" w14:textId="77777777" w:rsidR="00BA31EF" w:rsidRPr="001675CC" w:rsidRDefault="00BA31EF" w:rsidP="00BA31EF">
                  <w:pPr>
                    <w:jc w:val="center"/>
                    <w:rPr>
                      <w:sz w:val="17"/>
                      <w:szCs w:val="17"/>
                    </w:rPr>
                  </w:pPr>
                  <w:r w:rsidRPr="001675CC">
                    <w:rPr>
                      <w:sz w:val="17"/>
                      <w:szCs w:val="17"/>
                    </w:rPr>
                    <w:t>$10,600,000</w:t>
                  </w:r>
                </w:p>
              </w:tc>
              <w:tc>
                <w:tcPr>
                  <w:tcW w:w="974" w:type="dxa"/>
                  <w:tcBorders>
                    <w:top w:val="single" w:sz="6" w:space="0" w:color="auto"/>
                    <w:left w:val="single" w:sz="6" w:space="0" w:color="auto"/>
                    <w:bottom w:val="single" w:sz="4" w:space="0" w:color="auto"/>
                  </w:tcBorders>
                  <w:vAlign w:val="center"/>
                </w:tcPr>
                <w:p w14:paraId="55BFD174" w14:textId="77777777" w:rsidR="00BA31EF" w:rsidRPr="001675CC" w:rsidRDefault="00BA31EF" w:rsidP="00BA31EF">
                  <w:pPr>
                    <w:jc w:val="center"/>
                    <w:rPr>
                      <w:sz w:val="17"/>
                      <w:szCs w:val="17"/>
                    </w:rPr>
                  </w:pPr>
                  <w:r w:rsidRPr="001675CC">
                    <w:rPr>
                      <w:sz w:val="17"/>
                      <w:szCs w:val="17"/>
                    </w:rPr>
                    <w:t>$10,400,000</w:t>
                  </w:r>
                </w:p>
              </w:tc>
              <w:tc>
                <w:tcPr>
                  <w:tcW w:w="974" w:type="dxa"/>
                  <w:tcBorders>
                    <w:top w:val="single" w:sz="6" w:space="0" w:color="auto"/>
                    <w:left w:val="single" w:sz="6" w:space="0" w:color="auto"/>
                    <w:bottom w:val="single" w:sz="4" w:space="0" w:color="auto"/>
                    <w:right w:val="single" w:sz="6" w:space="0" w:color="auto"/>
                  </w:tcBorders>
                  <w:vAlign w:val="center"/>
                </w:tcPr>
                <w:p w14:paraId="3AD32828"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6" w:space="0" w:color="auto"/>
                    <w:left w:val="single" w:sz="6" w:space="0" w:color="auto"/>
                    <w:bottom w:val="single" w:sz="4" w:space="0" w:color="auto"/>
                    <w:right w:val="single" w:sz="6" w:space="0" w:color="auto"/>
                  </w:tcBorders>
                  <w:vAlign w:val="center"/>
                </w:tcPr>
                <w:p w14:paraId="51B85847"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6" w:space="0" w:color="auto"/>
                    <w:left w:val="single" w:sz="6" w:space="0" w:color="auto"/>
                    <w:bottom w:val="single" w:sz="4" w:space="0" w:color="auto"/>
                  </w:tcBorders>
                  <w:vAlign w:val="center"/>
                </w:tcPr>
                <w:p w14:paraId="281F7C27" w14:textId="77777777" w:rsidR="00BA31EF" w:rsidRPr="001675CC" w:rsidRDefault="00BA31EF" w:rsidP="00BA31EF">
                  <w:pPr>
                    <w:jc w:val="center"/>
                    <w:rPr>
                      <w:sz w:val="17"/>
                      <w:szCs w:val="17"/>
                    </w:rPr>
                  </w:pPr>
                  <w:r w:rsidRPr="001675CC">
                    <w:rPr>
                      <w:sz w:val="17"/>
                      <w:szCs w:val="17"/>
                    </w:rPr>
                    <w:t>$10,000,000</w:t>
                  </w:r>
                </w:p>
              </w:tc>
              <w:tc>
                <w:tcPr>
                  <w:tcW w:w="889" w:type="dxa"/>
                  <w:tcBorders>
                    <w:top w:val="single" w:sz="6" w:space="0" w:color="auto"/>
                    <w:left w:val="single" w:sz="6" w:space="0" w:color="auto"/>
                    <w:bottom w:val="single" w:sz="6" w:space="0" w:color="auto"/>
                    <w:right w:val="single" w:sz="6" w:space="0" w:color="auto"/>
                  </w:tcBorders>
                  <w:vAlign w:val="center"/>
                </w:tcPr>
                <w:p w14:paraId="5AEAAE45" w14:textId="77777777" w:rsidR="00BA31EF" w:rsidRPr="001675CC" w:rsidRDefault="00BA31EF" w:rsidP="00BA31EF">
                  <w:pPr>
                    <w:jc w:val="center"/>
                    <w:rPr>
                      <w:sz w:val="17"/>
                      <w:szCs w:val="17"/>
                    </w:rPr>
                  </w:pPr>
                  <w:r w:rsidRPr="001675CC">
                    <w:rPr>
                      <w:sz w:val="17"/>
                      <w:szCs w:val="17"/>
                    </w:rPr>
                    <w:t>$8,600,000</w:t>
                  </w:r>
                </w:p>
              </w:tc>
              <w:tc>
                <w:tcPr>
                  <w:tcW w:w="1059" w:type="dxa"/>
                  <w:tcBorders>
                    <w:top w:val="single" w:sz="6" w:space="0" w:color="auto"/>
                    <w:left w:val="single" w:sz="6" w:space="0" w:color="auto"/>
                    <w:bottom w:val="single" w:sz="6" w:space="0" w:color="auto"/>
                    <w:right w:val="single" w:sz="4" w:space="0" w:color="auto"/>
                  </w:tcBorders>
                  <w:vAlign w:val="center"/>
                </w:tcPr>
                <w:p w14:paraId="782C7F8E" w14:textId="77777777" w:rsidR="00BA31EF" w:rsidRPr="001675CC" w:rsidRDefault="00BA31EF" w:rsidP="00BA31EF">
                  <w:pPr>
                    <w:jc w:val="right"/>
                    <w:rPr>
                      <w:sz w:val="17"/>
                      <w:szCs w:val="17"/>
                    </w:rPr>
                  </w:pPr>
                  <w:r w:rsidRPr="001675CC">
                    <w:rPr>
                      <w:sz w:val="17"/>
                      <w:szCs w:val="17"/>
                    </w:rPr>
                    <w:t>$131,900,000</w:t>
                  </w:r>
                </w:p>
              </w:tc>
            </w:tr>
            <w:tr w:rsidR="001675CC" w:rsidRPr="001675CC" w14:paraId="6BDCF664" w14:textId="77777777" w:rsidTr="00AC40E1">
              <w:trPr>
                <w:trHeight w:val="432"/>
              </w:trPr>
              <w:tc>
                <w:tcPr>
                  <w:tcW w:w="918" w:type="dxa"/>
                  <w:tcBorders>
                    <w:top w:val="single" w:sz="6" w:space="0" w:color="auto"/>
                    <w:left w:val="single" w:sz="4" w:space="0" w:color="auto"/>
                    <w:bottom w:val="single" w:sz="6" w:space="0" w:color="auto"/>
                  </w:tcBorders>
                  <w:vAlign w:val="center"/>
                </w:tcPr>
                <w:p w14:paraId="0040B723" w14:textId="77777777" w:rsidR="00BA31EF" w:rsidRPr="001675CC" w:rsidRDefault="00BA31EF" w:rsidP="00BA31EF">
                  <w:pPr>
                    <w:rPr>
                      <w:sz w:val="17"/>
                      <w:szCs w:val="17"/>
                    </w:rPr>
                  </w:pPr>
                  <w:r w:rsidRPr="001675CC">
                    <w:rPr>
                      <w:sz w:val="17"/>
                      <w:szCs w:val="17"/>
                    </w:rPr>
                    <w:t>FY-25 Sup/Gen State Match (0.81%)</w:t>
                  </w:r>
                </w:p>
              </w:tc>
              <w:tc>
                <w:tcPr>
                  <w:tcW w:w="889" w:type="dxa"/>
                  <w:tcBorders>
                    <w:top w:val="single" w:sz="6" w:space="0" w:color="auto"/>
                    <w:left w:val="single" w:sz="6" w:space="0" w:color="auto"/>
                    <w:bottom w:val="single" w:sz="4" w:space="0" w:color="auto"/>
                  </w:tcBorders>
                  <w:vAlign w:val="center"/>
                </w:tcPr>
                <w:p w14:paraId="4DBE70B6" w14:textId="77777777" w:rsidR="00BA31EF" w:rsidRPr="001675CC" w:rsidRDefault="00BA31EF" w:rsidP="00BA31EF">
                  <w:pPr>
                    <w:jc w:val="center"/>
                    <w:rPr>
                      <w:sz w:val="17"/>
                      <w:szCs w:val="17"/>
                    </w:rPr>
                  </w:pPr>
                  <w:r w:rsidRPr="001675CC">
                    <w:rPr>
                      <w:sz w:val="17"/>
                      <w:szCs w:val="17"/>
                    </w:rPr>
                    <w:t>$1,064,872</w:t>
                  </w:r>
                </w:p>
              </w:tc>
              <w:tc>
                <w:tcPr>
                  <w:tcW w:w="889" w:type="dxa"/>
                  <w:tcBorders>
                    <w:top w:val="single" w:sz="6" w:space="0" w:color="auto"/>
                    <w:left w:val="single" w:sz="6" w:space="0" w:color="auto"/>
                    <w:bottom w:val="single" w:sz="4" w:space="0" w:color="auto"/>
                  </w:tcBorders>
                  <w:vAlign w:val="center"/>
                </w:tcPr>
                <w:p w14:paraId="1DF6DC66"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2271F499"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8C14643"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79B1200C"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1B2776E8"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54095036"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4570EB9"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1ADC804A"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18324963"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5C361EC6"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23477A88" w14:textId="77777777" w:rsidR="00BA31EF" w:rsidRPr="001675CC" w:rsidRDefault="00BA31EF" w:rsidP="00BA31EF">
                  <w:pPr>
                    <w:jc w:val="center"/>
                    <w:rPr>
                      <w:sz w:val="17"/>
                      <w:szCs w:val="17"/>
                    </w:rPr>
                  </w:pPr>
                  <w:r w:rsidRPr="001675CC">
                    <w:rPr>
                      <w:sz w:val="17"/>
                      <w:szCs w:val="17"/>
                    </w:rPr>
                    <w:t>$0</w:t>
                  </w:r>
                </w:p>
              </w:tc>
              <w:tc>
                <w:tcPr>
                  <w:tcW w:w="889" w:type="dxa"/>
                  <w:tcBorders>
                    <w:top w:val="single" w:sz="6" w:space="0" w:color="auto"/>
                    <w:left w:val="single" w:sz="6" w:space="0" w:color="auto"/>
                    <w:bottom w:val="single" w:sz="6" w:space="0" w:color="auto"/>
                    <w:right w:val="single" w:sz="6" w:space="0" w:color="auto"/>
                  </w:tcBorders>
                  <w:vAlign w:val="center"/>
                </w:tcPr>
                <w:p w14:paraId="08347CC4" w14:textId="77777777" w:rsidR="00BA31EF" w:rsidRPr="001675CC" w:rsidRDefault="00BA31EF" w:rsidP="00BA31EF">
                  <w:pPr>
                    <w:jc w:val="center"/>
                    <w:rPr>
                      <w:sz w:val="17"/>
                      <w:szCs w:val="17"/>
                    </w:rPr>
                  </w:pPr>
                  <w:r w:rsidRPr="001675CC">
                    <w:rPr>
                      <w:sz w:val="17"/>
                      <w:szCs w:val="17"/>
                    </w:rPr>
                    <w:t>$0</w:t>
                  </w:r>
                </w:p>
              </w:tc>
              <w:tc>
                <w:tcPr>
                  <w:tcW w:w="1059" w:type="dxa"/>
                  <w:tcBorders>
                    <w:top w:val="single" w:sz="6" w:space="0" w:color="auto"/>
                    <w:left w:val="single" w:sz="6" w:space="0" w:color="auto"/>
                    <w:bottom w:val="single" w:sz="6" w:space="0" w:color="auto"/>
                    <w:right w:val="single" w:sz="4" w:space="0" w:color="auto"/>
                  </w:tcBorders>
                  <w:vAlign w:val="center"/>
                </w:tcPr>
                <w:p w14:paraId="60A31802" w14:textId="77777777" w:rsidR="00BA31EF" w:rsidRPr="001675CC" w:rsidRDefault="00BA31EF" w:rsidP="00BA31EF">
                  <w:pPr>
                    <w:jc w:val="right"/>
                    <w:rPr>
                      <w:sz w:val="17"/>
                      <w:szCs w:val="17"/>
                    </w:rPr>
                  </w:pPr>
                  <w:r w:rsidRPr="001675CC">
                    <w:rPr>
                      <w:sz w:val="17"/>
                      <w:szCs w:val="17"/>
                    </w:rPr>
                    <w:t>$1,064,872</w:t>
                  </w:r>
                </w:p>
              </w:tc>
            </w:tr>
            <w:tr w:rsidR="001675CC" w:rsidRPr="001675CC" w14:paraId="5B00EDC0" w14:textId="77777777" w:rsidTr="00AC40E1">
              <w:trPr>
                <w:trHeight w:val="432"/>
              </w:trPr>
              <w:tc>
                <w:tcPr>
                  <w:tcW w:w="918" w:type="dxa"/>
                  <w:tcBorders>
                    <w:top w:val="single" w:sz="6" w:space="0" w:color="auto"/>
                    <w:left w:val="single" w:sz="4" w:space="0" w:color="auto"/>
                    <w:bottom w:val="single" w:sz="6" w:space="0" w:color="auto"/>
                  </w:tcBorders>
                  <w:vAlign w:val="center"/>
                </w:tcPr>
                <w:p w14:paraId="16E5493A" w14:textId="77777777" w:rsidR="00BA31EF" w:rsidRPr="001675CC" w:rsidRDefault="00BA31EF" w:rsidP="00BA31EF">
                  <w:pPr>
                    <w:rPr>
                      <w:sz w:val="17"/>
                      <w:szCs w:val="17"/>
                    </w:rPr>
                  </w:pPr>
                  <w:r w:rsidRPr="001675CC">
                    <w:rPr>
                      <w:sz w:val="17"/>
                      <w:szCs w:val="17"/>
                    </w:rPr>
                    <w:t xml:space="preserve">Federal </w:t>
                  </w:r>
                </w:p>
                <w:p w14:paraId="7536E2F3" w14:textId="77777777" w:rsidR="00BA31EF" w:rsidRPr="001675CC" w:rsidRDefault="00BA31EF" w:rsidP="00BA31EF">
                  <w:pPr>
                    <w:rPr>
                      <w:sz w:val="17"/>
                      <w:szCs w:val="17"/>
                    </w:rPr>
                  </w:pPr>
                  <w:r w:rsidRPr="001675CC">
                    <w:rPr>
                      <w:sz w:val="17"/>
                      <w:szCs w:val="17"/>
                    </w:rPr>
                    <w:t>FY-25 Sup/Gen</w:t>
                  </w:r>
                </w:p>
                <w:p w14:paraId="55AD7CE9" w14:textId="77777777" w:rsidR="00BA31EF" w:rsidRPr="001675CC" w:rsidRDefault="00BA31EF" w:rsidP="00BA31EF">
                  <w:pPr>
                    <w:rPr>
                      <w:sz w:val="17"/>
                      <w:szCs w:val="17"/>
                    </w:rPr>
                  </w:pPr>
                  <w:r w:rsidRPr="001675CC">
                    <w:rPr>
                      <w:sz w:val="17"/>
                      <w:szCs w:val="17"/>
                    </w:rPr>
                    <w:t xml:space="preserve">Cap Grant </w:t>
                  </w:r>
                </w:p>
                <w:p w14:paraId="7B9DE190" w14:textId="77777777" w:rsidR="00BA31EF" w:rsidRPr="001675CC" w:rsidRDefault="00BA31EF" w:rsidP="00BA31EF">
                  <w:pPr>
                    <w:rPr>
                      <w:sz w:val="17"/>
                      <w:szCs w:val="17"/>
                    </w:rPr>
                  </w:pPr>
                  <w:r w:rsidRPr="001675CC">
                    <w:rPr>
                      <w:sz w:val="17"/>
                      <w:szCs w:val="17"/>
                    </w:rPr>
                    <w:t>(4.04%)</w:t>
                  </w:r>
                </w:p>
              </w:tc>
              <w:tc>
                <w:tcPr>
                  <w:tcW w:w="889" w:type="dxa"/>
                  <w:tcBorders>
                    <w:top w:val="single" w:sz="6" w:space="0" w:color="auto"/>
                    <w:left w:val="single" w:sz="6" w:space="0" w:color="auto"/>
                    <w:bottom w:val="single" w:sz="4" w:space="0" w:color="auto"/>
                  </w:tcBorders>
                  <w:vAlign w:val="center"/>
                </w:tcPr>
                <w:p w14:paraId="72E3593B" w14:textId="77777777" w:rsidR="00BA31EF" w:rsidRPr="001675CC" w:rsidRDefault="00BA31EF" w:rsidP="00BA31EF">
                  <w:pPr>
                    <w:jc w:val="center"/>
                    <w:rPr>
                      <w:sz w:val="17"/>
                      <w:szCs w:val="17"/>
                    </w:rPr>
                  </w:pPr>
                  <w:r w:rsidRPr="001675CC">
                    <w:rPr>
                      <w:sz w:val="17"/>
                      <w:szCs w:val="17"/>
                    </w:rPr>
                    <w:t>$1,985,128</w:t>
                  </w:r>
                </w:p>
              </w:tc>
              <w:tc>
                <w:tcPr>
                  <w:tcW w:w="889" w:type="dxa"/>
                  <w:tcBorders>
                    <w:top w:val="single" w:sz="6" w:space="0" w:color="auto"/>
                    <w:left w:val="single" w:sz="6" w:space="0" w:color="auto"/>
                    <w:bottom w:val="single" w:sz="4" w:space="0" w:color="auto"/>
                  </w:tcBorders>
                  <w:vAlign w:val="center"/>
                </w:tcPr>
                <w:p w14:paraId="16E31975" w14:textId="77777777" w:rsidR="00BA31EF" w:rsidRPr="001675CC" w:rsidRDefault="00BA31EF" w:rsidP="00BA31EF">
                  <w:pPr>
                    <w:jc w:val="center"/>
                    <w:rPr>
                      <w:sz w:val="17"/>
                      <w:szCs w:val="17"/>
                    </w:rPr>
                  </w:pPr>
                  <w:r w:rsidRPr="001675CC">
                    <w:rPr>
                      <w:sz w:val="17"/>
                      <w:szCs w:val="17"/>
                    </w:rPr>
                    <w:t>$3,339,232</w:t>
                  </w:r>
                </w:p>
              </w:tc>
              <w:tc>
                <w:tcPr>
                  <w:tcW w:w="974" w:type="dxa"/>
                  <w:tcBorders>
                    <w:top w:val="single" w:sz="6" w:space="0" w:color="auto"/>
                    <w:left w:val="single" w:sz="6" w:space="0" w:color="auto"/>
                    <w:bottom w:val="single" w:sz="4" w:space="0" w:color="auto"/>
                  </w:tcBorders>
                  <w:vAlign w:val="center"/>
                </w:tcPr>
                <w:p w14:paraId="21545C12"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3C5CEBB7"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53CBA8C4"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47164683"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3C9BEB3A"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449BEF87"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2D40F79E"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30683F9E"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2A5D545C"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597A1D98" w14:textId="77777777" w:rsidR="00BA31EF" w:rsidRPr="001675CC" w:rsidRDefault="00BA31EF" w:rsidP="00BA31EF">
                  <w:pPr>
                    <w:jc w:val="center"/>
                    <w:rPr>
                      <w:sz w:val="17"/>
                      <w:szCs w:val="17"/>
                    </w:rPr>
                  </w:pPr>
                  <w:r w:rsidRPr="001675CC">
                    <w:rPr>
                      <w:sz w:val="17"/>
                      <w:szCs w:val="17"/>
                    </w:rPr>
                    <w:t>$0</w:t>
                  </w:r>
                </w:p>
              </w:tc>
              <w:tc>
                <w:tcPr>
                  <w:tcW w:w="889" w:type="dxa"/>
                  <w:tcBorders>
                    <w:top w:val="single" w:sz="6" w:space="0" w:color="auto"/>
                    <w:left w:val="single" w:sz="6" w:space="0" w:color="auto"/>
                    <w:bottom w:val="single" w:sz="6" w:space="0" w:color="auto"/>
                    <w:right w:val="single" w:sz="6" w:space="0" w:color="auto"/>
                  </w:tcBorders>
                  <w:vAlign w:val="center"/>
                </w:tcPr>
                <w:p w14:paraId="3CCE37B2" w14:textId="77777777" w:rsidR="00BA31EF" w:rsidRPr="001675CC" w:rsidRDefault="00BA31EF" w:rsidP="00BA31EF">
                  <w:pPr>
                    <w:jc w:val="center"/>
                    <w:rPr>
                      <w:sz w:val="17"/>
                      <w:szCs w:val="17"/>
                    </w:rPr>
                  </w:pPr>
                  <w:r w:rsidRPr="001675CC">
                    <w:rPr>
                      <w:sz w:val="17"/>
                      <w:szCs w:val="17"/>
                    </w:rPr>
                    <w:t>$0</w:t>
                  </w:r>
                </w:p>
              </w:tc>
              <w:tc>
                <w:tcPr>
                  <w:tcW w:w="1059" w:type="dxa"/>
                  <w:tcBorders>
                    <w:top w:val="single" w:sz="6" w:space="0" w:color="auto"/>
                    <w:left w:val="single" w:sz="6" w:space="0" w:color="auto"/>
                    <w:bottom w:val="single" w:sz="6" w:space="0" w:color="auto"/>
                    <w:right w:val="single" w:sz="4" w:space="0" w:color="auto"/>
                  </w:tcBorders>
                  <w:vAlign w:val="center"/>
                </w:tcPr>
                <w:p w14:paraId="4E3B7B95" w14:textId="77777777" w:rsidR="00BA31EF" w:rsidRPr="001675CC" w:rsidRDefault="00BA31EF" w:rsidP="00BA31EF">
                  <w:pPr>
                    <w:jc w:val="right"/>
                    <w:rPr>
                      <w:sz w:val="17"/>
                      <w:szCs w:val="17"/>
                    </w:rPr>
                  </w:pPr>
                  <w:r w:rsidRPr="001675CC">
                    <w:rPr>
                      <w:sz w:val="17"/>
                      <w:szCs w:val="17"/>
                    </w:rPr>
                    <w:t>$5,324,360</w:t>
                  </w:r>
                </w:p>
              </w:tc>
            </w:tr>
            <w:tr w:rsidR="001675CC" w:rsidRPr="001675CC" w14:paraId="46E3CD00" w14:textId="77777777" w:rsidTr="00AC40E1">
              <w:trPr>
                <w:trHeight w:val="432"/>
              </w:trPr>
              <w:tc>
                <w:tcPr>
                  <w:tcW w:w="918" w:type="dxa"/>
                  <w:tcBorders>
                    <w:top w:val="single" w:sz="6" w:space="0" w:color="auto"/>
                    <w:left w:val="single" w:sz="4" w:space="0" w:color="auto"/>
                    <w:bottom w:val="single" w:sz="6" w:space="0" w:color="auto"/>
                  </w:tcBorders>
                  <w:vAlign w:val="center"/>
                </w:tcPr>
                <w:p w14:paraId="4DADCACC" w14:textId="77777777" w:rsidR="00BA31EF" w:rsidRPr="001675CC" w:rsidRDefault="00BA31EF" w:rsidP="00BA31EF">
                  <w:pPr>
                    <w:rPr>
                      <w:sz w:val="17"/>
                      <w:szCs w:val="17"/>
                    </w:rPr>
                  </w:pPr>
                  <w:r w:rsidRPr="001675CC">
                    <w:rPr>
                      <w:sz w:val="17"/>
                      <w:szCs w:val="17"/>
                    </w:rPr>
                    <w:t>FY-26 Ann/Base State Match (1.02%)</w:t>
                  </w:r>
                </w:p>
              </w:tc>
              <w:tc>
                <w:tcPr>
                  <w:tcW w:w="889" w:type="dxa"/>
                  <w:tcBorders>
                    <w:top w:val="single" w:sz="6" w:space="0" w:color="auto"/>
                    <w:left w:val="single" w:sz="6" w:space="0" w:color="auto"/>
                    <w:bottom w:val="single" w:sz="4" w:space="0" w:color="auto"/>
                  </w:tcBorders>
                  <w:vAlign w:val="center"/>
                </w:tcPr>
                <w:p w14:paraId="1F49CB1A" w14:textId="77777777" w:rsidR="00BA31EF" w:rsidRPr="001675CC" w:rsidRDefault="00BA31EF" w:rsidP="00BA31EF">
                  <w:pPr>
                    <w:jc w:val="center"/>
                    <w:rPr>
                      <w:sz w:val="17"/>
                      <w:szCs w:val="17"/>
                      <w:highlight w:val="yellow"/>
                    </w:rPr>
                  </w:pPr>
                  <w:r w:rsidRPr="001675CC">
                    <w:rPr>
                      <w:sz w:val="17"/>
                      <w:szCs w:val="17"/>
                    </w:rPr>
                    <w:t>$0</w:t>
                  </w:r>
                </w:p>
              </w:tc>
              <w:tc>
                <w:tcPr>
                  <w:tcW w:w="889" w:type="dxa"/>
                  <w:tcBorders>
                    <w:top w:val="single" w:sz="6" w:space="0" w:color="auto"/>
                    <w:left w:val="single" w:sz="6" w:space="0" w:color="auto"/>
                    <w:bottom w:val="single" w:sz="4" w:space="0" w:color="auto"/>
                  </w:tcBorders>
                  <w:vAlign w:val="center"/>
                </w:tcPr>
                <w:p w14:paraId="6D0179DC" w14:textId="77777777" w:rsidR="00BA31EF" w:rsidRPr="001675CC" w:rsidRDefault="00BA31EF" w:rsidP="00BA31EF">
                  <w:pPr>
                    <w:jc w:val="center"/>
                    <w:rPr>
                      <w:sz w:val="17"/>
                      <w:szCs w:val="17"/>
                      <w:highlight w:val="yellow"/>
                    </w:rPr>
                  </w:pPr>
                  <w:r w:rsidRPr="001675CC">
                    <w:rPr>
                      <w:sz w:val="17"/>
                      <w:szCs w:val="17"/>
                    </w:rPr>
                    <w:t>$1,344,000</w:t>
                  </w:r>
                </w:p>
              </w:tc>
              <w:tc>
                <w:tcPr>
                  <w:tcW w:w="974" w:type="dxa"/>
                  <w:tcBorders>
                    <w:top w:val="single" w:sz="6" w:space="0" w:color="auto"/>
                    <w:left w:val="single" w:sz="6" w:space="0" w:color="auto"/>
                    <w:bottom w:val="single" w:sz="4" w:space="0" w:color="auto"/>
                  </w:tcBorders>
                  <w:vAlign w:val="center"/>
                </w:tcPr>
                <w:p w14:paraId="6CACEFD2"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417931B7"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61751F02"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65336E49"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11AC934"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7BA58BD4"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18F25036"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22FBE0F0"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33F12F4E"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46B08E30" w14:textId="77777777" w:rsidR="00BA31EF" w:rsidRPr="001675CC" w:rsidRDefault="00BA31EF" w:rsidP="00BA31EF">
                  <w:pPr>
                    <w:jc w:val="center"/>
                    <w:rPr>
                      <w:sz w:val="17"/>
                      <w:szCs w:val="17"/>
                      <w:highlight w:val="yellow"/>
                    </w:rPr>
                  </w:pPr>
                  <w:r w:rsidRPr="001675CC">
                    <w:rPr>
                      <w:sz w:val="17"/>
                      <w:szCs w:val="17"/>
                    </w:rPr>
                    <w:t>$0</w:t>
                  </w:r>
                </w:p>
              </w:tc>
              <w:tc>
                <w:tcPr>
                  <w:tcW w:w="889" w:type="dxa"/>
                  <w:tcBorders>
                    <w:top w:val="single" w:sz="6" w:space="0" w:color="auto"/>
                    <w:left w:val="single" w:sz="6" w:space="0" w:color="auto"/>
                    <w:bottom w:val="single" w:sz="6" w:space="0" w:color="auto"/>
                    <w:right w:val="single" w:sz="6" w:space="0" w:color="auto"/>
                  </w:tcBorders>
                  <w:vAlign w:val="center"/>
                </w:tcPr>
                <w:p w14:paraId="7E4BB2E2" w14:textId="77777777" w:rsidR="00BA31EF" w:rsidRPr="001675CC" w:rsidRDefault="00BA31EF" w:rsidP="00BA31EF">
                  <w:pPr>
                    <w:jc w:val="center"/>
                    <w:rPr>
                      <w:sz w:val="17"/>
                      <w:szCs w:val="17"/>
                      <w:highlight w:val="yellow"/>
                    </w:rPr>
                  </w:pPr>
                  <w:r w:rsidRPr="001675CC">
                    <w:rPr>
                      <w:sz w:val="17"/>
                      <w:szCs w:val="17"/>
                    </w:rPr>
                    <w:t>$0</w:t>
                  </w:r>
                </w:p>
              </w:tc>
              <w:tc>
                <w:tcPr>
                  <w:tcW w:w="1059" w:type="dxa"/>
                  <w:tcBorders>
                    <w:top w:val="single" w:sz="6" w:space="0" w:color="auto"/>
                    <w:left w:val="single" w:sz="6" w:space="0" w:color="auto"/>
                    <w:bottom w:val="single" w:sz="6" w:space="0" w:color="auto"/>
                    <w:right w:val="single" w:sz="4" w:space="0" w:color="auto"/>
                  </w:tcBorders>
                  <w:vAlign w:val="center"/>
                </w:tcPr>
                <w:p w14:paraId="391A7413" w14:textId="77777777" w:rsidR="00BA31EF" w:rsidRPr="001675CC" w:rsidRDefault="00BA31EF" w:rsidP="00BA31EF">
                  <w:pPr>
                    <w:jc w:val="right"/>
                    <w:rPr>
                      <w:sz w:val="17"/>
                      <w:szCs w:val="17"/>
                    </w:rPr>
                  </w:pPr>
                  <w:r w:rsidRPr="001675CC">
                    <w:rPr>
                      <w:sz w:val="17"/>
                      <w:szCs w:val="17"/>
                    </w:rPr>
                    <w:t>$1,344,000</w:t>
                  </w:r>
                </w:p>
              </w:tc>
            </w:tr>
            <w:tr w:rsidR="001675CC" w:rsidRPr="001675CC" w14:paraId="5185E4EC" w14:textId="77777777" w:rsidTr="00AC40E1">
              <w:trPr>
                <w:trHeight w:val="432"/>
              </w:trPr>
              <w:tc>
                <w:tcPr>
                  <w:tcW w:w="918" w:type="dxa"/>
                  <w:tcBorders>
                    <w:top w:val="single" w:sz="6" w:space="0" w:color="auto"/>
                    <w:left w:val="single" w:sz="4" w:space="0" w:color="auto"/>
                    <w:bottom w:val="single" w:sz="6" w:space="0" w:color="auto"/>
                  </w:tcBorders>
                  <w:vAlign w:val="center"/>
                </w:tcPr>
                <w:p w14:paraId="2C3C5982" w14:textId="77777777" w:rsidR="00BA31EF" w:rsidRPr="001675CC" w:rsidRDefault="00BA31EF" w:rsidP="00BA31EF">
                  <w:pPr>
                    <w:rPr>
                      <w:sz w:val="17"/>
                      <w:szCs w:val="17"/>
                    </w:rPr>
                  </w:pPr>
                  <w:r w:rsidRPr="001675CC">
                    <w:rPr>
                      <w:sz w:val="17"/>
                      <w:szCs w:val="17"/>
                    </w:rPr>
                    <w:t xml:space="preserve">Federal </w:t>
                  </w:r>
                </w:p>
                <w:p w14:paraId="2242A845" w14:textId="77777777" w:rsidR="00BA31EF" w:rsidRPr="001675CC" w:rsidRDefault="00BA31EF" w:rsidP="00BA31EF">
                  <w:pPr>
                    <w:rPr>
                      <w:sz w:val="17"/>
                      <w:szCs w:val="17"/>
                    </w:rPr>
                  </w:pPr>
                  <w:r w:rsidRPr="001675CC">
                    <w:rPr>
                      <w:sz w:val="17"/>
                      <w:szCs w:val="17"/>
                    </w:rPr>
                    <w:t>FY-26 Ann/Base</w:t>
                  </w:r>
                </w:p>
                <w:p w14:paraId="723E22F3" w14:textId="77777777" w:rsidR="00BA31EF" w:rsidRPr="001675CC" w:rsidRDefault="00BA31EF" w:rsidP="00BA31EF">
                  <w:pPr>
                    <w:rPr>
                      <w:sz w:val="17"/>
                      <w:szCs w:val="17"/>
                    </w:rPr>
                  </w:pPr>
                  <w:r w:rsidRPr="001675CC">
                    <w:rPr>
                      <w:sz w:val="17"/>
                      <w:szCs w:val="17"/>
                    </w:rPr>
                    <w:t>Cap Grant (5.09%)</w:t>
                  </w:r>
                </w:p>
              </w:tc>
              <w:tc>
                <w:tcPr>
                  <w:tcW w:w="889" w:type="dxa"/>
                  <w:tcBorders>
                    <w:top w:val="single" w:sz="6" w:space="0" w:color="auto"/>
                    <w:left w:val="single" w:sz="6" w:space="0" w:color="auto"/>
                    <w:bottom w:val="single" w:sz="4" w:space="0" w:color="auto"/>
                  </w:tcBorders>
                  <w:vAlign w:val="center"/>
                </w:tcPr>
                <w:p w14:paraId="54CFB3D8" w14:textId="77777777" w:rsidR="00BA31EF" w:rsidRPr="001675CC" w:rsidRDefault="00BA31EF" w:rsidP="00BA31EF">
                  <w:pPr>
                    <w:jc w:val="center"/>
                    <w:rPr>
                      <w:sz w:val="17"/>
                      <w:szCs w:val="17"/>
                      <w:highlight w:val="yellow"/>
                    </w:rPr>
                  </w:pPr>
                  <w:r w:rsidRPr="001675CC">
                    <w:rPr>
                      <w:sz w:val="17"/>
                      <w:szCs w:val="17"/>
                    </w:rPr>
                    <w:t>$0</w:t>
                  </w:r>
                </w:p>
              </w:tc>
              <w:tc>
                <w:tcPr>
                  <w:tcW w:w="889" w:type="dxa"/>
                  <w:tcBorders>
                    <w:top w:val="single" w:sz="6" w:space="0" w:color="auto"/>
                    <w:left w:val="single" w:sz="6" w:space="0" w:color="auto"/>
                    <w:bottom w:val="single" w:sz="4" w:space="0" w:color="auto"/>
                  </w:tcBorders>
                  <w:vAlign w:val="center"/>
                </w:tcPr>
                <w:p w14:paraId="3F335124" w14:textId="77777777" w:rsidR="00BA31EF" w:rsidRPr="001675CC" w:rsidRDefault="00BA31EF" w:rsidP="00BA31EF">
                  <w:pPr>
                    <w:jc w:val="center"/>
                    <w:rPr>
                      <w:sz w:val="17"/>
                      <w:szCs w:val="17"/>
                      <w:highlight w:val="yellow"/>
                    </w:rPr>
                  </w:pPr>
                  <w:r w:rsidRPr="001675CC">
                    <w:rPr>
                      <w:sz w:val="17"/>
                      <w:szCs w:val="17"/>
                    </w:rPr>
                    <w:t>$4,566,768</w:t>
                  </w:r>
                </w:p>
              </w:tc>
              <w:tc>
                <w:tcPr>
                  <w:tcW w:w="974" w:type="dxa"/>
                  <w:tcBorders>
                    <w:top w:val="single" w:sz="6" w:space="0" w:color="auto"/>
                    <w:left w:val="single" w:sz="6" w:space="0" w:color="auto"/>
                    <w:bottom w:val="single" w:sz="4" w:space="0" w:color="auto"/>
                  </w:tcBorders>
                  <w:vAlign w:val="center"/>
                </w:tcPr>
                <w:p w14:paraId="2EBCAC98" w14:textId="77777777" w:rsidR="00BA31EF" w:rsidRPr="001675CC" w:rsidRDefault="00BA31EF" w:rsidP="00BA31EF">
                  <w:pPr>
                    <w:jc w:val="center"/>
                    <w:rPr>
                      <w:sz w:val="17"/>
                      <w:szCs w:val="17"/>
                    </w:rPr>
                  </w:pPr>
                  <w:r w:rsidRPr="001675CC">
                    <w:rPr>
                      <w:sz w:val="17"/>
                      <w:szCs w:val="17"/>
                    </w:rPr>
                    <w:t>$2,153,232</w:t>
                  </w:r>
                </w:p>
              </w:tc>
              <w:tc>
                <w:tcPr>
                  <w:tcW w:w="974" w:type="dxa"/>
                  <w:tcBorders>
                    <w:top w:val="single" w:sz="6" w:space="0" w:color="auto"/>
                    <w:left w:val="single" w:sz="6" w:space="0" w:color="auto"/>
                    <w:bottom w:val="single" w:sz="4" w:space="0" w:color="auto"/>
                  </w:tcBorders>
                  <w:vAlign w:val="center"/>
                </w:tcPr>
                <w:p w14:paraId="173606E2"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EB2C068"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7A8C0103"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680FC8DF"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409A0BB9"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70C08395"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2484E0FE"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18B83F7A"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6F67DE92" w14:textId="77777777" w:rsidR="00BA31EF" w:rsidRPr="001675CC" w:rsidRDefault="00BA31EF" w:rsidP="00BA31EF">
                  <w:pPr>
                    <w:jc w:val="center"/>
                    <w:rPr>
                      <w:sz w:val="17"/>
                      <w:szCs w:val="17"/>
                      <w:highlight w:val="yellow"/>
                    </w:rPr>
                  </w:pPr>
                  <w:r w:rsidRPr="001675CC">
                    <w:rPr>
                      <w:sz w:val="17"/>
                      <w:szCs w:val="17"/>
                    </w:rPr>
                    <w:t>$0</w:t>
                  </w:r>
                </w:p>
              </w:tc>
              <w:tc>
                <w:tcPr>
                  <w:tcW w:w="889" w:type="dxa"/>
                  <w:tcBorders>
                    <w:top w:val="single" w:sz="6" w:space="0" w:color="auto"/>
                    <w:left w:val="single" w:sz="6" w:space="0" w:color="auto"/>
                    <w:bottom w:val="single" w:sz="6" w:space="0" w:color="auto"/>
                    <w:right w:val="single" w:sz="6" w:space="0" w:color="auto"/>
                  </w:tcBorders>
                  <w:vAlign w:val="center"/>
                </w:tcPr>
                <w:p w14:paraId="7ED26A2A" w14:textId="77777777" w:rsidR="00BA31EF" w:rsidRPr="001675CC" w:rsidRDefault="00BA31EF" w:rsidP="00BA31EF">
                  <w:pPr>
                    <w:jc w:val="center"/>
                    <w:rPr>
                      <w:sz w:val="17"/>
                      <w:szCs w:val="17"/>
                      <w:highlight w:val="yellow"/>
                    </w:rPr>
                  </w:pPr>
                  <w:r w:rsidRPr="001675CC">
                    <w:rPr>
                      <w:sz w:val="17"/>
                      <w:szCs w:val="17"/>
                    </w:rPr>
                    <w:t>$0</w:t>
                  </w:r>
                </w:p>
              </w:tc>
              <w:tc>
                <w:tcPr>
                  <w:tcW w:w="1059" w:type="dxa"/>
                  <w:tcBorders>
                    <w:top w:val="single" w:sz="6" w:space="0" w:color="auto"/>
                    <w:left w:val="single" w:sz="6" w:space="0" w:color="auto"/>
                    <w:bottom w:val="single" w:sz="6" w:space="0" w:color="auto"/>
                    <w:right w:val="single" w:sz="4" w:space="0" w:color="auto"/>
                  </w:tcBorders>
                  <w:vAlign w:val="center"/>
                </w:tcPr>
                <w:p w14:paraId="693FD972" w14:textId="77777777" w:rsidR="00BA31EF" w:rsidRPr="001675CC" w:rsidRDefault="00BA31EF" w:rsidP="00BA31EF">
                  <w:pPr>
                    <w:jc w:val="right"/>
                    <w:rPr>
                      <w:sz w:val="17"/>
                      <w:szCs w:val="17"/>
                    </w:rPr>
                  </w:pPr>
                  <w:r w:rsidRPr="001675CC">
                    <w:rPr>
                      <w:sz w:val="17"/>
                      <w:szCs w:val="17"/>
                    </w:rPr>
                    <w:t>$6,720,000</w:t>
                  </w:r>
                </w:p>
              </w:tc>
            </w:tr>
            <w:tr w:rsidR="001675CC" w:rsidRPr="001675CC" w14:paraId="4AE00B99" w14:textId="77777777" w:rsidTr="00AC40E1">
              <w:trPr>
                <w:trHeight w:val="432"/>
              </w:trPr>
              <w:tc>
                <w:tcPr>
                  <w:tcW w:w="918" w:type="dxa"/>
                  <w:tcBorders>
                    <w:top w:val="single" w:sz="6" w:space="0" w:color="auto"/>
                    <w:left w:val="single" w:sz="4" w:space="0" w:color="auto"/>
                    <w:bottom w:val="single" w:sz="6" w:space="0" w:color="auto"/>
                  </w:tcBorders>
                  <w:vAlign w:val="center"/>
                </w:tcPr>
                <w:p w14:paraId="18AC0AE7" w14:textId="77777777" w:rsidR="00BA31EF" w:rsidRPr="001675CC" w:rsidRDefault="00BA31EF" w:rsidP="00BA31EF">
                  <w:pPr>
                    <w:rPr>
                      <w:sz w:val="17"/>
                      <w:szCs w:val="17"/>
                    </w:rPr>
                  </w:pPr>
                  <w:r w:rsidRPr="001675CC">
                    <w:rPr>
                      <w:sz w:val="17"/>
                      <w:szCs w:val="17"/>
                    </w:rPr>
                    <w:lastRenderedPageBreak/>
                    <w:t>FY-26 Sup/Gen State Match (3.37%)</w:t>
                  </w:r>
                </w:p>
              </w:tc>
              <w:tc>
                <w:tcPr>
                  <w:tcW w:w="889" w:type="dxa"/>
                  <w:tcBorders>
                    <w:top w:val="single" w:sz="6" w:space="0" w:color="auto"/>
                    <w:left w:val="single" w:sz="6" w:space="0" w:color="auto"/>
                    <w:bottom w:val="single" w:sz="4" w:space="0" w:color="auto"/>
                  </w:tcBorders>
                  <w:vAlign w:val="center"/>
                </w:tcPr>
                <w:p w14:paraId="1B2AF93E" w14:textId="77777777" w:rsidR="00BA31EF" w:rsidRPr="001675CC" w:rsidRDefault="00BA31EF" w:rsidP="00BA31EF">
                  <w:pPr>
                    <w:jc w:val="center"/>
                    <w:rPr>
                      <w:sz w:val="17"/>
                      <w:szCs w:val="17"/>
                    </w:rPr>
                  </w:pPr>
                  <w:r w:rsidRPr="001675CC">
                    <w:rPr>
                      <w:sz w:val="17"/>
                      <w:szCs w:val="17"/>
                    </w:rPr>
                    <w:t>$0</w:t>
                  </w:r>
                </w:p>
              </w:tc>
              <w:tc>
                <w:tcPr>
                  <w:tcW w:w="889" w:type="dxa"/>
                  <w:tcBorders>
                    <w:top w:val="single" w:sz="6" w:space="0" w:color="auto"/>
                    <w:left w:val="single" w:sz="6" w:space="0" w:color="auto"/>
                    <w:bottom w:val="single" w:sz="4" w:space="0" w:color="auto"/>
                  </w:tcBorders>
                  <w:vAlign w:val="center"/>
                </w:tcPr>
                <w:p w14:paraId="5AA87146"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B0E7BA6" w14:textId="77777777" w:rsidR="00BA31EF" w:rsidRPr="001675CC" w:rsidRDefault="00BA31EF" w:rsidP="00BA31EF">
                  <w:pPr>
                    <w:jc w:val="center"/>
                    <w:rPr>
                      <w:sz w:val="17"/>
                      <w:szCs w:val="17"/>
                    </w:rPr>
                  </w:pPr>
                  <w:r w:rsidRPr="001675CC">
                    <w:rPr>
                      <w:sz w:val="17"/>
                      <w:szCs w:val="17"/>
                    </w:rPr>
                    <w:t>$4,438,962</w:t>
                  </w:r>
                </w:p>
              </w:tc>
              <w:tc>
                <w:tcPr>
                  <w:tcW w:w="974" w:type="dxa"/>
                  <w:tcBorders>
                    <w:top w:val="single" w:sz="6" w:space="0" w:color="auto"/>
                    <w:left w:val="single" w:sz="6" w:space="0" w:color="auto"/>
                    <w:bottom w:val="single" w:sz="4" w:space="0" w:color="auto"/>
                  </w:tcBorders>
                  <w:vAlign w:val="center"/>
                </w:tcPr>
                <w:p w14:paraId="45AA5463"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327445F0"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31ABD836"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28926929"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13D8FFB2"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6D6132E"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5DAA7213"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6EE71CBD"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334676B2" w14:textId="77777777" w:rsidR="00BA31EF" w:rsidRPr="001675CC" w:rsidRDefault="00BA31EF" w:rsidP="00BA31EF">
                  <w:pPr>
                    <w:jc w:val="center"/>
                    <w:rPr>
                      <w:sz w:val="17"/>
                      <w:szCs w:val="17"/>
                    </w:rPr>
                  </w:pPr>
                  <w:r w:rsidRPr="001675CC">
                    <w:rPr>
                      <w:sz w:val="17"/>
                      <w:szCs w:val="17"/>
                    </w:rPr>
                    <w:t>$0</w:t>
                  </w:r>
                </w:p>
              </w:tc>
              <w:tc>
                <w:tcPr>
                  <w:tcW w:w="889" w:type="dxa"/>
                  <w:tcBorders>
                    <w:top w:val="single" w:sz="6" w:space="0" w:color="auto"/>
                    <w:left w:val="single" w:sz="6" w:space="0" w:color="auto"/>
                    <w:bottom w:val="single" w:sz="6" w:space="0" w:color="auto"/>
                    <w:right w:val="single" w:sz="6" w:space="0" w:color="auto"/>
                  </w:tcBorders>
                  <w:vAlign w:val="center"/>
                </w:tcPr>
                <w:p w14:paraId="31446434" w14:textId="77777777" w:rsidR="00BA31EF" w:rsidRPr="001675CC" w:rsidRDefault="00BA31EF" w:rsidP="00BA31EF">
                  <w:pPr>
                    <w:jc w:val="center"/>
                    <w:rPr>
                      <w:sz w:val="17"/>
                      <w:szCs w:val="17"/>
                    </w:rPr>
                  </w:pPr>
                  <w:r w:rsidRPr="001675CC">
                    <w:rPr>
                      <w:sz w:val="17"/>
                      <w:szCs w:val="17"/>
                    </w:rPr>
                    <w:t>$0</w:t>
                  </w:r>
                </w:p>
              </w:tc>
              <w:tc>
                <w:tcPr>
                  <w:tcW w:w="1059" w:type="dxa"/>
                  <w:tcBorders>
                    <w:top w:val="single" w:sz="6" w:space="0" w:color="auto"/>
                    <w:left w:val="single" w:sz="6" w:space="0" w:color="auto"/>
                    <w:bottom w:val="single" w:sz="6" w:space="0" w:color="auto"/>
                    <w:right w:val="single" w:sz="4" w:space="0" w:color="auto"/>
                  </w:tcBorders>
                  <w:vAlign w:val="center"/>
                </w:tcPr>
                <w:p w14:paraId="27C4FB0E" w14:textId="77777777" w:rsidR="00BA31EF" w:rsidRPr="001675CC" w:rsidRDefault="00BA31EF" w:rsidP="00BA31EF">
                  <w:pPr>
                    <w:jc w:val="right"/>
                    <w:rPr>
                      <w:sz w:val="17"/>
                      <w:szCs w:val="17"/>
                    </w:rPr>
                  </w:pPr>
                  <w:r w:rsidRPr="001675CC">
                    <w:rPr>
                      <w:sz w:val="17"/>
                      <w:szCs w:val="17"/>
                    </w:rPr>
                    <w:t>$4,438,962</w:t>
                  </w:r>
                </w:p>
              </w:tc>
            </w:tr>
            <w:tr w:rsidR="001675CC" w:rsidRPr="001675CC" w14:paraId="06A7181E" w14:textId="77777777" w:rsidTr="00AC40E1">
              <w:trPr>
                <w:trHeight w:val="432"/>
              </w:trPr>
              <w:tc>
                <w:tcPr>
                  <w:tcW w:w="918" w:type="dxa"/>
                  <w:tcBorders>
                    <w:top w:val="single" w:sz="6" w:space="0" w:color="auto"/>
                    <w:left w:val="single" w:sz="4" w:space="0" w:color="auto"/>
                    <w:bottom w:val="single" w:sz="6" w:space="0" w:color="auto"/>
                  </w:tcBorders>
                  <w:vAlign w:val="center"/>
                </w:tcPr>
                <w:p w14:paraId="1029B950" w14:textId="77777777" w:rsidR="00BA31EF" w:rsidRPr="001675CC" w:rsidRDefault="00BA31EF" w:rsidP="00BA31EF">
                  <w:pPr>
                    <w:rPr>
                      <w:sz w:val="17"/>
                      <w:szCs w:val="17"/>
                    </w:rPr>
                  </w:pPr>
                  <w:r w:rsidRPr="001675CC">
                    <w:rPr>
                      <w:sz w:val="17"/>
                      <w:szCs w:val="17"/>
                    </w:rPr>
                    <w:t xml:space="preserve">Federal </w:t>
                  </w:r>
                </w:p>
                <w:p w14:paraId="2BB6E58A" w14:textId="77777777" w:rsidR="00BA31EF" w:rsidRPr="001675CC" w:rsidRDefault="00BA31EF" w:rsidP="00BA31EF">
                  <w:pPr>
                    <w:rPr>
                      <w:sz w:val="17"/>
                      <w:szCs w:val="17"/>
                    </w:rPr>
                  </w:pPr>
                  <w:r w:rsidRPr="001675CC">
                    <w:rPr>
                      <w:sz w:val="17"/>
                      <w:szCs w:val="17"/>
                    </w:rPr>
                    <w:t>FY-26 Sup/Gen</w:t>
                  </w:r>
                </w:p>
                <w:p w14:paraId="2290B0CF" w14:textId="77777777" w:rsidR="00BA31EF" w:rsidRPr="001675CC" w:rsidRDefault="00BA31EF" w:rsidP="00BA31EF">
                  <w:pPr>
                    <w:rPr>
                      <w:sz w:val="17"/>
                      <w:szCs w:val="17"/>
                    </w:rPr>
                  </w:pPr>
                  <w:r w:rsidRPr="001675CC">
                    <w:rPr>
                      <w:sz w:val="17"/>
                      <w:szCs w:val="17"/>
                    </w:rPr>
                    <w:t xml:space="preserve">Cap Grant </w:t>
                  </w:r>
                </w:p>
                <w:p w14:paraId="23DBA83A" w14:textId="77777777" w:rsidR="00BA31EF" w:rsidRPr="001675CC" w:rsidRDefault="00BA31EF" w:rsidP="00BA31EF">
                  <w:pPr>
                    <w:rPr>
                      <w:sz w:val="17"/>
                      <w:szCs w:val="17"/>
                    </w:rPr>
                  </w:pPr>
                  <w:r w:rsidRPr="001675CC">
                    <w:rPr>
                      <w:sz w:val="17"/>
                      <w:szCs w:val="17"/>
                    </w:rPr>
                    <w:t>(16.83%)</w:t>
                  </w:r>
                </w:p>
              </w:tc>
              <w:tc>
                <w:tcPr>
                  <w:tcW w:w="889" w:type="dxa"/>
                  <w:tcBorders>
                    <w:top w:val="single" w:sz="6" w:space="0" w:color="auto"/>
                    <w:left w:val="single" w:sz="6" w:space="0" w:color="auto"/>
                    <w:bottom w:val="single" w:sz="4" w:space="0" w:color="auto"/>
                  </w:tcBorders>
                  <w:vAlign w:val="center"/>
                </w:tcPr>
                <w:p w14:paraId="3CD1874C" w14:textId="77777777" w:rsidR="00BA31EF" w:rsidRPr="001675CC" w:rsidRDefault="00BA31EF" w:rsidP="00BA31EF">
                  <w:pPr>
                    <w:jc w:val="center"/>
                    <w:rPr>
                      <w:sz w:val="17"/>
                      <w:szCs w:val="17"/>
                    </w:rPr>
                  </w:pPr>
                  <w:r w:rsidRPr="001675CC">
                    <w:rPr>
                      <w:sz w:val="17"/>
                      <w:szCs w:val="17"/>
                    </w:rPr>
                    <w:t>$0</w:t>
                  </w:r>
                </w:p>
              </w:tc>
              <w:tc>
                <w:tcPr>
                  <w:tcW w:w="889" w:type="dxa"/>
                  <w:tcBorders>
                    <w:top w:val="single" w:sz="6" w:space="0" w:color="auto"/>
                    <w:left w:val="single" w:sz="6" w:space="0" w:color="auto"/>
                    <w:bottom w:val="single" w:sz="4" w:space="0" w:color="auto"/>
                  </w:tcBorders>
                  <w:vAlign w:val="center"/>
                </w:tcPr>
                <w:p w14:paraId="4D403A5D"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340BCDC3" w14:textId="77777777" w:rsidR="00BA31EF" w:rsidRPr="001675CC" w:rsidRDefault="00BA31EF" w:rsidP="00BA31EF">
                  <w:pPr>
                    <w:jc w:val="center"/>
                    <w:rPr>
                      <w:sz w:val="17"/>
                      <w:szCs w:val="17"/>
                    </w:rPr>
                  </w:pPr>
                  <w:r w:rsidRPr="001675CC">
                    <w:rPr>
                      <w:sz w:val="17"/>
                      <w:szCs w:val="17"/>
                    </w:rPr>
                    <w:t>$4,657,806</w:t>
                  </w:r>
                </w:p>
              </w:tc>
              <w:tc>
                <w:tcPr>
                  <w:tcW w:w="974" w:type="dxa"/>
                  <w:tcBorders>
                    <w:top w:val="single" w:sz="6" w:space="0" w:color="auto"/>
                    <w:left w:val="single" w:sz="6" w:space="0" w:color="auto"/>
                    <w:bottom w:val="single" w:sz="4" w:space="0" w:color="auto"/>
                  </w:tcBorders>
                  <w:vAlign w:val="center"/>
                </w:tcPr>
                <w:p w14:paraId="43E192B9" w14:textId="77777777" w:rsidR="00BA31EF" w:rsidRPr="001675CC" w:rsidRDefault="00BA31EF" w:rsidP="00BA31EF">
                  <w:pPr>
                    <w:jc w:val="center"/>
                    <w:rPr>
                      <w:sz w:val="17"/>
                      <w:szCs w:val="17"/>
                    </w:rPr>
                  </w:pPr>
                  <w:r w:rsidRPr="001675CC">
                    <w:rPr>
                      <w:sz w:val="17"/>
                      <w:szCs w:val="17"/>
                    </w:rPr>
                    <w:t>$11,100,000</w:t>
                  </w:r>
                </w:p>
              </w:tc>
              <w:tc>
                <w:tcPr>
                  <w:tcW w:w="974" w:type="dxa"/>
                  <w:tcBorders>
                    <w:top w:val="single" w:sz="6" w:space="0" w:color="auto"/>
                    <w:left w:val="single" w:sz="6" w:space="0" w:color="auto"/>
                    <w:bottom w:val="single" w:sz="4" w:space="0" w:color="auto"/>
                  </w:tcBorders>
                  <w:vAlign w:val="center"/>
                </w:tcPr>
                <w:p w14:paraId="3FC697BA" w14:textId="77777777" w:rsidR="00BA31EF" w:rsidRPr="001675CC" w:rsidRDefault="00BA31EF" w:rsidP="00BA31EF">
                  <w:pPr>
                    <w:jc w:val="center"/>
                    <w:rPr>
                      <w:sz w:val="17"/>
                      <w:szCs w:val="17"/>
                    </w:rPr>
                  </w:pPr>
                  <w:r w:rsidRPr="001675CC">
                    <w:rPr>
                      <w:sz w:val="17"/>
                      <w:szCs w:val="17"/>
                    </w:rPr>
                    <w:t>$6,437,004</w:t>
                  </w:r>
                </w:p>
              </w:tc>
              <w:tc>
                <w:tcPr>
                  <w:tcW w:w="974" w:type="dxa"/>
                  <w:tcBorders>
                    <w:top w:val="single" w:sz="6" w:space="0" w:color="auto"/>
                    <w:left w:val="single" w:sz="6" w:space="0" w:color="auto"/>
                    <w:bottom w:val="single" w:sz="4" w:space="0" w:color="auto"/>
                  </w:tcBorders>
                  <w:vAlign w:val="center"/>
                </w:tcPr>
                <w:p w14:paraId="40B79037"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5D24590F"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56796E70"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B8E9E4D"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795B9AC1"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right w:val="single" w:sz="6" w:space="0" w:color="auto"/>
                  </w:tcBorders>
                  <w:vAlign w:val="center"/>
                </w:tcPr>
                <w:p w14:paraId="4A4CD373"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058CE01" w14:textId="77777777" w:rsidR="00BA31EF" w:rsidRPr="001675CC" w:rsidRDefault="00BA31EF" w:rsidP="00BA31EF">
                  <w:pPr>
                    <w:jc w:val="center"/>
                    <w:rPr>
                      <w:sz w:val="17"/>
                      <w:szCs w:val="17"/>
                    </w:rPr>
                  </w:pPr>
                  <w:r w:rsidRPr="001675CC">
                    <w:rPr>
                      <w:sz w:val="17"/>
                      <w:szCs w:val="17"/>
                    </w:rPr>
                    <w:t>$0</w:t>
                  </w:r>
                </w:p>
              </w:tc>
              <w:tc>
                <w:tcPr>
                  <w:tcW w:w="889" w:type="dxa"/>
                  <w:tcBorders>
                    <w:top w:val="single" w:sz="6" w:space="0" w:color="auto"/>
                    <w:left w:val="single" w:sz="6" w:space="0" w:color="auto"/>
                    <w:bottom w:val="single" w:sz="6" w:space="0" w:color="auto"/>
                    <w:right w:val="single" w:sz="6" w:space="0" w:color="auto"/>
                  </w:tcBorders>
                  <w:vAlign w:val="center"/>
                </w:tcPr>
                <w:p w14:paraId="69E3AD10" w14:textId="77777777" w:rsidR="00BA31EF" w:rsidRPr="001675CC" w:rsidRDefault="00BA31EF" w:rsidP="00BA31EF">
                  <w:pPr>
                    <w:jc w:val="center"/>
                    <w:rPr>
                      <w:sz w:val="17"/>
                      <w:szCs w:val="17"/>
                    </w:rPr>
                  </w:pPr>
                  <w:r w:rsidRPr="001675CC">
                    <w:rPr>
                      <w:sz w:val="17"/>
                      <w:szCs w:val="17"/>
                    </w:rPr>
                    <w:t>$0</w:t>
                  </w:r>
                </w:p>
              </w:tc>
              <w:tc>
                <w:tcPr>
                  <w:tcW w:w="1059" w:type="dxa"/>
                  <w:tcBorders>
                    <w:top w:val="single" w:sz="6" w:space="0" w:color="auto"/>
                    <w:left w:val="single" w:sz="6" w:space="0" w:color="auto"/>
                    <w:bottom w:val="single" w:sz="6" w:space="0" w:color="auto"/>
                    <w:right w:val="single" w:sz="4" w:space="0" w:color="auto"/>
                  </w:tcBorders>
                  <w:vAlign w:val="center"/>
                </w:tcPr>
                <w:p w14:paraId="5E734190" w14:textId="77777777" w:rsidR="00BA31EF" w:rsidRPr="001675CC" w:rsidRDefault="00BA31EF" w:rsidP="00BA31EF">
                  <w:pPr>
                    <w:jc w:val="right"/>
                    <w:rPr>
                      <w:sz w:val="17"/>
                      <w:szCs w:val="17"/>
                    </w:rPr>
                  </w:pPr>
                  <w:r w:rsidRPr="001675CC">
                    <w:rPr>
                      <w:sz w:val="17"/>
                      <w:szCs w:val="17"/>
                    </w:rPr>
                    <w:t>$22,194,810</w:t>
                  </w:r>
                </w:p>
              </w:tc>
            </w:tr>
            <w:tr w:rsidR="001675CC" w:rsidRPr="001675CC" w14:paraId="48D3ACB6" w14:textId="77777777" w:rsidTr="00DF157C">
              <w:trPr>
                <w:trHeight w:val="432"/>
              </w:trPr>
              <w:tc>
                <w:tcPr>
                  <w:tcW w:w="918" w:type="dxa"/>
                  <w:tcBorders>
                    <w:top w:val="single" w:sz="6" w:space="0" w:color="auto"/>
                    <w:left w:val="single" w:sz="4" w:space="0" w:color="auto"/>
                    <w:bottom w:val="single" w:sz="4" w:space="0" w:color="auto"/>
                  </w:tcBorders>
                  <w:vAlign w:val="center"/>
                </w:tcPr>
                <w:p w14:paraId="5354F277" w14:textId="77777777" w:rsidR="00BA31EF" w:rsidRPr="001675CC" w:rsidRDefault="00BA31EF" w:rsidP="00BA31EF">
                  <w:pPr>
                    <w:rPr>
                      <w:sz w:val="17"/>
                      <w:szCs w:val="17"/>
                      <w:vertAlign w:val="superscript"/>
                    </w:rPr>
                  </w:pPr>
                  <w:r w:rsidRPr="001675CC">
                    <w:rPr>
                      <w:sz w:val="17"/>
                      <w:szCs w:val="17"/>
                    </w:rPr>
                    <w:t>$ Other*</w:t>
                  </w:r>
                </w:p>
                <w:p w14:paraId="7CE6A894" w14:textId="77777777" w:rsidR="00BA31EF" w:rsidRPr="001675CC" w:rsidRDefault="00BA31EF" w:rsidP="00BA31EF">
                  <w:pPr>
                    <w:rPr>
                      <w:sz w:val="17"/>
                      <w:szCs w:val="17"/>
                    </w:rPr>
                  </w:pPr>
                  <w:r w:rsidRPr="001675CC">
                    <w:rPr>
                      <w:sz w:val="17"/>
                      <w:szCs w:val="17"/>
                    </w:rPr>
                    <w:t>(68.84%)</w:t>
                  </w:r>
                </w:p>
              </w:tc>
              <w:tc>
                <w:tcPr>
                  <w:tcW w:w="889" w:type="dxa"/>
                  <w:tcBorders>
                    <w:top w:val="single" w:sz="6" w:space="0" w:color="auto"/>
                    <w:left w:val="single" w:sz="6" w:space="0" w:color="auto"/>
                    <w:bottom w:val="single" w:sz="4" w:space="0" w:color="auto"/>
                  </w:tcBorders>
                  <w:vAlign w:val="center"/>
                </w:tcPr>
                <w:p w14:paraId="37DE1E71" w14:textId="77777777" w:rsidR="00BA31EF" w:rsidRPr="001675CC" w:rsidRDefault="00BA31EF" w:rsidP="00BA31EF">
                  <w:pPr>
                    <w:jc w:val="center"/>
                    <w:rPr>
                      <w:sz w:val="17"/>
                      <w:szCs w:val="17"/>
                      <w:highlight w:val="yellow"/>
                    </w:rPr>
                  </w:pPr>
                  <w:r w:rsidRPr="001675CC">
                    <w:rPr>
                      <w:sz w:val="17"/>
                      <w:szCs w:val="17"/>
                    </w:rPr>
                    <w:t>$0</w:t>
                  </w:r>
                </w:p>
              </w:tc>
              <w:tc>
                <w:tcPr>
                  <w:tcW w:w="889" w:type="dxa"/>
                  <w:tcBorders>
                    <w:top w:val="single" w:sz="6" w:space="0" w:color="auto"/>
                    <w:left w:val="single" w:sz="6" w:space="0" w:color="auto"/>
                    <w:bottom w:val="single" w:sz="4" w:space="0" w:color="auto"/>
                  </w:tcBorders>
                  <w:vAlign w:val="center"/>
                </w:tcPr>
                <w:p w14:paraId="5F42A572" w14:textId="77777777" w:rsidR="00BA31EF" w:rsidRPr="001675CC" w:rsidRDefault="00BA31EF" w:rsidP="00BA31EF">
                  <w:pPr>
                    <w:jc w:val="center"/>
                    <w:rPr>
                      <w:sz w:val="17"/>
                      <w:szCs w:val="17"/>
                      <w:highlight w:val="yellow"/>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1AD202CC"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5C213AB" w14:textId="77777777" w:rsidR="00BA31EF" w:rsidRPr="001675CC" w:rsidRDefault="00BA31EF" w:rsidP="00BA31EF">
                  <w:pPr>
                    <w:jc w:val="center"/>
                    <w:rPr>
                      <w:sz w:val="17"/>
                      <w:szCs w:val="17"/>
                    </w:rPr>
                  </w:pPr>
                  <w:r w:rsidRPr="001675CC">
                    <w:rPr>
                      <w:sz w:val="17"/>
                      <w:szCs w:val="17"/>
                    </w:rPr>
                    <w:t>$0</w:t>
                  </w:r>
                </w:p>
              </w:tc>
              <w:tc>
                <w:tcPr>
                  <w:tcW w:w="974" w:type="dxa"/>
                  <w:tcBorders>
                    <w:top w:val="single" w:sz="6" w:space="0" w:color="auto"/>
                    <w:left w:val="single" w:sz="6" w:space="0" w:color="auto"/>
                    <w:bottom w:val="single" w:sz="4" w:space="0" w:color="auto"/>
                  </w:tcBorders>
                  <w:vAlign w:val="center"/>
                </w:tcPr>
                <w:p w14:paraId="01794C82" w14:textId="77777777" w:rsidR="00BA31EF" w:rsidRPr="001675CC" w:rsidRDefault="00BA31EF" w:rsidP="00BA31EF">
                  <w:pPr>
                    <w:jc w:val="center"/>
                    <w:rPr>
                      <w:sz w:val="17"/>
                      <w:szCs w:val="17"/>
                      <w:highlight w:val="cyan"/>
                    </w:rPr>
                  </w:pPr>
                  <w:r w:rsidRPr="001675CC">
                    <w:rPr>
                      <w:sz w:val="17"/>
                      <w:szCs w:val="17"/>
                    </w:rPr>
                    <w:t>$7,912,996</w:t>
                  </w:r>
                </w:p>
              </w:tc>
              <w:tc>
                <w:tcPr>
                  <w:tcW w:w="974" w:type="dxa"/>
                  <w:tcBorders>
                    <w:top w:val="single" w:sz="6" w:space="0" w:color="auto"/>
                    <w:left w:val="single" w:sz="6" w:space="0" w:color="auto"/>
                    <w:bottom w:val="single" w:sz="4" w:space="0" w:color="auto"/>
                  </w:tcBorders>
                  <w:vAlign w:val="center"/>
                </w:tcPr>
                <w:p w14:paraId="2578D259" w14:textId="77777777" w:rsidR="00BA31EF" w:rsidRPr="001675CC" w:rsidRDefault="00BA31EF" w:rsidP="00BA31EF">
                  <w:pPr>
                    <w:jc w:val="center"/>
                    <w:rPr>
                      <w:sz w:val="17"/>
                      <w:szCs w:val="17"/>
                    </w:rPr>
                  </w:pPr>
                  <w:r w:rsidRPr="001675CC">
                    <w:rPr>
                      <w:sz w:val="17"/>
                      <w:szCs w:val="17"/>
                    </w:rPr>
                    <w:t>$12,050,000</w:t>
                  </w:r>
                </w:p>
              </w:tc>
              <w:tc>
                <w:tcPr>
                  <w:tcW w:w="974" w:type="dxa"/>
                  <w:tcBorders>
                    <w:top w:val="single" w:sz="6" w:space="0" w:color="auto"/>
                    <w:left w:val="single" w:sz="6" w:space="0" w:color="auto"/>
                    <w:bottom w:val="single" w:sz="4" w:space="0" w:color="auto"/>
                  </w:tcBorders>
                  <w:vAlign w:val="center"/>
                </w:tcPr>
                <w:p w14:paraId="272A5FE0" w14:textId="77777777" w:rsidR="00BA31EF" w:rsidRPr="001675CC" w:rsidRDefault="00BA31EF" w:rsidP="00BA31EF">
                  <w:pPr>
                    <w:jc w:val="center"/>
                    <w:rPr>
                      <w:sz w:val="17"/>
                      <w:szCs w:val="17"/>
                    </w:rPr>
                  </w:pPr>
                  <w:r w:rsidRPr="001675CC">
                    <w:rPr>
                      <w:sz w:val="17"/>
                      <w:szCs w:val="17"/>
                    </w:rPr>
                    <w:t>$11,250,000</w:t>
                  </w:r>
                </w:p>
              </w:tc>
              <w:tc>
                <w:tcPr>
                  <w:tcW w:w="974" w:type="dxa"/>
                  <w:tcBorders>
                    <w:top w:val="single" w:sz="6" w:space="0" w:color="auto"/>
                    <w:left w:val="single" w:sz="6" w:space="0" w:color="auto"/>
                    <w:bottom w:val="single" w:sz="4" w:space="0" w:color="auto"/>
                  </w:tcBorders>
                  <w:vAlign w:val="center"/>
                </w:tcPr>
                <w:p w14:paraId="1FACD48E" w14:textId="77777777" w:rsidR="00BA31EF" w:rsidRPr="001675CC" w:rsidRDefault="00BA31EF" w:rsidP="00BA31EF">
                  <w:pPr>
                    <w:jc w:val="center"/>
                    <w:rPr>
                      <w:sz w:val="17"/>
                      <w:szCs w:val="17"/>
                    </w:rPr>
                  </w:pPr>
                  <w:r w:rsidRPr="001675CC">
                    <w:rPr>
                      <w:sz w:val="17"/>
                      <w:szCs w:val="17"/>
                    </w:rPr>
                    <w:t>$10,600,000</w:t>
                  </w:r>
                </w:p>
              </w:tc>
              <w:tc>
                <w:tcPr>
                  <w:tcW w:w="974" w:type="dxa"/>
                  <w:tcBorders>
                    <w:top w:val="single" w:sz="6" w:space="0" w:color="auto"/>
                    <w:left w:val="single" w:sz="6" w:space="0" w:color="auto"/>
                    <w:bottom w:val="single" w:sz="4" w:space="0" w:color="auto"/>
                  </w:tcBorders>
                  <w:vAlign w:val="center"/>
                </w:tcPr>
                <w:p w14:paraId="446301F2" w14:textId="77777777" w:rsidR="00BA31EF" w:rsidRPr="001675CC" w:rsidRDefault="00BA31EF" w:rsidP="00BA31EF">
                  <w:pPr>
                    <w:jc w:val="center"/>
                    <w:rPr>
                      <w:sz w:val="17"/>
                      <w:szCs w:val="17"/>
                    </w:rPr>
                  </w:pPr>
                  <w:r w:rsidRPr="001675CC">
                    <w:rPr>
                      <w:sz w:val="17"/>
                      <w:szCs w:val="17"/>
                    </w:rPr>
                    <w:t>$10,400,000</w:t>
                  </w:r>
                </w:p>
              </w:tc>
              <w:tc>
                <w:tcPr>
                  <w:tcW w:w="974" w:type="dxa"/>
                  <w:tcBorders>
                    <w:top w:val="single" w:sz="6" w:space="0" w:color="auto"/>
                    <w:left w:val="single" w:sz="6" w:space="0" w:color="auto"/>
                    <w:bottom w:val="single" w:sz="4" w:space="0" w:color="auto"/>
                    <w:right w:val="single" w:sz="6" w:space="0" w:color="auto"/>
                  </w:tcBorders>
                  <w:vAlign w:val="center"/>
                </w:tcPr>
                <w:p w14:paraId="254E8582"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6" w:space="0" w:color="auto"/>
                    <w:left w:val="single" w:sz="6" w:space="0" w:color="auto"/>
                    <w:bottom w:val="single" w:sz="4" w:space="0" w:color="auto"/>
                    <w:right w:val="single" w:sz="6" w:space="0" w:color="auto"/>
                  </w:tcBorders>
                  <w:vAlign w:val="center"/>
                </w:tcPr>
                <w:p w14:paraId="50648D43" w14:textId="77777777" w:rsidR="00BA31EF" w:rsidRPr="001675CC" w:rsidRDefault="00BA31EF" w:rsidP="00BA31EF">
                  <w:pPr>
                    <w:jc w:val="center"/>
                    <w:rPr>
                      <w:sz w:val="17"/>
                      <w:szCs w:val="17"/>
                    </w:rPr>
                  </w:pPr>
                  <w:r w:rsidRPr="001675CC">
                    <w:rPr>
                      <w:sz w:val="17"/>
                      <w:szCs w:val="17"/>
                    </w:rPr>
                    <w:t>$10,000,000</w:t>
                  </w:r>
                </w:p>
              </w:tc>
              <w:tc>
                <w:tcPr>
                  <w:tcW w:w="974" w:type="dxa"/>
                  <w:tcBorders>
                    <w:top w:val="single" w:sz="6" w:space="0" w:color="auto"/>
                    <w:left w:val="single" w:sz="6" w:space="0" w:color="auto"/>
                    <w:bottom w:val="single" w:sz="4" w:space="0" w:color="auto"/>
                  </w:tcBorders>
                  <w:vAlign w:val="center"/>
                </w:tcPr>
                <w:p w14:paraId="3C8C36A8" w14:textId="77777777" w:rsidR="00BA31EF" w:rsidRPr="001675CC" w:rsidRDefault="00BA31EF" w:rsidP="00BA31EF">
                  <w:pPr>
                    <w:jc w:val="center"/>
                    <w:rPr>
                      <w:sz w:val="17"/>
                      <w:szCs w:val="17"/>
                    </w:rPr>
                  </w:pPr>
                  <w:r w:rsidRPr="001675CC">
                    <w:rPr>
                      <w:sz w:val="17"/>
                      <w:szCs w:val="17"/>
                    </w:rPr>
                    <w:t>$10,000,000</w:t>
                  </w:r>
                </w:p>
              </w:tc>
              <w:tc>
                <w:tcPr>
                  <w:tcW w:w="889" w:type="dxa"/>
                  <w:tcBorders>
                    <w:top w:val="single" w:sz="6" w:space="0" w:color="auto"/>
                    <w:left w:val="single" w:sz="6" w:space="0" w:color="auto"/>
                    <w:bottom w:val="single" w:sz="6" w:space="0" w:color="auto"/>
                    <w:right w:val="single" w:sz="6" w:space="0" w:color="auto"/>
                  </w:tcBorders>
                  <w:vAlign w:val="center"/>
                </w:tcPr>
                <w:p w14:paraId="6A199369" w14:textId="77777777" w:rsidR="00BA31EF" w:rsidRPr="001675CC" w:rsidRDefault="00BA31EF" w:rsidP="00BA31EF">
                  <w:pPr>
                    <w:jc w:val="center"/>
                    <w:rPr>
                      <w:sz w:val="17"/>
                      <w:szCs w:val="17"/>
                    </w:rPr>
                  </w:pPr>
                  <w:r w:rsidRPr="001675CC">
                    <w:rPr>
                      <w:sz w:val="17"/>
                      <w:szCs w:val="17"/>
                    </w:rPr>
                    <w:t>$8,600,000</w:t>
                  </w:r>
                </w:p>
              </w:tc>
              <w:tc>
                <w:tcPr>
                  <w:tcW w:w="1059" w:type="dxa"/>
                  <w:tcBorders>
                    <w:top w:val="single" w:sz="6" w:space="0" w:color="auto"/>
                    <w:left w:val="single" w:sz="6" w:space="0" w:color="auto"/>
                    <w:bottom w:val="single" w:sz="6" w:space="0" w:color="auto"/>
                    <w:right w:val="single" w:sz="4" w:space="0" w:color="auto"/>
                  </w:tcBorders>
                  <w:vAlign w:val="center"/>
                </w:tcPr>
                <w:p w14:paraId="11FA4271" w14:textId="0DCC6B5D" w:rsidR="00BA31EF" w:rsidRPr="001675CC" w:rsidRDefault="00BA31EF" w:rsidP="00DF157C">
                  <w:pPr>
                    <w:jc w:val="center"/>
                    <w:rPr>
                      <w:sz w:val="17"/>
                      <w:szCs w:val="17"/>
                    </w:rPr>
                  </w:pPr>
                  <w:r w:rsidRPr="001675CC">
                    <w:rPr>
                      <w:sz w:val="17"/>
                      <w:szCs w:val="17"/>
                    </w:rPr>
                    <w:t>$90,812,996</w:t>
                  </w:r>
                </w:p>
              </w:tc>
            </w:tr>
          </w:tbl>
          <w:p w14:paraId="534A1F18" w14:textId="77777777" w:rsidR="00BA31EF" w:rsidRPr="001675CC" w:rsidRDefault="00BA31EF" w:rsidP="00BA31EF">
            <w:pPr>
              <w:rPr>
                <w:sz w:val="20"/>
              </w:rPr>
            </w:pPr>
            <w:r w:rsidRPr="001675CC">
              <w:rPr>
                <w:sz w:val="20"/>
              </w:rPr>
              <w:t xml:space="preserve">* Other funds include repayments, interest earnings, and net loan amendments. </w:t>
            </w:r>
          </w:p>
          <w:p w14:paraId="4D144947" w14:textId="77777777" w:rsidR="00BA31EF" w:rsidRPr="001675CC" w:rsidRDefault="00BA31EF" w:rsidP="004A6D76">
            <w:pPr>
              <w:jc w:val="center"/>
              <w:rPr>
                <w:b/>
                <w:sz w:val="22"/>
                <w:szCs w:val="22"/>
              </w:rPr>
            </w:pPr>
          </w:p>
          <w:p w14:paraId="792CBD12" w14:textId="77777777" w:rsidR="00A14A36" w:rsidRPr="001675CC" w:rsidRDefault="00A14A36" w:rsidP="004A6D76">
            <w:pPr>
              <w:jc w:val="center"/>
              <w:rPr>
                <w:b/>
                <w:sz w:val="22"/>
                <w:szCs w:val="22"/>
              </w:rPr>
            </w:pPr>
          </w:p>
          <w:p w14:paraId="71E9E5AA" w14:textId="77777777" w:rsidR="00A14A36" w:rsidRPr="001675CC" w:rsidRDefault="00A14A36" w:rsidP="004A6D76">
            <w:pPr>
              <w:jc w:val="center"/>
              <w:rPr>
                <w:b/>
                <w:sz w:val="22"/>
                <w:szCs w:val="22"/>
              </w:rPr>
            </w:pPr>
          </w:p>
          <w:p w14:paraId="28250DB3" w14:textId="77777777" w:rsidR="00A14A36" w:rsidRPr="001675CC" w:rsidRDefault="00A14A36" w:rsidP="004A6D76">
            <w:pPr>
              <w:jc w:val="center"/>
              <w:rPr>
                <w:b/>
                <w:sz w:val="22"/>
                <w:szCs w:val="22"/>
              </w:rPr>
            </w:pPr>
          </w:p>
          <w:p w14:paraId="6BA80BA9" w14:textId="77777777" w:rsidR="00A14A36" w:rsidRPr="001675CC" w:rsidRDefault="00A14A36" w:rsidP="004A6D76">
            <w:pPr>
              <w:jc w:val="center"/>
              <w:rPr>
                <w:b/>
                <w:sz w:val="22"/>
                <w:szCs w:val="22"/>
              </w:rPr>
            </w:pPr>
          </w:p>
          <w:p w14:paraId="6FB19FF5" w14:textId="77777777" w:rsidR="00A14A36" w:rsidRPr="001675CC" w:rsidRDefault="00A14A36" w:rsidP="004A6D76">
            <w:pPr>
              <w:jc w:val="center"/>
              <w:rPr>
                <w:b/>
                <w:sz w:val="22"/>
                <w:szCs w:val="22"/>
              </w:rPr>
            </w:pPr>
          </w:p>
          <w:p w14:paraId="4FDCDAF8" w14:textId="77777777" w:rsidR="00A14A36" w:rsidRPr="001675CC" w:rsidRDefault="00A14A36" w:rsidP="004A6D76">
            <w:pPr>
              <w:jc w:val="center"/>
              <w:rPr>
                <w:b/>
                <w:sz w:val="22"/>
                <w:szCs w:val="22"/>
              </w:rPr>
            </w:pPr>
          </w:p>
          <w:p w14:paraId="4F270F01" w14:textId="77777777" w:rsidR="00A14A36" w:rsidRPr="001675CC" w:rsidRDefault="00A14A36" w:rsidP="004A6D76">
            <w:pPr>
              <w:jc w:val="center"/>
              <w:rPr>
                <w:b/>
                <w:sz w:val="22"/>
                <w:szCs w:val="22"/>
              </w:rPr>
            </w:pPr>
          </w:p>
          <w:p w14:paraId="0CB31F3A" w14:textId="77777777" w:rsidR="00A14A36" w:rsidRPr="001675CC" w:rsidRDefault="00A14A36" w:rsidP="004A6D76">
            <w:pPr>
              <w:jc w:val="center"/>
              <w:rPr>
                <w:b/>
                <w:sz w:val="22"/>
                <w:szCs w:val="22"/>
              </w:rPr>
            </w:pPr>
          </w:p>
          <w:p w14:paraId="75232497" w14:textId="77777777" w:rsidR="00A14A36" w:rsidRPr="001675CC" w:rsidRDefault="00A14A36" w:rsidP="004A6D76">
            <w:pPr>
              <w:jc w:val="center"/>
              <w:rPr>
                <w:b/>
                <w:sz w:val="22"/>
                <w:szCs w:val="22"/>
              </w:rPr>
            </w:pPr>
          </w:p>
          <w:p w14:paraId="06233CDC" w14:textId="77777777" w:rsidR="00A14A36" w:rsidRPr="001675CC" w:rsidRDefault="00A14A36" w:rsidP="004A6D76">
            <w:pPr>
              <w:jc w:val="center"/>
              <w:rPr>
                <w:b/>
                <w:sz w:val="22"/>
                <w:szCs w:val="22"/>
              </w:rPr>
            </w:pPr>
          </w:p>
          <w:p w14:paraId="5A7E7C10" w14:textId="77777777" w:rsidR="00A14A36" w:rsidRPr="001675CC" w:rsidRDefault="00A14A36" w:rsidP="004A6D76">
            <w:pPr>
              <w:jc w:val="center"/>
              <w:rPr>
                <w:b/>
                <w:sz w:val="22"/>
                <w:szCs w:val="22"/>
              </w:rPr>
            </w:pPr>
          </w:p>
          <w:p w14:paraId="2757E6A9" w14:textId="77777777" w:rsidR="00A14A36" w:rsidRPr="001675CC" w:rsidRDefault="00A14A36" w:rsidP="004A6D76">
            <w:pPr>
              <w:jc w:val="center"/>
              <w:rPr>
                <w:b/>
                <w:sz w:val="22"/>
                <w:szCs w:val="22"/>
              </w:rPr>
            </w:pPr>
          </w:p>
          <w:p w14:paraId="00749806" w14:textId="77777777" w:rsidR="00A14A36" w:rsidRPr="001675CC" w:rsidRDefault="00A14A36" w:rsidP="004A6D76">
            <w:pPr>
              <w:jc w:val="center"/>
              <w:rPr>
                <w:b/>
                <w:sz w:val="22"/>
                <w:szCs w:val="22"/>
              </w:rPr>
            </w:pPr>
          </w:p>
          <w:p w14:paraId="4A5F396A" w14:textId="77777777" w:rsidR="00A14A36" w:rsidRPr="001675CC" w:rsidRDefault="00A14A36" w:rsidP="004A6D76">
            <w:pPr>
              <w:jc w:val="center"/>
              <w:rPr>
                <w:b/>
                <w:sz w:val="22"/>
                <w:szCs w:val="22"/>
              </w:rPr>
            </w:pPr>
          </w:p>
          <w:p w14:paraId="6F6C9A92" w14:textId="77777777" w:rsidR="00A14A36" w:rsidRPr="001675CC" w:rsidRDefault="00A14A36" w:rsidP="004A6D76">
            <w:pPr>
              <w:jc w:val="center"/>
              <w:rPr>
                <w:b/>
                <w:sz w:val="22"/>
                <w:szCs w:val="22"/>
              </w:rPr>
            </w:pPr>
          </w:p>
          <w:p w14:paraId="33EB0599" w14:textId="77777777" w:rsidR="00A14A36" w:rsidRPr="001675CC" w:rsidRDefault="00A14A36" w:rsidP="004A6D76">
            <w:pPr>
              <w:jc w:val="center"/>
              <w:rPr>
                <w:b/>
                <w:sz w:val="22"/>
                <w:szCs w:val="22"/>
              </w:rPr>
            </w:pPr>
          </w:p>
          <w:p w14:paraId="4876920D" w14:textId="77777777" w:rsidR="00A14A36" w:rsidRPr="001675CC" w:rsidRDefault="00A14A36" w:rsidP="004A6D76">
            <w:pPr>
              <w:jc w:val="center"/>
              <w:rPr>
                <w:b/>
                <w:sz w:val="22"/>
                <w:szCs w:val="22"/>
              </w:rPr>
            </w:pPr>
          </w:p>
          <w:p w14:paraId="005F3076" w14:textId="77777777" w:rsidR="00A14A36" w:rsidRPr="001675CC" w:rsidRDefault="00A14A36" w:rsidP="004A6D76">
            <w:pPr>
              <w:jc w:val="center"/>
              <w:rPr>
                <w:b/>
                <w:sz w:val="22"/>
                <w:szCs w:val="22"/>
              </w:rPr>
            </w:pPr>
          </w:p>
          <w:p w14:paraId="57863B08" w14:textId="77777777" w:rsidR="00A14A36" w:rsidRPr="001675CC" w:rsidRDefault="00A14A36" w:rsidP="004A6D76">
            <w:pPr>
              <w:jc w:val="center"/>
              <w:rPr>
                <w:b/>
                <w:sz w:val="22"/>
                <w:szCs w:val="22"/>
              </w:rPr>
            </w:pPr>
          </w:p>
          <w:p w14:paraId="5CD6B65C" w14:textId="77777777" w:rsidR="00A14A36" w:rsidRPr="001675CC" w:rsidRDefault="00A14A36" w:rsidP="004A6D76">
            <w:pPr>
              <w:jc w:val="center"/>
              <w:rPr>
                <w:b/>
                <w:sz w:val="22"/>
                <w:szCs w:val="22"/>
              </w:rPr>
            </w:pPr>
          </w:p>
          <w:p w14:paraId="1A845D8A" w14:textId="77777777" w:rsidR="00A14A36" w:rsidRPr="001675CC" w:rsidRDefault="00A14A36" w:rsidP="004A6D76">
            <w:pPr>
              <w:jc w:val="center"/>
              <w:rPr>
                <w:b/>
                <w:sz w:val="22"/>
                <w:szCs w:val="22"/>
              </w:rPr>
            </w:pPr>
          </w:p>
          <w:p w14:paraId="5C8D62CF" w14:textId="77777777" w:rsidR="00A14A36" w:rsidRPr="001675CC" w:rsidRDefault="00A14A36" w:rsidP="004A6D76">
            <w:pPr>
              <w:jc w:val="center"/>
              <w:rPr>
                <w:b/>
                <w:sz w:val="22"/>
                <w:szCs w:val="22"/>
              </w:rPr>
            </w:pPr>
          </w:p>
          <w:p w14:paraId="2C50EE4F" w14:textId="77777777" w:rsidR="00A14A36" w:rsidRPr="001675CC" w:rsidRDefault="00A14A36" w:rsidP="004A6D76">
            <w:pPr>
              <w:jc w:val="center"/>
              <w:rPr>
                <w:b/>
                <w:sz w:val="22"/>
                <w:szCs w:val="22"/>
              </w:rPr>
            </w:pPr>
          </w:p>
          <w:p w14:paraId="37751098" w14:textId="77777777" w:rsidR="00A14A36" w:rsidRPr="001675CC" w:rsidRDefault="00A14A36" w:rsidP="004A6D76">
            <w:pPr>
              <w:jc w:val="center"/>
              <w:rPr>
                <w:b/>
                <w:sz w:val="22"/>
                <w:szCs w:val="22"/>
              </w:rPr>
            </w:pPr>
          </w:p>
          <w:p w14:paraId="27F685C1" w14:textId="77777777" w:rsidR="00A14A36" w:rsidRPr="001675CC" w:rsidRDefault="00A14A36" w:rsidP="004A6D76">
            <w:pPr>
              <w:jc w:val="center"/>
              <w:rPr>
                <w:b/>
                <w:sz w:val="22"/>
                <w:szCs w:val="22"/>
              </w:rPr>
            </w:pPr>
          </w:p>
          <w:p w14:paraId="447BACEE" w14:textId="77777777" w:rsidR="00A14A36" w:rsidRPr="001675CC" w:rsidRDefault="00A14A36" w:rsidP="004A6D76">
            <w:pPr>
              <w:jc w:val="center"/>
              <w:rPr>
                <w:b/>
                <w:sz w:val="22"/>
                <w:szCs w:val="22"/>
              </w:rPr>
            </w:pPr>
          </w:p>
          <w:p w14:paraId="16AE386A" w14:textId="77777777" w:rsidR="00A14A36" w:rsidRPr="001675CC" w:rsidRDefault="00A14A36" w:rsidP="004A6D76">
            <w:pPr>
              <w:jc w:val="center"/>
              <w:rPr>
                <w:b/>
                <w:sz w:val="22"/>
                <w:szCs w:val="22"/>
              </w:rPr>
            </w:pPr>
          </w:p>
          <w:p w14:paraId="6A923A2C" w14:textId="77777777" w:rsidR="00A14A36" w:rsidRPr="001675CC" w:rsidRDefault="00A14A36" w:rsidP="004A6D76">
            <w:pPr>
              <w:jc w:val="center"/>
              <w:rPr>
                <w:b/>
                <w:sz w:val="22"/>
                <w:szCs w:val="22"/>
              </w:rPr>
            </w:pPr>
          </w:p>
          <w:p w14:paraId="3D9550F4" w14:textId="77777777" w:rsidR="00A14A36" w:rsidRPr="001675CC" w:rsidRDefault="00A14A36" w:rsidP="004A6D76">
            <w:pPr>
              <w:jc w:val="center"/>
              <w:rPr>
                <w:b/>
                <w:sz w:val="22"/>
                <w:szCs w:val="22"/>
              </w:rPr>
            </w:pPr>
          </w:p>
          <w:p w14:paraId="14ADD9CE" w14:textId="77777777" w:rsidR="00A14A36" w:rsidRPr="001675CC" w:rsidRDefault="00A14A36" w:rsidP="004A6D76">
            <w:pPr>
              <w:jc w:val="center"/>
              <w:rPr>
                <w:b/>
                <w:sz w:val="22"/>
                <w:szCs w:val="22"/>
              </w:rPr>
            </w:pPr>
          </w:p>
          <w:p w14:paraId="6CE02A28" w14:textId="77777777" w:rsidR="00A14A36" w:rsidRPr="001675CC" w:rsidRDefault="00A14A36" w:rsidP="004A6D76">
            <w:pPr>
              <w:jc w:val="center"/>
              <w:rPr>
                <w:b/>
                <w:sz w:val="22"/>
                <w:szCs w:val="22"/>
              </w:rPr>
            </w:pPr>
          </w:p>
          <w:p w14:paraId="11A9D65C" w14:textId="77777777" w:rsidR="00A14A36" w:rsidRPr="001675CC" w:rsidRDefault="00A14A36" w:rsidP="004A6D76">
            <w:pPr>
              <w:jc w:val="center"/>
              <w:rPr>
                <w:b/>
                <w:sz w:val="22"/>
                <w:szCs w:val="22"/>
              </w:rPr>
            </w:pPr>
          </w:p>
          <w:p w14:paraId="34B0764C" w14:textId="6EBE32A5" w:rsidR="004A6D76" w:rsidRPr="001675CC" w:rsidRDefault="004A6D76" w:rsidP="004A6D76">
            <w:pPr>
              <w:jc w:val="center"/>
              <w:rPr>
                <w:b/>
                <w:sz w:val="22"/>
                <w:szCs w:val="22"/>
              </w:rPr>
            </w:pPr>
            <w:r w:rsidRPr="001675CC">
              <w:rPr>
                <w:b/>
                <w:sz w:val="22"/>
                <w:szCs w:val="22"/>
              </w:rPr>
              <w:t>Appendix C</w:t>
            </w:r>
          </w:p>
          <w:p w14:paraId="70B71EE4" w14:textId="77777777" w:rsidR="004A6D76" w:rsidRPr="001675CC" w:rsidRDefault="004A6D76" w:rsidP="004A6D76">
            <w:pPr>
              <w:jc w:val="center"/>
              <w:rPr>
                <w:b/>
                <w:sz w:val="16"/>
                <w:szCs w:val="16"/>
              </w:rPr>
            </w:pPr>
          </w:p>
          <w:p w14:paraId="3C291680" w14:textId="7425C9C3" w:rsidR="004A6D76" w:rsidRPr="001675CC" w:rsidRDefault="00BA6FFA" w:rsidP="004A6D76">
            <w:pPr>
              <w:jc w:val="center"/>
              <w:rPr>
                <w:b/>
                <w:sz w:val="22"/>
                <w:szCs w:val="22"/>
              </w:rPr>
            </w:pPr>
            <w:r w:rsidRPr="001675CC">
              <w:rPr>
                <w:b/>
                <w:sz w:val="22"/>
                <w:szCs w:val="22"/>
              </w:rPr>
              <w:t>FY-</w:t>
            </w:r>
            <w:r w:rsidR="00F23280" w:rsidRPr="001675CC">
              <w:rPr>
                <w:b/>
                <w:sz w:val="22"/>
                <w:szCs w:val="22"/>
              </w:rPr>
              <w:t>2026</w:t>
            </w:r>
            <w:r w:rsidRPr="001675CC">
              <w:rPr>
                <w:b/>
                <w:sz w:val="22"/>
                <w:szCs w:val="22"/>
              </w:rPr>
              <w:t xml:space="preserve"> </w:t>
            </w:r>
            <w:r w:rsidR="004A6D76" w:rsidRPr="001675CC">
              <w:rPr>
                <w:b/>
                <w:sz w:val="22"/>
                <w:szCs w:val="22"/>
              </w:rPr>
              <w:t xml:space="preserve">WPCRLF Coordination Schedules with Other Funding Sources on </w:t>
            </w:r>
            <w:proofErr w:type="gramStart"/>
            <w:r w:rsidR="004A6D76" w:rsidRPr="001675CC">
              <w:rPr>
                <w:b/>
                <w:sz w:val="22"/>
                <w:szCs w:val="22"/>
              </w:rPr>
              <w:t>Jointly-Funded</w:t>
            </w:r>
            <w:proofErr w:type="gramEnd"/>
            <w:r w:rsidR="004A6D76" w:rsidRPr="001675CC">
              <w:rPr>
                <w:b/>
                <w:sz w:val="22"/>
                <w:szCs w:val="22"/>
              </w:rPr>
              <w:t xml:space="preserve"> Wastewater Projects</w:t>
            </w:r>
          </w:p>
          <w:p w14:paraId="0F510824" w14:textId="77777777" w:rsidR="004A6D76" w:rsidRPr="001675CC" w:rsidRDefault="004A6D76" w:rsidP="004A6D76">
            <w:pPr>
              <w:jc w:val="center"/>
              <w:rPr>
                <w:b/>
                <w:sz w:val="16"/>
                <w:szCs w:val="16"/>
              </w:rPr>
            </w:pPr>
          </w:p>
        </w:tc>
      </w:tr>
      <w:tr w:rsidR="00616E5F" w:rsidRPr="00616E5F" w14:paraId="0C92D82B" w14:textId="77777777" w:rsidTr="002E2414">
        <w:tc>
          <w:tcPr>
            <w:tcW w:w="14575" w:type="dxa"/>
            <w:gridSpan w:val="4"/>
          </w:tcPr>
          <w:p w14:paraId="72A3AF8E" w14:textId="77777777" w:rsidR="004A6D76" w:rsidRPr="00616E5F" w:rsidRDefault="004A6D76" w:rsidP="004A6D76">
            <w:pPr>
              <w:rPr>
                <w:b/>
                <w:sz w:val="20"/>
              </w:rPr>
            </w:pPr>
            <w:r w:rsidRPr="00616E5F">
              <w:rPr>
                <w:b/>
                <w:sz w:val="20"/>
              </w:rPr>
              <w:lastRenderedPageBreak/>
              <w:t>These schedules are designed to help assure coordination between the WPCRLF Program and the Appalachian Regional Commission (ARC) Grant Program, Community Development Block Grant (CDBG) Program, and Rural Utilities Service (RUS) Grant and Loan Program.  These schedules are, however, subject to change due to the timing of federal appropriations or program changes.</w:t>
            </w:r>
            <w:r w:rsidRPr="00616E5F">
              <w:rPr>
                <w:b/>
                <w:sz w:val="23"/>
                <w:szCs w:val="23"/>
              </w:rPr>
              <w:t xml:space="preserve"> </w:t>
            </w:r>
            <w:r w:rsidRPr="00616E5F">
              <w:rPr>
                <w:b/>
                <w:sz w:val="20"/>
              </w:rPr>
              <w:t>The MDEQ will not award a WPCRLF loan to a jointly funded project until the other funding source(s) (i.e., CDBG, ARC, RUS, SPAP, etc.) has provided their award, or until the Department receives assurances from the other funding source(s) that their award will be made within a timeframe compatible with the WPCRLF loan agreement schedule.  If the WPCRLF loan is awarded prior to the other funding source award(s), MDEQ may condition the WPCRLF award to delay payments until the other award(s) are made.</w:t>
            </w:r>
          </w:p>
        </w:tc>
      </w:tr>
      <w:tr w:rsidR="00616E5F" w:rsidRPr="00616E5F" w14:paraId="29085A9A" w14:textId="77777777" w:rsidTr="003B131C">
        <w:trPr>
          <w:trHeight w:val="269"/>
        </w:trPr>
        <w:tc>
          <w:tcPr>
            <w:tcW w:w="1729" w:type="dxa"/>
            <w:vMerge w:val="restart"/>
          </w:tcPr>
          <w:p w14:paraId="787BAD94" w14:textId="77777777" w:rsidR="004A6D76" w:rsidRPr="00616E5F" w:rsidRDefault="004A6D76" w:rsidP="004A6D76">
            <w:pPr>
              <w:jc w:val="center"/>
              <w:rPr>
                <w:b/>
                <w:sz w:val="22"/>
                <w:szCs w:val="22"/>
              </w:rPr>
            </w:pPr>
            <w:r w:rsidRPr="00616E5F">
              <w:rPr>
                <w:b/>
                <w:sz w:val="22"/>
                <w:szCs w:val="22"/>
              </w:rPr>
              <w:t>Date(s)</w:t>
            </w:r>
          </w:p>
        </w:tc>
        <w:tc>
          <w:tcPr>
            <w:tcW w:w="12846" w:type="dxa"/>
            <w:gridSpan w:val="3"/>
          </w:tcPr>
          <w:p w14:paraId="3BBEFD4E" w14:textId="77777777" w:rsidR="004A6D76" w:rsidRPr="00616E5F" w:rsidRDefault="004A6D76" w:rsidP="004A6D76">
            <w:pPr>
              <w:jc w:val="center"/>
              <w:rPr>
                <w:b/>
                <w:sz w:val="22"/>
                <w:szCs w:val="22"/>
              </w:rPr>
            </w:pPr>
            <w:r w:rsidRPr="00616E5F">
              <w:rPr>
                <w:b/>
                <w:sz w:val="22"/>
                <w:szCs w:val="22"/>
              </w:rPr>
              <w:t>Schedule Item(s)/Deadline(s)</w:t>
            </w:r>
          </w:p>
        </w:tc>
      </w:tr>
      <w:tr w:rsidR="00616E5F" w:rsidRPr="00616E5F" w14:paraId="0B05A4FB" w14:textId="77777777" w:rsidTr="003B131C">
        <w:tc>
          <w:tcPr>
            <w:tcW w:w="1729" w:type="dxa"/>
            <w:vMerge/>
          </w:tcPr>
          <w:p w14:paraId="40888170" w14:textId="77777777" w:rsidR="004A6D76" w:rsidRPr="00616E5F" w:rsidRDefault="004A6D76" w:rsidP="004A6D76">
            <w:pPr>
              <w:rPr>
                <w:b/>
                <w:sz w:val="22"/>
                <w:szCs w:val="22"/>
              </w:rPr>
            </w:pPr>
          </w:p>
        </w:tc>
        <w:tc>
          <w:tcPr>
            <w:tcW w:w="4414" w:type="dxa"/>
          </w:tcPr>
          <w:p w14:paraId="4FDA8811" w14:textId="77777777" w:rsidR="004A6D76" w:rsidRPr="00616E5F" w:rsidRDefault="004A6D76" w:rsidP="004A6D76">
            <w:pPr>
              <w:jc w:val="center"/>
              <w:rPr>
                <w:b/>
                <w:sz w:val="22"/>
                <w:szCs w:val="22"/>
              </w:rPr>
            </w:pPr>
            <w:r w:rsidRPr="00616E5F">
              <w:rPr>
                <w:b/>
                <w:sz w:val="22"/>
                <w:szCs w:val="22"/>
              </w:rPr>
              <w:t>ARC</w:t>
            </w:r>
          </w:p>
        </w:tc>
        <w:tc>
          <w:tcPr>
            <w:tcW w:w="4260" w:type="dxa"/>
          </w:tcPr>
          <w:p w14:paraId="0DA2E0FA" w14:textId="77777777" w:rsidR="004A6D76" w:rsidRPr="00616E5F" w:rsidRDefault="004A6D76" w:rsidP="004A6D76">
            <w:pPr>
              <w:jc w:val="center"/>
              <w:rPr>
                <w:b/>
                <w:sz w:val="22"/>
                <w:szCs w:val="22"/>
              </w:rPr>
            </w:pPr>
            <w:r w:rsidRPr="00616E5F">
              <w:rPr>
                <w:b/>
                <w:sz w:val="22"/>
                <w:szCs w:val="22"/>
              </w:rPr>
              <w:t>CDBG</w:t>
            </w:r>
          </w:p>
        </w:tc>
        <w:tc>
          <w:tcPr>
            <w:tcW w:w="4172" w:type="dxa"/>
          </w:tcPr>
          <w:p w14:paraId="3C9D8068" w14:textId="77777777" w:rsidR="004A6D76" w:rsidRPr="00616E5F" w:rsidRDefault="004A6D76" w:rsidP="004A6D76">
            <w:pPr>
              <w:jc w:val="center"/>
              <w:rPr>
                <w:b/>
                <w:sz w:val="22"/>
                <w:szCs w:val="22"/>
              </w:rPr>
            </w:pPr>
            <w:r w:rsidRPr="00616E5F">
              <w:rPr>
                <w:b/>
                <w:sz w:val="22"/>
                <w:szCs w:val="22"/>
              </w:rPr>
              <w:t>RUS</w:t>
            </w:r>
          </w:p>
          <w:p w14:paraId="0153E85B" w14:textId="77777777" w:rsidR="004A6D76" w:rsidRPr="00616E5F" w:rsidRDefault="004A6D76" w:rsidP="004A6D76">
            <w:pPr>
              <w:jc w:val="center"/>
              <w:rPr>
                <w:b/>
                <w:sz w:val="22"/>
                <w:szCs w:val="22"/>
              </w:rPr>
            </w:pPr>
            <w:r w:rsidRPr="00616E5F">
              <w:rPr>
                <w:b/>
                <w:sz w:val="22"/>
                <w:szCs w:val="22"/>
              </w:rPr>
              <w:t>(See General Guidance In Footnote*)</w:t>
            </w:r>
          </w:p>
        </w:tc>
      </w:tr>
      <w:tr w:rsidR="001675CC" w:rsidRPr="001675CC" w14:paraId="6E2085C0" w14:textId="77777777" w:rsidTr="003B131C">
        <w:tc>
          <w:tcPr>
            <w:tcW w:w="1729" w:type="dxa"/>
          </w:tcPr>
          <w:p w14:paraId="7296F451" w14:textId="7B25798D" w:rsidR="004A6D76" w:rsidRPr="001675CC" w:rsidRDefault="001F51DF" w:rsidP="004A6D76">
            <w:pPr>
              <w:jc w:val="center"/>
              <w:rPr>
                <w:sz w:val="20"/>
              </w:rPr>
            </w:pPr>
            <w:r w:rsidRPr="001675CC">
              <w:rPr>
                <w:sz w:val="20"/>
              </w:rPr>
              <w:t>11</w:t>
            </w:r>
            <w:r w:rsidR="004A6D76" w:rsidRPr="001675CC">
              <w:rPr>
                <w:sz w:val="20"/>
              </w:rPr>
              <w:t>/01/</w:t>
            </w:r>
            <w:r w:rsidR="00F23280" w:rsidRPr="001675CC">
              <w:rPr>
                <w:sz w:val="20"/>
              </w:rPr>
              <w:t>2025</w:t>
            </w:r>
            <w:r w:rsidR="004A6D76" w:rsidRPr="001675CC">
              <w:rPr>
                <w:sz w:val="20"/>
              </w:rPr>
              <w:t>**</w:t>
            </w:r>
          </w:p>
        </w:tc>
        <w:tc>
          <w:tcPr>
            <w:tcW w:w="4414" w:type="dxa"/>
          </w:tcPr>
          <w:p w14:paraId="2427C98A" w14:textId="77777777" w:rsidR="004A6D76" w:rsidRPr="001675CC" w:rsidRDefault="004A6D76" w:rsidP="004A6D76">
            <w:pPr>
              <w:rPr>
                <w:sz w:val="20"/>
              </w:rPr>
            </w:pPr>
            <w:r w:rsidRPr="001675CC">
              <w:rPr>
                <w:sz w:val="20"/>
              </w:rPr>
              <w:t>Loan applicants submit a complete WPCRLF facilities plan to MDEQ.  The plan must indicate anticipated ARC funding and must indicate if the loan applicant intends to proceed with the project; 1) only if ARC funds are received, or 2) regardless of whether ARC funds are received.**</w:t>
            </w:r>
          </w:p>
        </w:tc>
        <w:tc>
          <w:tcPr>
            <w:tcW w:w="4260" w:type="dxa"/>
          </w:tcPr>
          <w:p w14:paraId="256B89FA" w14:textId="77777777" w:rsidR="004A6D76" w:rsidRPr="001675CC" w:rsidRDefault="004A6D76" w:rsidP="004A6D76">
            <w:pPr>
              <w:rPr>
                <w:sz w:val="20"/>
              </w:rPr>
            </w:pPr>
            <w:r w:rsidRPr="001675CC">
              <w:rPr>
                <w:sz w:val="20"/>
              </w:rPr>
              <w:t>Loan applicants submit the complete WPCRLF facilities plan, to MDEQ.  The plan must indicate anticipated CDBG funding and must indicate if the loan applicant intends to proceed with the project; 1) only if CDBG funds are received, or 2) regardless of whether CDBG funds are received.**</w:t>
            </w:r>
          </w:p>
        </w:tc>
        <w:tc>
          <w:tcPr>
            <w:tcW w:w="4172" w:type="dxa"/>
          </w:tcPr>
          <w:p w14:paraId="2999034E" w14:textId="77777777" w:rsidR="004A6D76" w:rsidRPr="001675CC" w:rsidRDefault="004A6D76" w:rsidP="004A6D76">
            <w:pPr>
              <w:rPr>
                <w:sz w:val="20"/>
              </w:rPr>
            </w:pPr>
            <w:r w:rsidRPr="001675CC">
              <w:rPr>
                <w:sz w:val="20"/>
              </w:rPr>
              <w:t>Loan applicants submit complete WPCRLF facilities plan to MDEQ.  The plan must indicate anticipated RUS funding and must indicate if the loan applicant intends to proceed with the project; 1) only if RUS funds are received, or 2) regardless of whether RUS funds are received.**</w:t>
            </w:r>
          </w:p>
        </w:tc>
      </w:tr>
      <w:tr w:rsidR="001675CC" w:rsidRPr="001675CC" w14:paraId="2D96F9CD" w14:textId="77777777" w:rsidTr="003B131C">
        <w:tc>
          <w:tcPr>
            <w:tcW w:w="1729" w:type="dxa"/>
          </w:tcPr>
          <w:p w14:paraId="70B7FC5A" w14:textId="77777777" w:rsidR="004A6D76" w:rsidRPr="001675CC" w:rsidRDefault="004A6D76" w:rsidP="004A6D76">
            <w:pPr>
              <w:jc w:val="center"/>
              <w:rPr>
                <w:sz w:val="20"/>
              </w:rPr>
            </w:pPr>
            <w:r w:rsidRPr="001675CC">
              <w:rPr>
                <w:sz w:val="20"/>
              </w:rPr>
              <w:t>TBD***</w:t>
            </w:r>
          </w:p>
        </w:tc>
        <w:tc>
          <w:tcPr>
            <w:tcW w:w="4414" w:type="dxa"/>
          </w:tcPr>
          <w:p w14:paraId="5D58EE39" w14:textId="77777777" w:rsidR="004A6D76" w:rsidRPr="001675CC" w:rsidRDefault="004A6D76" w:rsidP="004A6D76">
            <w:pPr>
              <w:rPr>
                <w:sz w:val="20"/>
              </w:rPr>
            </w:pPr>
            <w:r w:rsidRPr="001675CC">
              <w:rPr>
                <w:sz w:val="20"/>
              </w:rPr>
              <w:t>Mississippi Appalachian Regional Office (MARO) notifies potential applicants &amp; local Planning &amp; Development Districts of the deadline for submitting complete ARC grant applications.</w:t>
            </w:r>
          </w:p>
        </w:tc>
        <w:tc>
          <w:tcPr>
            <w:tcW w:w="4260" w:type="dxa"/>
          </w:tcPr>
          <w:p w14:paraId="37B7DF58" w14:textId="77777777" w:rsidR="004A6D76" w:rsidRPr="001675CC" w:rsidRDefault="004A6D76" w:rsidP="004A6D76">
            <w:pPr>
              <w:rPr>
                <w:sz w:val="20"/>
              </w:rPr>
            </w:pPr>
            <w:r w:rsidRPr="001675CC">
              <w:rPr>
                <w:sz w:val="20"/>
              </w:rPr>
              <w:t>(N/A)</w:t>
            </w:r>
          </w:p>
        </w:tc>
        <w:tc>
          <w:tcPr>
            <w:tcW w:w="4172" w:type="dxa"/>
          </w:tcPr>
          <w:p w14:paraId="23FFF642" w14:textId="77777777" w:rsidR="004A6D76" w:rsidRPr="001675CC" w:rsidRDefault="004A6D76" w:rsidP="004A6D76">
            <w:pPr>
              <w:rPr>
                <w:sz w:val="20"/>
              </w:rPr>
            </w:pPr>
            <w:r w:rsidRPr="001675CC">
              <w:rPr>
                <w:sz w:val="20"/>
              </w:rPr>
              <w:t>(N/A)</w:t>
            </w:r>
          </w:p>
        </w:tc>
      </w:tr>
      <w:tr w:rsidR="001675CC" w:rsidRPr="001675CC" w14:paraId="1E6749B6" w14:textId="77777777" w:rsidTr="003B131C">
        <w:tc>
          <w:tcPr>
            <w:tcW w:w="1729" w:type="dxa"/>
          </w:tcPr>
          <w:p w14:paraId="13F9ED51" w14:textId="77777777" w:rsidR="004A6D76" w:rsidRPr="001675CC" w:rsidRDefault="004A6D76" w:rsidP="004A6D76">
            <w:pPr>
              <w:jc w:val="center"/>
              <w:rPr>
                <w:sz w:val="20"/>
              </w:rPr>
            </w:pPr>
            <w:r w:rsidRPr="001675CC">
              <w:rPr>
                <w:sz w:val="20"/>
              </w:rPr>
              <w:t>TBD***</w:t>
            </w:r>
          </w:p>
        </w:tc>
        <w:tc>
          <w:tcPr>
            <w:tcW w:w="4414" w:type="dxa"/>
          </w:tcPr>
          <w:p w14:paraId="7611E69C" w14:textId="52FF9B0F" w:rsidR="004A6D76" w:rsidRPr="001675CC" w:rsidRDefault="004A6D76" w:rsidP="004A6D76">
            <w:pPr>
              <w:rPr>
                <w:sz w:val="20"/>
              </w:rPr>
            </w:pPr>
            <w:r w:rsidRPr="001675CC">
              <w:rPr>
                <w:sz w:val="20"/>
              </w:rPr>
              <w:t>All FY-</w:t>
            </w:r>
            <w:r w:rsidR="00BA4165" w:rsidRPr="001675CC">
              <w:rPr>
                <w:sz w:val="20"/>
              </w:rPr>
              <w:t>26</w:t>
            </w:r>
            <w:r w:rsidRPr="001675CC">
              <w:rPr>
                <w:sz w:val="20"/>
              </w:rPr>
              <w:t xml:space="preserve"> ARC project applications </w:t>
            </w:r>
            <w:proofErr w:type="gramStart"/>
            <w:r w:rsidRPr="001675CC">
              <w:rPr>
                <w:sz w:val="20"/>
              </w:rPr>
              <w:t>due</w:t>
            </w:r>
            <w:proofErr w:type="gramEnd"/>
            <w:r w:rsidRPr="001675CC">
              <w:rPr>
                <w:sz w:val="20"/>
              </w:rPr>
              <w:t xml:space="preserve"> at MARO in Washington by 5:00 p.m.  Proposals received afterward will only be considered for funding in FY </w:t>
            </w:r>
            <w:r w:rsidR="00BA4165" w:rsidRPr="001675CC">
              <w:rPr>
                <w:sz w:val="20"/>
              </w:rPr>
              <w:t>2026</w:t>
            </w:r>
            <w:r w:rsidRPr="001675CC">
              <w:rPr>
                <w:sz w:val="20"/>
              </w:rPr>
              <w:t>.</w:t>
            </w:r>
          </w:p>
        </w:tc>
        <w:tc>
          <w:tcPr>
            <w:tcW w:w="4260" w:type="dxa"/>
          </w:tcPr>
          <w:p w14:paraId="27C8D2A1" w14:textId="77777777" w:rsidR="004A6D76" w:rsidRPr="001675CC" w:rsidRDefault="004A6D76" w:rsidP="004A6D76">
            <w:pPr>
              <w:rPr>
                <w:sz w:val="20"/>
              </w:rPr>
            </w:pPr>
            <w:r w:rsidRPr="001675CC">
              <w:rPr>
                <w:sz w:val="20"/>
              </w:rPr>
              <w:t>(N/A)</w:t>
            </w:r>
          </w:p>
        </w:tc>
        <w:tc>
          <w:tcPr>
            <w:tcW w:w="4172" w:type="dxa"/>
          </w:tcPr>
          <w:p w14:paraId="5E4529F3" w14:textId="77777777" w:rsidR="004A6D76" w:rsidRPr="001675CC" w:rsidRDefault="004A6D76" w:rsidP="004A6D76">
            <w:pPr>
              <w:rPr>
                <w:sz w:val="20"/>
              </w:rPr>
            </w:pPr>
            <w:r w:rsidRPr="001675CC">
              <w:rPr>
                <w:sz w:val="20"/>
              </w:rPr>
              <w:t>(N/A)</w:t>
            </w:r>
          </w:p>
        </w:tc>
      </w:tr>
      <w:tr w:rsidR="001675CC" w:rsidRPr="001675CC" w14:paraId="5B36D528" w14:textId="77777777" w:rsidTr="003B131C">
        <w:tc>
          <w:tcPr>
            <w:tcW w:w="1729" w:type="dxa"/>
          </w:tcPr>
          <w:p w14:paraId="7B839D4F" w14:textId="77777777" w:rsidR="004A6D76" w:rsidRPr="001675CC" w:rsidRDefault="004A6D76" w:rsidP="004A6D76">
            <w:pPr>
              <w:jc w:val="center"/>
              <w:rPr>
                <w:sz w:val="20"/>
              </w:rPr>
            </w:pPr>
            <w:r w:rsidRPr="001675CC">
              <w:rPr>
                <w:sz w:val="20"/>
              </w:rPr>
              <w:t>TBD***</w:t>
            </w:r>
          </w:p>
        </w:tc>
        <w:tc>
          <w:tcPr>
            <w:tcW w:w="4414" w:type="dxa"/>
          </w:tcPr>
          <w:p w14:paraId="0336E9DF" w14:textId="6D2E5EBD" w:rsidR="004A6D76" w:rsidRPr="001675CC" w:rsidRDefault="004A6D76" w:rsidP="004A6D76">
            <w:pPr>
              <w:rPr>
                <w:sz w:val="20"/>
              </w:rPr>
            </w:pPr>
            <w:r w:rsidRPr="001675CC">
              <w:rPr>
                <w:sz w:val="20"/>
              </w:rPr>
              <w:t>MARO notifies MS Department of Environmental Quality (MDEQ) of grant applicants who submitted pre-applications for ARC grants which indicate anticipated FY-</w:t>
            </w:r>
            <w:r w:rsidR="00BA4165" w:rsidRPr="001675CC">
              <w:rPr>
                <w:sz w:val="20"/>
              </w:rPr>
              <w:t>2026</w:t>
            </w:r>
            <w:r w:rsidRPr="001675CC">
              <w:rPr>
                <w:sz w:val="20"/>
              </w:rPr>
              <w:t xml:space="preserve"> SRF funding.</w:t>
            </w:r>
          </w:p>
        </w:tc>
        <w:tc>
          <w:tcPr>
            <w:tcW w:w="4260" w:type="dxa"/>
          </w:tcPr>
          <w:p w14:paraId="6CB6C163" w14:textId="77777777" w:rsidR="004A6D76" w:rsidRPr="001675CC" w:rsidRDefault="004A6D76" w:rsidP="004A6D76">
            <w:pPr>
              <w:rPr>
                <w:sz w:val="20"/>
              </w:rPr>
            </w:pPr>
            <w:r w:rsidRPr="001675CC">
              <w:rPr>
                <w:sz w:val="20"/>
              </w:rPr>
              <w:t>(N/A)</w:t>
            </w:r>
          </w:p>
        </w:tc>
        <w:tc>
          <w:tcPr>
            <w:tcW w:w="4172" w:type="dxa"/>
          </w:tcPr>
          <w:p w14:paraId="3A25E7B5" w14:textId="77777777" w:rsidR="004A6D76" w:rsidRPr="001675CC" w:rsidRDefault="004A6D76" w:rsidP="004A6D76">
            <w:pPr>
              <w:rPr>
                <w:sz w:val="20"/>
              </w:rPr>
            </w:pPr>
            <w:r w:rsidRPr="001675CC">
              <w:rPr>
                <w:sz w:val="20"/>
              </w:rPr>
              <w:t>(N/A)</w:t>
            </w:r>
          </w:p>
        </w:tc>
      </w:tr>
      <w:tr w:rsidR="001675CC" w:rsidRPr="001675CC" w14:paraId="54135EFF" w14:textId="77777777" w:rsidTr="003B131C">
        <w:tc>
          <w:tcPr>
            <w:tcW w:w="1729" w:type="dxa"/>
          </w:tcPr>
          <w:p w14:paraId="619C4788" w14:textId="77777777" w:rsidR="004A6D76" w:rsidRPr="001675CC" w:rsidRDefault="004A6D76" w:rsidP="004A6D76">
            <w:pPr>
              <w:jc w:val="center"/>
              <w:rPr>
                <w:sz w:val="20"/>
              </w:rPr>
            </w:pPr>
            <w:r w:rsidRPr="001675CC">
              <w:rPr>
                <w:sz w:val="20"/>
              </w:rPr>
              <w:t>TBD***</w:t>
            </w:r>
          </w:p>
        </w:tc>
        <w:tc>
          <w:tcPr>
            <w:tcW w:w="4414" w:type="dxa"/>
          </w:tcPr>
          <w:p w14:paraId="43710ABE" w14:textId="71E600BD" w:rsidR="004A6D76" w:rsidRPr="001675CC" w:rsidRDefault="004A6D76" w:rsidP="004A6D76">
            <w:pPr>
              <w:rPr>
                <w:sz w:val="20"/>
              </w:rPr>
            </w:pPr>
            <w:r w:rsidRPr="001675CC">
              <w:rPr>
                <w:sz w:val="20"/>
              </w:rPr>
              <w:t>MARO completes review of FY-</w:t>
            </w:r>
            <w:r w:rsidR="00BA4165" w:rsidRPr="001675CC">
              <w:rPr>
                <w:sz w:val="20"/>
              </w:rPr>
              <w:t>2026</w:t>
            </w:r>
            <w:r w:rsidRPr="001675CC">
              <w:rPr>
                <w:sz w:val="20"/>
              </w:rPr>
              <w:t xml:space="preserve"> projects and briefs Governor about projects identified to be submitted to ARC – Washington for funding purposes.</w:t>
            </w:r>
          </w:p>
        </w:tc>
        <w:tc>
          <w:tcPr>
            <w:tcW w:w="4260" w:type="dxa"/>
          </w:tcPr>
          <w:p w14:paraId="62B5E8CC" w14:textId="77777777" w:rsidR="004A6D76" w:rsidRPr="001675CC" w:rsidRDefault="004A6D76" w:rsidP="004A6D76">
            <w:pPr>
              <w:rPr>
                <w:sz w:val="20"/>
              </w:rPr>
            </w:pPr>
            <w:r w:rsidRPr="001675CC">
              <w:rPr>
                <w:sz w:val="20"/>
              </w:rPr>
              <w:t>(N/A)</w:t>
            </w:r>
          </w:p>
        </w:tc>
        <w:tc>
          <w:tcPr>
            <w:tcW w:w="4172" w:type="dxa"/>
          </w:tcPr>
          <w:p w14:paraId="77B0C8C6" w14:textId="77777777" w:rsidR="004A6D76" w:rsidRPr="001675CC" w:rsidRDefault="004A6D76" w:rsidP="004A6D76">
            <w:pPr>
              <w:rPr>
                <w:sz w:val="20"/>
              </w:rPr>
            </w:pPr>
            <w:r w:rsidRPr="001675CC">
              <w:rPr>
                <w:sz w:val="20"/>
              </w:rPr>
              <w:t>(N/A)</w:t>
            </w:r>
          </w:p>
        </w:tc>
      </w:tr>
      <w:tr w:rsidR="001675CC" w:rsidRPr="001675CC" w14:paraId="3811B5EA" w14:textId="77777777" w:rsidTr="003B131C">
        <w:tc>
          <w:tcPr>
            <w:tcW w:w="1729" w:type="dxa"/>
          </w:tcPr>
          <w:p w14:paraId="06303B46" w14:textId="77777777" w:rsidR="004A6D76" w:rsidRPr="001675CC" w:rsidRDefault="004A6D76" w:rsidP="004A6D76">
            <w:pPr>
              <w:jc w:val="center"/>
              <w:rPr>
                <w:sz w:val="20"/>
              </w:rPr>
            </w:pPr>
            <w:r w:rsidRPr="001675CC">
              <w:rPr>
                <w:sz w:val="20"/>
              </w:rPr>
              <w:t>TBD***</w:t>
            </w:r>
          </w:p>
        </w:tc>
        <w:tc>
          <w:tcPr>
            <w:tcW w:w="4414" w:type="dxa"/>
          </w:tcPr>
          <w:p w14:paraId="035EAFB8" w14:textId="77777777" w:rsidR="004A6D76" w:rsidRPr="001675CC" w:rsidRDefault="004A6D76" w:rsidP="004A6D76">
            <w:pPr>
              <w:rPr>
                <w:sz w:val="20"/>
              </w:rPr>
            </w:pPr>
            <w:r w:rsidRPr="001675CC">
              <w:rPr>
                <w:sz w:val="20"/>
              </w:rPr>
              <w:t>MARO notifies local Planning &amp; Development Districts of projects that have been selected for the P1 (fundable priority list).  MARO will copy MDEQ on these notification letters if grantee has indicated that it is pursuing WPCRLF loan funds for this project.</w:t>
            </w:r>
          </w:p>
        </w:tc>
        <w:tc>
          <w:tcPr>
            <w:tcW w:w="4260" w:type="dxa"/>
          </w:tcPr>
          <w:p w14:paraId="6287DDAA" w14:textId="77777777" w:rsidR="004A6D76" w:rsidRPr="001675CC" w:rsidRDefault="004A6D76" w:rsidP="004A6D76">
            <w:pPr>
              <w:rPr>
                <w:sz w:val="20"/>
              </w:rPr>
            </w:pPr>
            <w:r w:rsidRPr="001675CC">
              <w:rPr>
                <w:sz w:val="20"/>
              </w:rPr>
              <w:t>(N/A)</w:t>
            </w:r>
          </w:p>
        </w:tc>
        <w:tc>
          <w:tcPr>
            <w:tcW w:w="4172" w:type="dxa"/>
          </w:tcPr>
          <w:p w14:paraId="114FA8F7" w14:textId="77777777" w:rsidR="004A6D76" w:rsidRPr="001675CC" w:rsidRDefault="004A6D76" w:rsidP="004A6D76">
            <w:pPr>
              <w:rPr>
                <w:sz w:val="20"/>
              </w:rPr>
            </w:pPr>
            <w:r w:rsidRPr="001675CC">
              <w:rPr>
                <w:sz w:val="20"/>
              </w:rPr>
              <w:t>(N/A)</w:t>
            </w:r>
          </w:p>
        </w:tc>
      </w:tr>
      <w:tr w:rsidR="001675CC" w:rsidRPr="001675CC" w14:paraId="27B27CAD" w14:textId="77777777" w:rsidTr="003B131C">
        <w:tc>
          <w:tcPr>
            <w:tcW w:w="1729" w:type="dxa"/>
          </w:tcPr>
          <w:p w14:paraId="1A7CB5F7" w14:textId="77777777" w:rsidR="004A6D76" w:rsidRPr="001675CC" w:rsidRDefault="004A6D76" w:rsidP="004A6D76">
            <w:pPr>
              <w:jc w:val="center"/>
              <w:rPr>
                <w:sz w:val="20"/>
              </w:rPr>
            </w:pPr>
            <w:r w:rsidRPr="001675CC">
              <w:rPr>
                <w:sz w:val="20"/>
              </w:rPr>
              <w:lastRenderedPageBreak/>
              <w:t>TBD***</w:t>
            </w:r>
          </w:p>
        </w:tc>
        <w:tc>
          <w:tcPr>
            <w:tcW w:w="4414" w:type="dxa"/>
          </w:tcPr>
          <w:p w14:paraId="7A235010" w14:textId="6F14D25B" w:rsidR="004A6D76" w:rsidRPr="001675CC" w:rsidRDefault="004A6D76" w:rsidP="004A6D76">
            <w:pPr>
              <w:rPr>
                <w:sz w:val="20"/>
              </w:rPr>
            </w:pPr>
            <w:r w:rsidRPr="001675CC">
              <w:rPr>
                <w:sz w:val="20"/>
              </w:rPr>
              <w:t>Deadline for all FY-</w:t>
            </w:r>
            <w:r w:rsidR="00BA4165" w:rsidRPr="001675CC">
              <w:rPr>
                <w:sz w:val="20"/>
              </w:rPr>
              <w:t>2026</w:t>
            </w:r>
            <w:r w:rsidRPr="001675CC">
              <w:rPr>
                <w:sz w:val="20"/>
              </w:rPr>
              <w:t xml:space="preserve"> Priority 1 documentation and forms to be submitted to MARO.</w:t>
            </w:r>
          </w:p>
          <w:p w14:paraId="4FA5C406" w14:textId="77777777" w:rsidR="001B0E86" w:rsidRPr="001675CC" w:rsidRDefault="001B0E86" w:rsidP="004A6D76">
            <w:pPr>
              <w:rPr>
                <w:sz w:val="20"/>
              </w:rPr>
            </w:pPr>
          </w:p>
          <w:p w14:paraId="3D5D840C" w14:textId="0541956D" w:rsidR="00A360C4" w:rsidRPr="001675CC" w:rsidRDefault="00A360C4" w:rsidP="004A6D76">
            <w:pPr>
              <w:rPr>
                <w:sz w:val="20"/>
              </w:rPr>
            </w:pPr>
          </w:p>
        </w:tc>
        <w:tc>
          <w:tcPr>
            <w:tcW w:w="4260" w:type="dxa"/>
          </w:tcPr>
          <w:p w14:paraId="479F867E" w14:textId="77777777" w:rsidR="004A6D76" w:rsidRPr="001675CC" w:rsidRDefault="004A6D76" w:rsidP="004A6D76">
            <w:pPr>
              <w:rPr>
                <w:sz w:val="20"/>
              </w:rPr>
            </w:pPr>
            <w:r w:rsidRPr="001675CC">
              <w:rPr>
                <w:sz w:val="20"/>
              </w:rPr>
              <w:t>(N/A)</w:t>
            </w:r>
          </w:p>
        </w:tc>
        <w:tc>
          <w:tcPr>
            <w:tcW w:w="4172" w:type="dxa"/>
          </w:tcPr>
          <w:p w14:paraId="4DF76A36" w14:textId="77777777" w:rsidR="004A6D76" w:rsidRPr="001675CC" w:rsidRDefault="004A6D76" w:rsidP="004A6D76">
            <w:pPr>
              <w:rPr>
                <w:sz w:val="20"/>
              </w:rPr>
            </w:pPr>
            <w:r w:rsidRPr="001675CC">
              <w:rPr>
                <w:sz w:val="20"/>
              </w:rPr>
              <w:t>(N/A)</w:t>
            </w:r>
          </w:p>
        </w:tc>
      </w:tr>
      <w:tr w:rsidR="001675CC" w:rsidRPr="001675CC" w14:paraId="2202E9D1" w14:textId="77777777" w:rsidTr="003B131C">
        <w:tc>
          <w:tcPr>
            <w:tcW w:w="1729" w:type="dxa"/>
          </w:tcPr>
          <w:p w14:paraId="0565B146" w14:textId="541F62C8" w:rsidR="004A6D76" w:rsidRPr="001675CC" w:rsidRDefault="004A6D76" w:rsidP="004A6D76">
            <w:pPr>
              <w:jc w:val="center"/>
              <w:rPr>
                <w:sz w:val="20"/>
              </w:rPr>
            </w:pPr>
            <w:r w:rsidRPr="001675CC">
              <w:rPr>
                <w:sz w:val="20"/>
              </w:rPr>
              <w:t>03/04/</w:t>
            </w:r>
            <w:r w:rsidR="00BA4165" w:rsidRPr="001675CC">
              <w:rPr>
                <w:sz w:val="20"/>
              </w:rPr>
              <w:t xml:space="preserve">2026 </w:t>
            </w:r>
          </w:p>
        </w:tc>
        <w:tc>
          <w:tcPr>
            <w:tcW w:w="4414" w:type="dxa"/>
          </w:tcPr>
          <w:p w14:paraId="294E754A" w14:textId="77777777" w:rsidR="004A6D76" w:rsidRPr="001675CC" w:rsidRDefault="004A6D76" w:rsidP="004A6D76">
            <w:pPr>
              <w:rPr>
                <w:sz w:val="20"/>
              </w:rPr>
            </w:pPr>
            <w:r w:rsidRPr="001675CC">
              <w:rPr>
                <w:sz w:val="20"/>
              </w:rPr>
              <w:t>(N/A)</w:t>
            </w:r>
          </w:p>
        </w:tc>
        <w:tc>
          <w:tcPr>
            <w:tcW w:w="4260" w:type="dxa"/>
          </w:tcPr>
          <w:p w14:paraId="41F66DD3" w14:textId="77777777" w:rsidR="004A6D76" w:rsidRPr="001675CC" w:rsidRDefault="004A6D76" w:rsidP="004A6D76">
            <w:pPr>
              <w:rPr>
                <w:sz w:val="20"/>
              </w:rPr>
            </w:pPr>
            <w:r w:rsidRPr="001675CC">
              <w:rPr>
                <w:sz w:val="20"/>
              </w:rPr>
              <w:t>CDBG program holds application workshops.</w:t>
            </w:r>
          </w:p>
        </w:tc>
        <w:tc>
          <w:tcPr>
            <w:tcW w:w="4172" w:type="dxa"/>
          </w:tcPr>
          <w:p w14:paraId="25E01E9B" w14:textId="77777777" w:rsidR="004A6D76" w:rsidRPr="001675CC" w:rsidRDefault="004A6D76" w:rsidP="004A6D76">
            <w:pPr>
              <w:rPr>
                <w:sz w:val="20"/>
              </w:rPr>
            </w:pPr>
            <w:r w:rsidRPr="001675CC">
              <w:rPr>
                <w:sz w:val="20"/>
              </w:rPr>
              <w:t>(N/A)</w:t>
            </w:r>
          </w:p>
        </w:tc>
      </w:tr>
      <w:tr w:rsidR="001675CC" w:rsidRPr="001675CC" w14:paraId="0E9078A9" w14:textId="77777777" w:rsidTr="003B131C">
        <w:tc>
          <w:tcPr>
            <w:tcW w:w="1729" w:type="dxa"/>
          </w:tcPr>
          <w:p w14:paraId="64D0B1AB" w14:textId="2A3859D9" w:rsidR="004A6D76" w:rsidRPr="001675CC" w:rsidRDefault="004A6D76" w:rsidP="004A6D76">
            <w:pPr>
              <w:jc w:val="center"/>
              <w:rPr>
                <w:sz w:val="20"/>
              </w:rPr>
            </w:pPr>
            <w:r w:rsidRPr="001675CC">
              <w:rPr>
                <w:sz w:val="20"/>
              </w:rPr>
              <w:t>03/</w:t>
            </w:r>
            <w:r w:rsidR="00BA4165" w:rsidRPr="001675CC">
              <w:rPr>
                <w:sz w:val="20"/>
              </w:rPr>
              <w:t>2026</w:t>
            </w:r>
          </w:p>
        </w:tc>
        <w:tc>
          <w:tcPr>
            <w:tcW w:w="4414" w:type="dxa"/>
          </w:tcPr>
          <w:p w14:paraId="353CD68C" w14:textId="5862D404" w:rsidR="004A6D76" w:rsidRPr="001675CC" w:rsidRDefault="004A6D76" w:rsidP="004A6D76">
            <w:pPr>
              <w:rPr>
                <w:sz w:val="20"/>
              </w:rPr>
            </w:pPr>
            <w:r w:rsidRPr="001675CC">
              <w:rPr>
                <w:sz w:val="20"/>
              </w:rPr>
              <w:t>MDEQ sends out Draft WPCRLF FY-</w:t>
            </w:r>
            <w:r w:rsidR="00BA4165" w:rsidRPr="001675CC">
              <w:rPr>
                <w:sz w:val="20"/>
              </w:rPr>
              <w:t>2026</w:t>
            </w:r>
            <w:r w:rsidR="00167F39" w:rsidRPr="001675CC">
              <w:rPr>
                <w:sz w:val="20"/>
              </w:rPr>
              <w:t xml:space="preserve"> </w:t>
            </w:r>
            <w:r w:rsidRPr="001675CC">
              <w:rPr>
                <w:sz w:val="20"/>
              </w:rPr>
              <w:t>Intended Use Plan requesting public comments.</w:t>
            </w:r>
          </w:p>
        </w:tc>
        <w:tc>
          <w:tcPr>
            <w:tcW w:w="4260" w:type="dxa"/>
          </w:tcPr>
          <w:p w14:paraId="79FF8223" w14:textId="751D6E90" w:rsidR="004A6D76" w:rsidRPr="001675CC" w:rsidRDefault="004A6D76" w:rsidP="004A6D76">
            <w:pPr>
              <w:rPr>
                <w:sz w:val="20"/>
              </w:rPr>
            </w:pPr>
            <w:r w:rsidRPr="001675CC">
              <w:rPr>
                <w:sz w:val="20"/>
              </w:rPr>
              <w:t>MDEQ sends out Draft WPCRLF FY-</w:t>
            </w:r>
            <w:r w:rsidR="00BA4165" w:rsidRPr="001675CC">
              <w:rPr>
                <w:sz w:val="20"/>
              </w:rPr>
              <w:t>2026</w:t>
            </w:r>
            <w:r w:rsidR="00F92D34" w:rsidRPr="001675CC">
              <w:rPr>
                <w:strike/>
                <w:sz w:val="20"/>
              </w:rPr>
              <w:t xml:space="preserve"> </w:t>
            </w:r>
            <w:r w:rsidRPr="001675CC">
              <w:rPr>
                <w:sz w:val="20"/>
              </w:rPr>
              <w:t>Intended Use Plan requesting public comments.</w:t>
            </w:r>
          </w:p>
        </w:tc>
        <w:tc>
          <w:tcPr>
            <w:tcW w:w="4172" w:type="dxa"/>
          </w:tcPr>
          <w:p w14:paraId="5A306B47" w14:textId="06826474" w:rsidR="004A6D76" w:rsidRPr="001675CC" w:rsidRDefault="004A6D76" w:rsidP="004A6D76">
            <w:pPr>
              <w:rPr>
                <w:sz w:val="20"/>
              </w:rPr>
            </w:pPr>
            <w:r w:rsidRPr="001675CC">
              <w:rPr>
                <w:sz w:val="20"/>
              </w:rPr>
              <w:t>MDEQ sends out Draft WPCRLF FY-</w:t>
            </w:r>
            <w:r w:rsidR="00BA4165" w:rsidRPr="001675CC">
              <w:rPr>
                <w:sz w:val="20"/>
              </w:rPr>
              <w:t>2026</w:t>
            </w:r>
            <w:r w:rsidRPr="001675CC">
              <w:rPr>
                <w:sz w:val="20"/>
              </w:rPr>
              <w:t xml:space="preserve"> Intended Use Plan requesting public comments.</w:t>
            </w:r>
          </w:p>
        </w:tc>
      </w:tr>
      <w:tr w:rsidR="001675CC" w:rsidRPr="001675CC" w14:paraId="3A8A6DFE" w14:textId="77777777" w:rsidTr="003B131C">
        <w:tc>
          <w:tcPr>
            <w:tcW w:w="1729" w:type="dxa"/>
          </w:tcPr>
          <w:p w14:paraId="57719428" w14:textId="39256F73" w:rsidR="004A6D76" w:rsidRPr="001675CC" w:rsidRDefault="004A6D76" w:rsidP="004A6D76">
            <w:pPr>
              <w:jc w:val="center"/>
              <w:rPr>
                <w:sz w:val="20"/>
              </w:rPr>
            </w:pPr>
            <w:r w:rsidRPr="001675CC">
              <w:rPr>
                <w:sz w:val="20"/>
              </w:rPr>
              <w:t>04/</w:t>
            </w:r>
            <w:r w:rsidR="00BA4165" w:rsidRPr="001675CC">
              <w:rPr>
                <w:sz w:val="20"/>
              </w:rPr>
              <w:t>2026</w:t>
            </w:r>
          </w:p>
        </w:tc>
        <w:tc>
          <w:tcPr>
            <w:tcW w:w="4414" w:type="dxa"/>
          </w:tcPr>
          <w:p w14:paraId="3B4D952E" w14:textId="6CAC8A02" w:rsidR="004A6D76" w:rsidRPr="001675CC" w:rsidRDefault="004A6D76" w:rsidP="004A6D76">
            <w:pPr>
              <w:rPr>
                <w:sz w:val="20"/>
              </w:rPr>
            </w:pPr>
            <w:r w:rsidRPr="001675CC">
              <w:rPr>
                <w:sz w:val="20"/>
              </w:rPr>
              <w:t>Commission on Environmental Quality adopts FY-</w:t>
            </w:r>
            <w:r w:rsidR="00BA4165" w:rsidRPr="001675CC">
              <w:rPr>
                <w:sz w:val="20"/>
              </w:rPr>
              <w:t xml:space="preserve">2026 </w:t>
            </w:r>
            <w:r w:rsidRPr="001675CC">
              <w:rPr>
                <w:sz w:val="20"/>
              </w:rPr>
              <w:t>WPCRLF Intended Use Plan accounting for anticipated ARC award amounts if identified in facilities plan.</w:t>
            </w:r>
          </w:p>
        </w:tc>
        <w:tc>
          <w:tcPr>
            <w:tcW w:w="4260" w:type="dxa"/>
          </w:tcPr>
          <w:p w14:paraId="2A60C69A" w14:textId="35D71F16" w:rsidR="004A6D76" w:rsidRPr="001675CC" w:rsidRDefault="004A6D76" w:rsidP="004A6D76">
            <w:pPr>
              <w:rPr>
                <w:sz w:val="20"/>
              </w:rPr>
            </w:pPr>
            <w:r w:rsidRPr="001675CC">
              <w:rPr>
                <w:sz w:val="20"/>
              </w:rPr>
              <w:t>Commission on Environmental Quality adopts FY-</w:t>
            </w:r>
            <w:r w:rsidR="00BA4165" w:rsidRPr="001675CC">
              <w:rPr>
                <w:sz w:val="20"/>
              </w:rPr>
              <w:t>2026</w:t>
            </w:r>
            <w:r w:rsidRPr="001675CC">
              <w:rPr>
                <w:sz w:val="20"/>
              </w:rPr>
              <w:t xml:space="preserve"> WPCRLF Intended Use Plan accounting for anticipated CDBG award amounts if identified in facilities plan.</w:t>
            </w:r>
          </w:p>
        </w:tc>
        <w:tc>
          <w:tcPr>
            <w:tcW w:w="4172" w:type="dxa"/>
          </w:tcPr>
          <w:p w14:paraId="5DAFC0F5" w14:textId="60FCFAC7" w:rsidR="004A6D76" w:rsidRPr="001675CC" w:rsidRDefault="004A6D76" w:rsidP="004A6D76">
            <w:pPr>
              <w:rPr>
                <w:sz w:val="20"/>
              </w:rPr>
            </w:pPr>
            <w:r w:rsidRPr="001675CC">
              <w:rPr>
                <w:sz w:val="20"/>
              </w:rPr>
              <w:t>Commission on Environmental Quality adopts FY-</w:t>
            </w:r>
            <w:r w:rsidR="00BA4165" w:rsidRPr="001675CC">
              <w:rPr>
                <w:sz w:val="20"/>
              </w:rPr>
              <w:t xml:space="preserve">2026 </w:t>
            </w:r>
            <w:r w:rsidRPr="001675CC">
              <w:rPr>
                <w:sz w:val="20"/>
              </w:rPr>
              <w:t>WPCRLF Intended Use Plan accounting for anticipated RUS award amounts if identified in facilities plan.</w:t>
            </w:r>
          </w:p>
        </w:tc>
      </w:tr>
      <w:tr w:rsidR="001675CC" w:rsidRPr="001675CC" w14:paraId="7651C8D1" w14:textId="77777777" w:rsidTr="003B131C">
        <w:tc>
          <w:tcPr>
            <w:tcW w:w="1729" w:type="dxa"/>
          </w:tcPr>
          <w:p w14:paraId="6BAA6DD5" w14:textId="0CD20D34" w:rsidR="004A6D76" w:rsidRPr="001675CC" w:rsidRDefault="004A6D76" w:rsidP="004A6D76">
            <w:pPr>
              <w:jc w:val="center"/>
              <w:rPr>
                <w:sz w:val="20"/>
              </w:rPr>
            </w:pPr>
            <w:r w:rsidRPr="001675CC">
              <w:rPr>
                <w:sz w:val="20"/>
              </w:rPr>
              <w:t>04/</w:t>
            </w:r>
            <w:r w:rsidR="00BA4165" w:rsidRPr="001675CC">
              <w:rPr>
                <w:sz w:val="20"/>
              </w:rPr>
              <w:t>2026</w:t>
            </w:r>
          </w:p>
          <w:p w14:paraId="044465F1" w14:textId="77777777" w:rsidR="004A6D76" w:rsidRPr="001675CC" w:rsidRDefault="004A6D76" w:rsidP="004A6D76">
            <w:pPr>
              <w:jc w:val="center"/>
              <w:rPr>
                <w:sz w:val="20"/>
              </w:rPr>
            </w:pPr>
          </w:p>
        </w:tc>
        <w:tc>
          <w:tcPr>
            <w:tcW w:w="4414" w:type="dxa"/>
          </w:tcPr>
          <w:p w14:paraId="4F076ED8" w14:textId="031C0121" w:rsidR="004A6D76" w:rsidRPr="001675CC" w:rsidRDefault="004A6D76" w:rsidP="004A6D76">
            <w:pPr>
              <w:rPr>
                <w:sz w:val="20"/>
              </w:rPr>
            </w:pPr>
            <w:r w:rsidRPr="001675CC">
              <w:rPr>
                <w:sz w:val="20"/>
              </w:rPr>
              <w:t>MDEQ notifies MARO of projects included on Final FY-</w:t>
            </w:r>
            <w:r w:rsidR="00BA4165" w:rsidRPr="001675CC">
              <w:rPr>
                <w:sz w:val="20"/>
              </w:rPr>
              <w:t xml:space="preserve">2026 </w:t>
            </w:r>
            <w:r w:rsidRPr="001675CC">
              <w:rPr>
                <w:sz w:val="20"/>
              </w:rPr>
              <w:t>Priority List that anticipate receiving FY-</w:t>
            </w:r>
            <w:r w:rsidR="00BA4165" w:rsidRPr="001675CC">
              <w:rPr>
                <w:sz w:val="20"/>
              </w:rPr>
              <w:t xml:space="preserve">2026 </w:t>
            </w:r>
            <w:r w:rsidRPr="001675CC">
              <w:rPr>
                <w:sz w:val="20"/>
              </w:rPr>
              <w:t>ARC funds.</w:t>
            </w:r>
          </w:p>
        </w:tc>
        <w:tc>
          <w:tcPr>
            <w:tcW w:w="4260" w:type="dxa"/>
          </w:tcPr>
          <w:p w14:paraId="4D87EB5C" w14:textId="58495858" w:rsidR="004A6D76" w:rsidRPr="001675CC" w:rsidRDefault="004A6D76" w:rsidP="006155FB">
            <w:pPr>
              <w:rPr>
                <w:sz w:val="20"/>
              </w:rPr>
            </w:pPr>
            <w:r w:rsidRPr="001675CC">
              <w:rPr>
                <w:sz w:val="20"/>
              </w:rPr>
              <w:t xml:space="preserve">MDEQ notifies MDA of projects included on </w:t>
            </w:r>
            <w:r w:rsidR="00EA1CC8" w:rsidRPr="001675CC">
              <w:rPr>
                <w:sz w:val="20"/>
              </w:rPr>
              <w:t>FY-</w:t>
            </w:r>
            <w:r w:rsidR="00BA4165" w:rsidRPr="001675CC">
              <w:rPr>
                <w:sz w:val="20"/>
              </w:rPr>
              <w:t xml:space="preserve">2026 </w:t>
            </w:r>
            <w:r w:rsidR="00EA1CC8" w:rsidRPr="001675CC">
              <w:rPr>
                <w:sz w:val="20"/>
              </w:rPr>
              <w:t>Priority List that anticipate receiving FY-</w:t>
            </w:r>
            <w:r w:rsidR="00BA4165" w:rsidRPr="001675CC">
              <w:rPr>
                <w:sz w:val="20"/>
              </w:rPr>
              <w:t>2026</w:t>
            </w:r>
            <w:r w:rsidR="00EA1CC8" w:rsidRPr="001675CC">
              <w:rPr>
                <w:sz w:val="20"/>
              </w:rPr>
              <w:t xml:space="preserve"> </w:t>
            </w:r>
            <w:r w:rsidRPr="001675CC">
              <w:rPr>
                <w:sz w:val="20"/>
              </w:rPr>
              <w:t>CDBG funds.</w:t>
            </w:r>
          </w:p>
        </w:tc>
        <w:tc>
          <w:tcPr>
            <w:tcW w:w="4172" w:type="dxa"/>
          </w:tcPr>
          <w:p w14:paraId="725D09E7" w14:textId="48CB7B5F" w:rsidR="004A6D76" w:rsidRPr="001675CC" w:rsidRDefault="004A6D76" w:rsidP="004A6D76">
            <w:pPr>
              <w:rPr>
                <w:sz w:val="20"/>
              </w:rPr>
            </w:pPr>
            <w:r w:rsidRPr="001675CC">
              <w:rPr>
                <w:sz w:val="20"/>
              </w:rPr>
              <w:t xml:space="preserve">MDEQ notifies RUS of projects included on final </w:t>
            </w:r>
            <w:r w:rsidR="00EA1CC8" w:rsidRPr="001675CC">
              <w:rPr>
                <w:sz w:val="20"/>
              </w:rPr>
              <w:t>FY-</w:t>
            </w:r>
            <w:r w:rsidR="00BA4165" w:rsidRPr="001675CC">
              <w:rPr>
                <w:sz w:val="20"/>
              </w:rPr>
              <w:t xml:space="preserve">2026 </w:t>
            </w:r>
            <w:r w:rsidR="00EA1CC8" w:rsidRPr="001675CC">
              <w:rPr>
                <w:sz w:val="20"/>
              </w:rPr>
              <w:t>Priority List that anticipate receiving FY-</w:t>
            </w:r>
            <w:r w:rsidR="00BA4165" w:rsidRPr="001675CC">
              <w:rPr>
                <w:sz w:val="20"/>
              </w:rPr>
              <w:t xml:space="preserve">2026 </w:t>
            </w:r>
            <w:r w:rsidRPr="001675CC">
              <w:rPr>
                <w:sz w:val="20"/>
              </w:rPr>
              <w:t>RUS funds.</w:t>
            </w:r>
          </w:p>
        </w:tc>
      </w:tr>
      <w:tr w:rsidR="001675CC" w:rsidRPr="001675CC" w14:paraId="343BF4DE" w14:textId="77777777" w:rsidTr="003B131C">
        <w:tc>
          <w:tcPr>
            <w:tcW w:w="1729" w:type="dxa"/>
          </w:tcPr>
          <w:p w14:paraId="3A91FB54" w14:textId="0E534ECE" w:rsidR="004A6D76" w:rsidRPr="001675CC" w:rsidRDefault="004A6D76" w:rsidP="004A6D76">
            <w:pPr>
              <w:jc w:val="center"/>
              <w:rPr>
                <w:sz w:val="20"/>
              </w:rPr>
            </w:pPr>
            <w:r w:rsidRPr="001675CC">
              <w:rPr>
                <w:sz w:val="20"/>
              </w:rPr>
              <w:t>05/01/</w:t>
            </w:r>
            <w:r w:rsidR="00BA4165" w:rsidRPr="001675CC">
              <w:rPr>
                <w:sz w:val="20"/>
              </w:rPr>
              <w:t>2026</w:t>
            </w:r>
            <w:r w:rsidRPr="001675CC">
              <w:rPr>
                <w:sz w:val="20"/>
              </w:rPr>
              <w:t>**</w:t>
            </w:r>
          </w:p>
        </w:tc>
        <w:tc>
          <w:tcPr>
            <w:tcW w:w="4414" w:type="dxa"/>
          </w:tcPr>
          <w:p w14:paraId="0D6393AB" w14:textId="77777777" w:rsidR="004A6D76" w:rsidRPr="001675CC" w:rsidRDefault="004A6D76" w:rsidP="004A6D76">
            <w:pPr>
              <w:rPr>
                <w:sz w:val="20"/>
              </w:rPr>
            </w:pPr>
            <w:r w:rsidRPr="001675CC">
              <w:rPr>
                <w:sz w:val="20"/>
              </w:rPr>
              <w:t>Deadline for loan applicants to submit a completed WPCRLF loan application to MDEQ for the total WPCRLF eligible costs, less the amount of anticipated ARC award to be applied to WPCRLF costs.</w:t>
            </w:r>
          </w:p>
        </w:tc>
        <w:tc>
          <w:tcPr>
            <w:tcW w:w="4260" w:type="dxa"/>
          </w:tcPr>
          <w:p w14:paraId="4024CBE8" w14:textId="77777777" w:rsidR="004A6D76" w:rsidRPr="001675CC" w:rsidRDefault="004A6D76" w:rsidP="004A6D76">
            <w:pPr>
              <w:rPr>
                <w:sz w:val="20"/>
              </w:rPr>
            </w:pPr>
            <w:r w:rsidRPr="001675CC">
              <w:rPr>
                <w:sz w:val="20"/>
              </w:rPr>
              <w:t>Deadline for loan applicants to submit a completed WPCRLF loan application to MDEQ for the total WPCRLF eligible costs, less amount of anticipated CDBG award to be applied to WPCRLF costs.</w:t>
            </w:r>
          </w:p>
          <w:p w14:paraId="5EAF5361" w14:textId="77777777" w:rsidR="004A6D76" w:rsidRPr="001675CC" w:rsidRDefault="004A6D76" w:rsidP="004A6D76">
            <w:pPr>
              <w:rPr>
                <w:sz w:val="20"/>
              </w:rPr>
            </w:pPr>
          </w:p>
          <w:p w14:paraId="071E90C0" w14:textId="77777777" w:rsidR="004A6D76" w:rsidRPr="001675CC" w:rsidRDefault="004A6D76" w:rsidP="004A6D76">
            <w:pPr>
              <w:rPr>
                <w:sz w:val="20"/>
              </w:rPr>
            </w:pPr>
            <w:r w:rsidRPr="001675CC">
              <w:rPr>
                <w:sz w:val="20"/>
              </w:rPr>
              <w:t>If the loan recipient is pursuing a CDBG grant to cover part of the cost of construction, the loan recipient has the option to include the anticipated CDBG grant amount in the detailed cost breakdown in the application; or may request 100% WPCRLF funding with the possibility of amending the loan application later if the loan recipient is awarded a CDBG grant prior to receipt of bids for construction.  However, the WPCRLF loan application must be consistent with the WPCRLF facilities plan for the project.</w:t>
            </w:r>
          </w:p>
        </w:tc>
        <w:tc>
          <w:tcPr>
            <w:tcW w:w="4172" w:type="dxa"/>
          </w:tcPr>
          <w:p w14:paraId="3AA3C76E" w14:textId="77777777" w:rsidR="004A6D76" w:rsidRPr="001675CC" w:rsidRDefault="004A6D76" w:rsidP="004A6D76">
            <w:pPr>
              <w:rPr>
                <w:sz w:val="20"/>
              </w:rPr>
            </w:pPr>
            <w:r w:rsidRPr="001675CC">
              <w:rPr>
                <w:sz w:val="20"/>
              </w:rPr>
              <w:t>Deadline for loan applicants to submit complete WPCRLF loan applications to MDEQ for the total WPCRLF eligible costs, less amount of anticipated RUS award to be applied to WPCRLF costs.</w:t>
            </w:r>
          </w:p>
          <w:p w14:paraId="38268AD9" w14:textId="77777777" w:rsidR="004A6D76" w:rsidRPr="001675CC" w:rsidRDefault="004A6D76" w:rsidP="004A6D76">
            <w:pPr>
              <w:rPr>
                <w:sz w:val="20"/>
              </w:rPr>
            </w:pPr>
          </w:p>
          <w:p w14:paraId="39A9700A" w14:textId="77777777" w:rsidR="004A6D76" w:rsidRPr="001675CC" w:rsidRDefault="004A6D76" w:rsidP="004A6D76">
            <w:pPr>
              <w:rPr>
                <w:sz w:val="20"/>
              </w:rPr>
            </w:pPr>
            <w:r w:rsidRPr="001675CC">
              <w:rPr>
                <w:sz w:val="20"/>
              </w:rPr>
              <w:t>If the loan recipient is pursuing a RUS grant/loan to cover part of the cost of construction, the loan recipient has the option to include the anticipated RUS grant /loan amount in the detailed cost breakdown in the application, or may request 100% WPCRLF funding with the possibility of amending the loan application later if the loan recipient is awarded a RUS grant/loan prior to receipt of bids for construction.  However, the WPCRLF loan application must be consistent with the WPCRLF facilities plan for the project.</w:t>
            </w:r>
          </w:p>
        </w:tc>
      </w:tr>
      <w:tr w:rsidR="001675CC" w:rsidRPr="001675CC" w14:paraId="0FD68A8A" w14:textId="77777777" w:rsidTr="003B131C">
        <w:tc>
          <w:tcPr>
            <w:tcW w:w="1729" w:type="dxa"/>
          </w:tcPr>
          <w:p w14:paraId="7B2DBC31" w14:textId="5246F504" w:rsidR="004A6D76" w:rsidRPr="001675CC" w:rsidRDefault="004A6D76" w:rsidP="004A6D76">
            <w:pPr>
              <w:jc w:val="center"/>
              <w:rPr>
                <w:sz w:val="20"/>
              </w:rPr>
            </w:pPr>
            <w:r w:rsidRPr="001675CC">
              <w:rPr>
                <w:sz w:val="20"/>
              </w:rPr>
              <w:t>05/</w:t>
            </w:r>
            <w:r w:rsidR="00167F39" w:rsidRPr="001675CC">
              <w:rPr>
                <w:sz w:val="20"/>
              </w:rPr>
              <w:t>2026</w:t>
            </w:r>
          </w:p>
        </w:tc>
        <w:tc>
          <w:tcPr>
            <w:tcW w:w="4414" w:type="dxa"/>
          </w:tcPr>
          <w:p w14:paraId="249991F3" w14:textId="77777777" w:rsidR="004A6D76" w:rsidRPr="001675CC" w:rsidRDefault="004A6D76" w:rsidP="004A6D76">
            <w:pPr>
              <w:rPr>
                <w:sz w:val="20"/>
              </w:rPr>
            </w:pPr>
            <w:r w:rsidRPr="001675CC">
              <w:rPr>
                <w:sz w:val="20"/>
              </w:rPr>
              <w:t>MDEQ provides notification to MARO that complete WPCRLF loan applications have been received.</w:t>
            </w:r>
          </w:p>
        </w:tc>
        <w:tc>
          <w:tcPr>
            <w:tcW w:w="4260" w:type="dxa"/>
          </w:tcPr>
          <w:p w14:paraId="3280CB5B" w14:textId="77777777" w:rsidR="004A6D76" w:rsidRPr="001675CC" w:rsidRDefault="004A6D76" w:rsidP="004A6D76">
            <w:pPr>
              <w:rPr>
                <w:sz w:val="20"/>
              </w:rPr>
            </w:pPr>
            <w:r w:rsidRPr="001675CC">
              <w:rPr>
                <w:sz w:val="20"/>
              </w:rPr>
              <w:t>MDEQ provides notification to MDA that complete WPCRLF loan applications have been received.</w:t>
            </w:r>
          </w:p>
        </w:tc>
        <w:tc>
          <w:tcPr>
            <w:tcW w:w="4172" w:type="dxa"/>
          </w:tcPr>
          <w:p w14:paraId="12061EC1" w14:textId="77777777" w:rsidR="004A6D76" w:rsidRPr="001675CC" w:rsidRDefault="004A6D76" w:rsidP="004A6D76">
            <w:pPr>
              <w:rPr>
                <w:sz w:val="20"/>
              </w:rPr>
            </w:pPr>
            <w:r w:rsidRPr="001675CC">
              <w:rPr>
                <w:sz w:val="20"/>
              </w:rPr>
              <w:t>MDEQ provides notification to RUS that complete WPCRLF loan applications have been received.</w:t>
            </w:r>
          </w:p>
        </w:tc>
      </w:tr>
      <w:tr w:rsidR="001675CC" w:rsidRPr="001675CC" w14:paraId="5F0FC59F" w14:textId="77777777" w:rsidTr="003B131C">
        <w:tc>
          <w:tcPr>
            <w:tcW w:w="1729" w:type="dxa"/>
          </w:tcPr>
          <w:p w14:paraId="348D7AFE" w14:textId="77777777" w:rsidR="004A6D76" w:rsidRPr="001675CC" w:rsidRDefault="004A6D76" w:rsidP="004A6D76">
            <w:pPr>
              <w:jc w:val="center"/>
              <w:rPr>
                <w:sz w:val="20"/>
              </w:rPr>
            </w:pPr>
            <w:r w:rsidRPr="001675CC">
              <w:rPr>
                <w:sz w:val="20"/>
              </w:rPr>
              <w:t>TBD***</w:t>
            </w:r>
          </w:p>
        </w:tc>
        <w:tc>
          <w:tcPr>
            <w:tcW w:w="4414" w:type="dxa"/>
          </w:tcPr>
          <w:p w14:paraId="32B43838" w14:textId="77777777" w:rsidR="004A6D76" w:rsidRPr="001675CC" w:rsidRDefault="004A6D76" w:rsidP="004A6D76">
            <w:pPr>
              <w:rPr>
                <w:sz w:val="20"/>
              </w:rPr>
            </w:pPr>
            <w:r w:rsidRPr="001675CC">
              <w:rPr>
                <w:sz w:val="20"/>
              </w:rPr>
              <w:t>MARO sends project applications to ARC Washington to start final funding approval process.</w:t>
            </w:r>
          </w:p>
        </w:tc>
        <w:tc>
          <w:tcPr>
            <w:tcW w:w="4260" w:type="dxa"/>
          </w:tcPr>
          <w:p w14:paraId="46DD7CEF" w14:textId="77777777" w:rsidR="004A6D76" w:rsidRPr="001675CC" w:rsidRDefault="004A6D76" w:rsidP="004A6D76">
            <w:pPr>
              <w:rPr>
                <w:sz w:val="20"/>
              </w:rPr>
            </w:pPr>
            <w:r w:rsidRPr="001675CC">
              <w:rPr>
                <w:sz w:val="20"/>
              </w:rPr>
              <w:t>(N/A)</w:t>
            </w:r>
          </w:p>
        </w:tc>
        <w:tc>
          <w:tcPr>
            <w:tcW w:w="4172" w:type="dxa"/>
          </w:tcPr>
          <w:p w14:paraId="3A0EA654" w14:textId="77777777" w:rsidR="004A6D76" w:rsidRPr="001675CC" w:rsidRDefault="004A6D76" w:rsidP="004A6D76">
            <w:pPr>
              <w:rPr>
                <w:sz w:val="20"/>
              </w:rPr>
            </w:pPr>
            <w:r w:rsidRPr="001675CC">
              <w:rPr>
                <w:sz w:val="20"/>
              </w:rPr>
              <w:t>(N/A)</w:t>
            </w:r>
          </w:p>
        </w:tc>
      </w:tr>
      <w:tr w:rsidR="001675CC" w:rsidRPr="001675CC" w14:paraId="36E030F5" w14:textId="77777777" w:rsidTr="003B131C">
        <w:tc>
          <w:tcPr>
            <w:tcW w:w="1729" w:type="dxa"/>
          </w:tcPr>
          <w:p w14:paraId="7B1D4E2F" w14:textId="3B1C55C5" w:rsidR="004A6D76" w:rsidRPr="001675CC" w:rsidRDefault="004A6D76" w:rsidP="004A6D76">
            <w:pPr>
              <w:jc w:val="center"/>
              <w:rPr>
                <w:sz w:val="20"/>
              </w:rPr>
            </w:pPr>
            <w:r w:rsidRPr="001675CC">
              <w:rPr>
                <w:sz w:val="20"/>
              </w:rPr>
              <w:t>05/12-16/</w:t>
            </w:r>
            <w:r w:rsidR="00167F39" w:rsidRPr="001675CC">
              <w:rPr>
                <w:sz w:val="20"/>
              </w:rPr>
              <w:t>2026</w:t>
            </w:r>
          </w:p>
        </w:tc>
        <w:tc>
          <w:tcPr>
            <w:tcW w:w="4414" w:type="dxa"/>
          </w:tcPr>
          <w:p w14:paraId="2E4D50B8" w14:textId="77777777" w:rsidR="004A6D76" w:rsidRPr="001675CC" w:rsidRDefault="004A6D76" w:rsidP="004A6D76">
            <w:pPr>
              <w:rPr>
                <w:sz w:val="20"/>
              </w:rPr>
            </w:pPr>
            <w:r w:rsidRPr="001675CC">
              <w:rPr>
                <w:sz w:val="20"/>
              </w:rPr>
              <w:t>(N/A)</w:t>
            </w:r>
          </w:p>
        </w:tc>
        <w:tc>
          <w:tcPr>
            <w:tcW w:w="4260" w:type="dxa"/>
          </w:tcPr>
          <w:p w14:paraId="671E6F32" w14:textId="0B18CAAA" w:rsidR="004A6D76" w:rsidRPr="001675CC" w:rsidRDefault="004A6D76" w:rsidP="004A6D76">
            <w:pPr>
              <w:rPr>
                <w:sz w:val="20"/>
              </w:rPr>
            </w:pPr>
            <w:r w:rsidRPr="001675CC">
              <w:rPr>
                <w:sz w:val="20"/>
              </w:rPr>
              <w:t xml:space="preserve">CDBG public facilities applications, along with one copy of the WPCRLF loan application with maps and appropriate attachments will be accepted from May 12, </w:t>
            </w:r>
            <w:r w:rsidR="00BA4165" w:rsidRPr="001675CC">
              <w:rPr>
                <w:sz w:val="20"/>
              </w:rPr>
              <w:t>2026</w:t>
            </w:r>
            <w:r w:rsidRPr="001675CC">
              <w:rPr>
                <w:sz w:val="20"/>
              </w:rPr>
              <w:t xml:space="preserve">until 4:00 pm on May 16, </w:t>
            </w:r>
            <w:r w:rsidR="00BA4165" w:rsidRPr="001675CC">
              <w:rPr>
                <w:sz w:val="20"/>
              </w:rPr>
              <w:t>2026</w:t>
            </w:r>
            <w:r w:rsidRPr="001675CC">
              <w:rPr>
                <w:sz w:val="20"/>
              </w:rPr>
              <w:t>.</w:t>
            </w:r>
          </w:p>
        </w:tc>
        <w:tc>
          <w:tcPr>
            <w:tcW w:w="4172" w:type="dxa"/>
          </w:tcPr>
          <w:p w14:paraId="159CAE87" w14:textId="77777777" w:rsidR="004A6D76" w:rsidRPr="001675CC" w:rsidRDefault="004A6D76" w:rsidP="004A6D76">
            <w:pPr>
              <w:rPr>
                <w:sz w:val="20"/>
              </w:rPr>
            </w:pPr>
            <w:r w:rsidRPr="001675CC">
              <w:rPr>
                <w:sz w:val="20"/>
              </w:rPr>
              <w:t>(N/A)</w:t>
            </w:r>
          </w:p>
        </w:tc>
      </w:tr>
      <w:tr w:rsidR="001675CC" w:rsidRPr="001675CC" w14:paraId="4F64D2AD" w14:textId="77777777" w:rsidTr="003B131C">
        <w:tc>
          <w:tcPr>
            <w:tcW w:w="1729" w:type="dxa"/>
          </w:tcPr>
          <w:p w14:paraId="51C2FE85" w14:textId="77777777" w:rsidR="004A6D76" w:rsidRPr="001675CC" w:rsidRDefault="004A6D76" w:rsidP="004A6D76">
            <w:pPr>
              <w:jc w:val="center"/>
              <w:rPr>
                <w:sz w:val="20"/>
              </w:rPr>
            </w:pPr>
            <w:r w:rsidRPr="001675CC">
              <w:rPr>
                <w:sz w:val="20"/>
              </w:rPr>
              <w:lastRenderedPageBreak/>
              <w:t>TBD***</w:t>
            </w:r>
          </w:p>
        </w:tc>
        <w:tc>
          <w:tcPr>
            <w:tcW w:w="4414" w:type="dxa"/>
          </w:tcPr>
          <w:p w14:paraId="40AB1426" w14:textId="7BA395BC" w:rsidR="004A6D76" w:rsidRPr="001675CC" w:rsidRDefault="004A6D76" w:rsidP="004A6D76">
            <w:pPr>
              <w:rPr>
                <w:sz w:val="20"/>
              </w:rPr>
            </w:pPr>
            <w:r w:rsidRPr="001675CC">
              <w:rPr>
                <w:sz w:val="20"/>
              </w:rPr>
              <w:t xml:space="preserve">ARC-Washington starts the final funding approval process and awards ARC grants during the spring or summer of </w:t>
            </w:r>
            <w:r w:rsidR="00167F39" w:rsidRPr="001675CC">
              <w:rPr>
                <w:sz w:val="20"/>
              </w:rPr>
              <w:t>2026</w:t>
            </w:r>
            <w:r w:rsidRPr="001675CC">
              <w:rPr>
                <w:sz w:val="20"/>
              </w:rPr>
              <w:t>.</w:t>
            </w:r>
          </w:p>
        </w:tc>
        <w:tc>
          <w:tcPr>
            <w:tcW w:w="4260" w:type="dxa"/>
          </w:tcPr>
          <w:p w14:paraId="7E30DBDB" w14:textId="77777777" w:rsidR="004A6D76" w:rsidRPr="001675CC" w:rsidRDefault="004A6D76" w:rsidP="004A6D76">
            <w:pPr>
              <w:rPr>
                <w:sz w:val="20"/>
              </w:rPr>
            </w:pPr>
            <w:r w:rsidRPr="001675CC">
              <w:rPr>
                <w:sz w:val="20"/>
              </w:rPr>
              <w:t>(N/A)</w:t>
            </w:r>
          </w:p>
        </w:tc>
        <w:tc>
          <w:tcPr>
            <w:tcW w:w="4172" w:type="dxa"/>
          </w:tcPr>
          <w:p w14:paraId="336F4989" w14:textId="77777777" w:rsidR="004A6D76" w:rsidRPr="001675CC" w:rsidRDefault="004A6D76" w:rsidP="004A6D76">
            <w:pPr>
              <w:rPr>
                <w:sz w:val="20"/>
              </w:rPr>
            </w:pPr>
            <w:r w:rsidRPr="001675CC">
              <w:rPr>
                <w:sz w:val="20"/>
              </w:rPr>
              <w:t>(N/A)</w:t>
            </w:r>
          </w:p>
        </w:tc>
      </w:tr>
      <w:tr w:rsidR="001675CC" w:rsidRPr="001675CC" w14:paraId="16E67E51" w14:textId="77777777" w:rsidTr="003B131C">
        <w:tc>
          <w:tcPr>
            <w:tcW w:w="1729" w:type="dxa"/>
          </w:tcPr>
          <w:p w14:paraId="69F322BE" w14:textId="7DE92298" w:rsidR="004A6D76" w:rsidRPr="001675CC" w:rsidRDefault="004A6D76" w:rsidP="004A6D76">
            <w:pPr>
              <w:jc w:val="center"/>
              <w:rPr>
                <w:sz w:val="20"/>
              </w:rPr>
            </w:pPr>
            <w:r w:rsidRPr="001675CC">
              <w:rPr>
                <w:sz w:val="20"/>
              </w:rPr>
              <w:t>06/03/</w:t>
            </w:r>
            <w:r w:rsidR="00167F39" w:rsidRPr="001675CC">
              <w:rPr>
                <w:sz w:val="20"/>
              </w:rPr>
              <w:t>2026</w:t>
            </w:r>
          </w:p>
        </w:tc>
        <w:tc>
          <w:tcPr>
            <w:tcW w:w="4414" w:type="dxa"/>
          </w:tcPr>
          <w:p w14:paraId="2F88C271" w14:textId="77777777" w:rsidR="004A6D76" w:rsidRPr="001675CC" w:rsidRDefault="004A6D76" w:rsidP="004A6D76">
            <w:pPr>
              <w:rPr>
                <w:sz w:val="20"/>
              </w:rPr>
            </w:pPr>
            <w:r w:rsidRPr="001675CC">
              <w:rPr>
                <w:sz w:val="20"/>
              </w:rPr>
              <w:t>(N/A)</w:t>
            </w:r>
          </w:p>
        </w:tc>
        <w:tc>
          <w:tcPr>
            <w:tcW w:w="4260" w:type="dxa"/>
          </w:tcPr>
          <w:p w14:paraId="2C9846B6" w14:textId="77777777" w:rsidR="004A6D76" w:rsidRPr="001675CC" w:rsidRDefault="004A6D76" w:rsidP="004A6D76">
            <w:pPr>
              <w:rPr>
                <w:sz w:val="20"/>
              </w:rPr>
            </w:pPr>
            <w:r w:rsidRPr="001675CC">
              <w:rPr>
                <w:sz w:val="20"/>
              </w:rPr>
              <w:t>MDA provides notification to MDEQ that complete CDBG applications have been received.</w:t>
            </w:r>
          </w:p>
        </w:tc>
        <w:tc>
          <w:tcPr>
            <w:tcW w:w="4172" w:type="dxa"/>
          </w:tcPr>
          <w:p w14:paraId="68DD8FE7" w14:textId="77777777" w:rsidR="004A6D76" w:rsidRPr="001675CC" w:rsidRDefault="004A6D76" w:rsidP="004A6D76">
            <w:pPr>
              <w:rPr>
                <w:sz w:val="20"/>
              </w:rPr>
            </w:pPr>
            <w:r w:rsidRPr="001675CC">
              <w:rPr>
                <w:sz w:val="20"/>
              </w:rPr>
              <w:t>(N/A)</w:t>
            </w:r>
          </w:p>
        </w:tc>
      </w:tr>
      <w:tr w:rsidR="001675CC" w:rsidRPr="001675CC" w14:paraId="6931792F" w14:textId="77777777" w:rsidTr="003B131C">
        <w:tc>
          <w:tcPr>
            <w:tcW w:w="1729" w:type="dxa"/>
          </w:tcPr>
          <w:p w14:paraId="2388A465" w14:textId="151C7A83" w:rsidR="004A6D76" w:rsidRPr="001675CC" w:rsidRDefault="004A6D76" w:rsidP="004A6D76">
            <w:pPr>
              <w:jc w:val="center"/>
              <w:rPr>
                <w:sz w:val="20"/>
              </w:rPr>
            </w:pPr>
            <w:r w:rsidRPr="001675CC">
              <w:rPr>
                <w:sz w:val="20"/>
              </w:rPr>
              <w:t>07/07/</w:t>
            </w:r>
            <w:r w:rsidR="00167F39" w:rsidRPr="001675CC">
              <w:rPr>
                <w:sz w:val="20"/>
              </w:rPr>
              <w:t>2026</w:t>
            </w:r>
          </w:p>
        </w:tc>
        <w:tc>
          <w:tcPr>
            <w:tcW w:w="4414" w:type="dxa"/>
          </w:tcPr>
          <w:p w14:paraId="4C178EA8" w14:textId="77777777" w:rsidR="004A6D76" w:rsidRPr="001675CC" w:rsidRDefault="004A6D76" w:rsidP="004A6D76">
            <w:pPr>
              <w:rPr>
                <w:sz w:val="20"/>
              </w:rPr>
            </w:pPr>
            <w:r w:rsidRPr="001675CC">
              <w:rPr>
                <w:sz w:val="20"/>
              </w:rPr>
              <w:t>(N/A)</w:t>
            </w:r>
          </w:p>
        </w:tc>
        <w:tc>
          <w:tcPr>
            <w:tcW w:w="4260" w:type="dxa"/>
          </w:tcPr>
          <w:p w14:paraId="3EC8A650" w14:textId="77777777" w:rsidR="004A6D76" w:rsidRPr="001675CC" w:rsidRDefault="004A6D76" w:rsidP="004A6D76">
            <w:pPr>
              <w:rPr>
                <w:sz w:val="20"/>
              </w:rPr>
            </w:pPr>
            <w:r w:rsidRPr="001675CC">
              <w:rPr>
                <w:sz w:val="20"/>
              </w:rPr>
              <w:t>Deadline for CDBG applicants to secure final commitment and/or approval of matching funds.  If by that time final commitment and/or approval are not in place MDA will remove the application from funding consideration.</w:t>
            </w:r>
          </w:p>
        </w:tc>
        <w:tc>
          <w:tcPr>
            <w:tcW w:w="4172" w:type="dxa"/>
          </w:tcPr>
          <w:p w14:paraId="32A11864" w14:textId="77777777" w:rsidR="004A6D76" w:rsidRPr="001675CC" w:rsidRDefault="004A6D76" w:rsidP="004A6D76">
            <w:pPr>
              <w:rPr>
                <w:sz w:val="20"/>
              </w:rPr>
            </w:pPr>
            <w:r w:rsidRPr="001675CC">
              <w:rPr>
                <w:sz w:val="20"/>
              </w:rPr>
              <w:t>(N/A)</w:t>
            </w:r>
          </w:p>
        </w:tc>
      </w:tr>
      <w:tr w:rsidR="001675CC" w:rsidRPr="001675CC" w14:paraId="0104F904" w14:textId="77777777" w:rsidTr="003B131C">
        <w:tc>
          <w:tcPr>
            <w:tcW w:w="1729" w:type="dxa"/>
          </w:tcPr>
          <w:p w14:paraId="2A02FD81" w14:textId="57F8161D" w:rsidR="004A6D76" w:rsidRPr="001675CC" w:rsidRDefault="004A6D76" w:rsidP="004A6D76">
            <w:pPr>
              <w:jc w:val="center"/>
              <w:rPr>
                <w:sz w:val="20"/>
              </w:rPr>
            </w:pPr>
            <w:r w:rsidRPr="001675CC">
              <w:rPr>
                <w:sz w:val="20"/>
              </w:rPr>
              <w:t>08/01/</w:t>
            </w:r>
            <w:r w:rsidR="00167F39" w:rsidRPr="001675CC">
              <w:rPr>
                <w:sz w:val="20"/>
              </w:rPr>
              <w:t>2026</w:t>
            </w:r>
            <w:r w:rsidRPr="001675CC">
              <w:rPr>
                <w:sz w:val="20"/>
              </w:rPr>
              <w:t>**</w:t>
            </w:r>
          </w:p>
        </w:tc>
        <w:tc>
          <w:tcPr>
            <w:tcW w:w="4414" w:type="dxa"/>
          </w:tcPr>
          <w:p w14:paraId="4FC41A40" w14:textId="77777777" w:rsidR="004A6D76" w:rsidRPr="001675CC" w:rsidRDefault="004A6D76" w:rsidP="004A6D76">
            <w:pPr>
              <w:rPr>
                <w:sz w:val="20"/>
              </w:rPr>
            </w:pPr>
            <w:r w:rsidRPr="001675CC">
              <w:rPr>
                <w:sz w:val="20"/>
              </w:rPr>
              <w:t>All approvable documents and responses to comments necessary for loan award must be submitted to MDEQ for review and approval.**</w:t>
            </w:r>
          </w:p>
        </w:tc>
        <w:tc>
          <w:tcPr>
            <w:tcW w:w="4260" w:type="dxa"/>
          </w:tcPr>
          <w:p w14:paraId="312FE1AB" w14:textId="77777777" w:rsidR="004A6D76" w:rsidRPr="001675CC" w:rsidRDefault="004A6D76" w:rsidP="004A6D76">
            <w:pPr>
              <w:rPr>
                <w:sz w:val="20"/>
              </w:rPr>
            </w:pPr>
            <w:r w:rsidRPr="001675CC">
              <w:rPr>
                <w:sz w:val="20"/>
              </w:rPr>
              <w:t>All approvable documents and responses to comments necessary for loan award must be submitted to MDEQ for review and approval.**</w:t>
            </w:r>
          </w:p>
        </w:tc>
        <w:tc>
          <w:tcPr>
            <w:tcW w:w="4172" w:type="dxa"/>
          </w:tcPr>
          <w:p w14:paraId="14F11D7D" w14:textId="77777777" w:rsidR="004A6D76" w:rsidRPr="001675CC" w:rsidRDefault="004A6D76" w:rsidP="004A6D76">
            <w:pPr>
              <w:rPr>
                <w:sz w:val="20"/>
              </w:rPr>
            </w:pPr>
            <w:r w:rsidRPr="001675CC">
              <w:rPr>
                <w:sz w:val="20"/>
              </w:rPr>
              <w:t>All approvable documents and responses to comments necessary for loan award must be submitted to MDEQ for review and approval.**</w:t>
            </w:r>
          </w:p>
        </w:tc>
      </w:tr>
      <w:tr w:rsidR="001675CC" w:rsidRPr="001675CC" w14:paraId="3A5D5B07" w14:textId="77777777" w:rsidTr="003B131C">
        <w:tc>
          <w:tcPr>
            <w:tcW w:w="1729" w:type="dxa"/>
          </w:tcPr>
          <w:p w14:paraId="36D1AF33" w14:textId="34A5DB5C" w:rsidR="004A6D76" w:rsidRPr="001675CC" w:rsidRDefault="004A6D76" w:rsidP="004A6D76">
            <w:pPr>
              <w:jc w:val="center"/>
              <w:rPr>
                <w:sz w:val="20"/>
              </w:rPr>
            </w:pPr>
            <w:r w:rsidRPr="001675CC">
              <w:rPr>
                <w:sz w:val="20"/>
              </w:rPr>
              <w:t>08/15/</w:t>
            </w:r>
            <w:r w:rsidR="00167F39" w:rsidRPr="001675CC">
              <w:rPr>
                <w:sz w:val="20"/>
              </w:rPr>
              <w:t>2026</w:t>
            </w:r>
          </w:p>
        </w:tc>
        <w:tc>
          <w:tcPr>
            <w:tcW w:w="4414" w:type="dxa"/>
          </w:tcPr>
          <w:p w14:paraId="253AF978" w14:textId="77777777" w:rsidR="004A6D76" w:rsidRPr="001675CC" w:rsidRDefault="004A6D76" w:rsidP="004A6D76">
            <w:pPr>
              <w:rPr>
                <w:sz w:val="20"/>
              </w:rPr>
            </w:pPr>
            <w:r w:rsidRPr="001675CC">
              <w:rPr>
                <w:sz w:val="20"/>
              </w:rPr>
              <w:t>(N/A)</w:t>
            </w:r>
          </w:p>
        </w:tc>
        <w:tc>
          <w:tcPr>
            <w:tcW w:w="4260" w:type="dxa"/>
          </w:tcPr>
          <w:p w14:paraId="6281298A" w14:textId="77777777" w:rsidR="004A6D76" w:rsidRPr="001675CC" w:rsidRDefault="004A6D76" w:rsidP="004A6D76">
            <w:pPr>
              <w:rPr>
                <w:sz w:val="20"/>
              </w:rPr>
            </w:pPr>
            <w:r w:rsidRPr="001675CC">
              <w:rPr>
                <w:sz w:val="20"/>
              </w:rPr>
              <w:t>MDA provides conformation to MDEQ of which projects fall within the funding range for CDBG grants for construction contingent upon matching funds being in place.  MDEQ will not award a WPCRLF loan until this notification from MDA is provided.</w:t>
            </w:r>
          </w:p>
        </w:tc>
        <w:tc>
          <w:tcPr>
            <w:tcW w:w="4172" w:type="dxa"/>
          </w:tcPr>
          <w:p w14:paraId="10236EC6" w14:textId="77777777" w:rsidR="004A6D76" w:rsidRPr="001675CC" w:rsidRDefault="004A6D76" w:rsidP="004A6D76">
            <w:pPr>
              <w:rPr>
                <w:sz w:val="20"/>
              </w:rPr>
            </w:pPr>
            <w:r w:rsidRPr="001675CC">
              <w:rPr>
                <w:sz w:val="20"/>
              </w:rPr>
              <w:t>(N/A)</w:t>
            </w:r>
          </w:p>
        </w:tc>
      </w:tr>
      <w:tr w:rsidR="001675CC" w:rsidRPr="001675CC" w14:paraId="1B220046" w14:textId="77777777" w:rsidTr="003B131C">
        <w:tc>
          <w:tcPr>
            <w:tcW w:w="1729" w:type="dxa"/>
          </w:tcPr>
          <w:p w14:paraId="2A79DEC1" w14:textId="7A6C62E2" w:rsidR="004A6D76" w:rsidRPr="001675CC" w:rsidRDefault="004A6D76" w:rsidP="004A6D76">
            <w:pPr>
              <w:jc w:val="center"/>
              <w:rPr>
                <w:sz w:val="20"/>
              </w:rPr>
            </w:pPr>
            <w:r w:rsidRPr="001675CC">
              <w:rPr>
                <w:sz w:val="20"/>
              </w:rPr>
              <w:t>(IUP Approval) - 09/</w:t>
            </w:r>
            <w:r w:rsidR="00167F39" w:rsidRPr="001675CC">
              <w:rPr>
                <w:sz w:val="20"/>
              </w:rPr>
              <w:t>2026</w:t>
            </w:r>
          </w:p>
        </w:tc>
        <w:tc>
          <w:tcPr>
            <w:tcW w:w="4414" w:type="dxa"/>
          </w:tcPr>
          <w:p w14:paraId="20636955" w14:textId="77777777" w:rsidR="004A6D76" w:rsidRPr="001675CC" w:rsidRDefault="004A6D76" w:rsidP="004A6D76">
            <w:pPr>
              <w:rPr>
                <w:sz w:val="20"/>
              </w:rPr>
            </w:pPr>
            <w:r w:rsidRPr="001675CC">
              <w:rPr>
                <w:sz w:val="20"/>
              </w:rPr>
              <w:t>Loan applicants receive WPCRLF loan awards from MDEQ.  The amount of the loan will be the total WPCRLF eligible cost less the ARC award amount to be applied to WPCRLF eligible costs.</w:t>
            </w:r>
          </w:p>
        </w:tc>
        <w:tc>
          <w:tcPr>
            <w:tcW w:w="4260" w:type="dxa"/>
          </w:tcPr>
          <w:p w14:paraId="20CCA5D7" w14:textId="77777777" w:rsidR="004A6D76" w:rsidRPr="001675CC" w:rsidRDefault="004A6D76" w:rsidP="004A6D76">
            <w:pPr>
              <w:rPr>
                <w:sz w:val="20"/>
              </w:rPr>
            </w:pPr>
            <w:r w:rsidRPr="001675CC">
              <w:rPr>
                <w:sz w:val="20"/>
              </w:rPr>
              <w:t>Loan applicants receive WPCRLF loan award from MDEQ.  The amount of the loan will be the total WPCRLF eligible cost less the CDBG amount to be applied to WPCRLF eligible work.</w:t>
            </w:r>
          </w:p>
        </w:tc>
        <w:tc>
          <w:tcPr>
            <w:tcW w:w="4172" w:type="dxa"/>
          </w:tcPr>
          <w:p w14:paraId="6602F947" w14:textId="77777777" w:rsidR="004A6D76" w:rsidRPr="001675CC" w:rsidRDefault="004A6D76" w:rsidP="004A6D76">
            <w:pPr>
              <w:rPr>
                <w:sz w:val="20"/>
              </w:rPr>
            </w:pPr>
            <w:r w:rsidRPr="001675CC">
              <w:rPr>
                <w:sz w:val="20"/>
              </w:rPr>
              <w:t>Loan applicants receive WPCRLF loan awards from MDEQ.  The amount of the loan will be the total WPCRLF eligible cost less the RUS award amount to be applied to WPCRLF eligible costs.</w:t>
            </w:r>
          </w:p>
        </w:tc>
      </w:tr>
      <w:tr w:rsidR="001675CC" w:rsidRPr="001675CC" w14:paraId="723A963F" w14:textId="77777777" w:rsidTr="003B131C">
        <w:tc>
          <w:tcPr>
            <w:tcW w:w="1729" w:type="dxa"/>
          </w:tcPr>
          <w:p w14:paraId="02712AFD" w14:textId="77777777" w:rsidR="004A6D76" w:rsidRPr="001675CC" w:rsidRDefault="004A6D76" w:rsidP="004A6D76">
            <w:pPr>
              <w:jc w:val="center"/>
              <w:rPr>
                <w:sz w:val="20"/>
              </w:rPr>
            </w:pPr>
            <w:r w:rsidRPr="001675CC">
              <w:rPr>
                <w:sz w:val="20"/>
              </w:rPr>
              <w:t>(Upon Grant Award)</w:t>
            </w:r>
          </w:p>
        </w:tc>
        <w:tc>
          <w:tcPr>
            <w:tcW w:w="4414" w:type="dxa"/>
          </w:tcPr>
          <w:p w14:paraId="4A8AF02B" w14:textId="77777777" w:rsidR="004A6D76" w:rsidRPr="001675CC" w:rsidRDefault="004A6D76" w:rsidP="004A6D76">
            <w:pPr>
              <w:rPr>
                <w:sz w:val="20"/>
              </w:rPr>
            </w:pPr>
            <w:r w:rsidRPr="001675CC">
              <w:rPr>
                <w:sz w:val="20"/>
              </w:rPr>
              <w:t>MARO provides notification to MDEQ that ARC awards have been made.</w:t>
            </w:r>
          </w:p>
        </w:tc>
        <w:tc>
          <w:tcPr>
            <w:tcW w:w="4260" w:type="dxa"/>
          </w:tcPr>
          <w:p w14:paraId="4F2C8DAB" w14:textId="77777777" w:rsidR="004A6D76" w:rsidRPr="001675CC" w:rsidRDefault="004A6D76" w:rsidP="004A6D76">
            <w:pPr>
              <w:tabs>
                <w:tab w:val="left" w:pos="1320"/>
              </w:tabs>
              <w:rPr>
                <w:sz w:val="20"/>
              </w:rPr>
            </w:pPr>
            <w:r w:rsidRPr="001675CC">
              <w:rPr>
                <w:sz w:val="20"/>
              </w:rPr>
              <w:t>MDA provides notification to MDEQ that CDBG awards have been made.</w:t>
            </w:r>
          </w:p>
        </w:tc>
        <w:tc>
          <w:tcPr>
            <w:tcW w:w="4172" w:type="dxa"/>
          </w:tcPr>
          <w:p w14:paraId="7B43C71D" w14:textId="77777777" w:rsidR="004A6D76" w:rsidRPr="001675CC" w:rsidRDefault="004A6D76" w:rsidP="004A6D76">
            <w:pPr>
              <w:rPr>
                <w:sz w:val="20"/>
              </w:rPr>
            </w:pPr>
            <w:r w:rsidRPr="001675CC">
              <w:rPr>
                <w:sz w:val="20"/>
              </w:rPr>
              <w:t>RUS provides notification that RUS awards have been made.</w:t>
            </w:r>
          </w:p>
        </w:tc>
      </w:tr>
      <w:tr w:rsidR="009E451B" w:rsidRPr="001675CC" w14:paraId="17607364" w14:textId="77777777" w:rsidTr="003B131C">
        <w:tc>
          <w:tcPr>
            <w:tcW w:w="1729" w:type="dxa"/>
          </w:tcPr>
          <w:p w14:paraId="4CA2F2AF" w14:textId="77777777" w:rsidR="004A6D76" w:rsidRPr="001675CC" w:rsidRDefault="004A6D76" w:rsidP="004A6D76">
            <w:pPr>
              <w:jc w:val="center"/>
              <w:rPr>
                <w:sz w:val="20"/>
              </w:rPr>
            </w:pPr>
            <w:r w:rsidRPr="001675CC">
              <w:rPr>
                <w:sz w:val="20"/>
              </w:rPr>
              <w:t>(Upon Loan Award)</w:t>
            </w:r>
          </w:p>
        </w:tc>
        <w:tc>
          <w:tcPr>
            <w:tcW w:w="4414" w:type="dxa"/>
          </w:tcPr>
          <w:p w14:paraId="224510E6" w14:textId="77777777" w:rsidR="004A6D76" w:rsidRPr="001675CC" w:rsidRDefault="004A6D76" w:rsidP="004A6D76">
            <w:pPr>
              <w:rPr>
                <w:sz w:val="20"/>
              </w:rPr>
            </w:pPr>
            <w:r w:rsidRPr="001675CC">
              <w:rPr>
                <w:sz w:val="20"/>
              </w:rPr>
              <w:t>MDEQ copies MARO on the award letter.</w:t>
            </w:r>
          </w:p>
        </w:tc>
        <w:tc>
          <w:tcPr>
            <w:tcW w:w="4260" w:type="dxa"/>
          </w:tcPr>
          <w:p w14:paraId="4EA5FB8E" w14:textId="77777777" w:rsidR="004A6D76" w:rsidRPr="001675CC" w:rsidRDefault="004A6D76" w:rsidP="004A6D76">
            <w:pPr>
              <w:rPr>
                <w:sz w:val="20"/>
              </w:rPr>
            </w:pPr>
            <w:r w:rsidRPr="001675CC">
              <w:rPr>
                <w:sz w:val="20"/>
              </w:rPr>
              <w:t>MDEQ copies MDA on the award letter.</w:t>
            </w:r>
          </w:p>
        </w:tc>
        <w:tc>
          <w:tcPr>
            <w:tcW w:w="4172" w:type="dxa"/>
          </w:tcPr>
          <w:p w14:paraId="50B052AC" w14:textId="77777777" w:rsidR="004A6D76" w:rsidRPr="001675CC" w:rsidRDefault="004A6D76" w:rsidP="004A6D76">
            <w:pPr>
              <w:rPr>
                <w:sz w:val="20"/>
              </w:rPr>
            </w:pPr>
            <w:r w:rsidRPr="001675CC">
              <w:rPr>
                <w:sz w:val="20"/>
              </w:rPr>
              <w:t>MDEQ copies RUS on the award letter.</w:t>
            </w:r>
          </w:p>
        </w:tc>
      </w:tr>
    </w:tbl>
    <w:p w14:paraId="6A37942C" w14:textId="77777777" w:rsidR="004A6D76" w:rsidRPr="001675CC" w:rsidRDefault="004A6D76" w:rsidP="004A6D76">
      <w:pPr>
        <w:rPr>
          <w:sz w:val="20"/>
        </w:rPr>
      </w:pPr>
    </w:p>
    <w:p w14:paraId="713C5BCF" w14:textId="788DCCF1" w:rsidR="004A6D76" w:rsidRPr="001675CC" w:rsidRDefault="001254D2" w:rsidP="004A6D76">
      <w:pPr>
        <w:rPr>
          <w:sz w:val="20"/>
        </w:rPr>
      </w:pPr>
      <w:r w:rsidRPr="001675CC">
        <w:rPr>
          <w:b/>
          <w:sz w:val="20"/>
        </w:rPr>
        <w:t xml:space="preserve">[Note: </w:t>
      </w:r>
      <w:r w:rsidR="00073DC8" w:rsidRPr="001675CC">
        <w:rPr>
          <w:b/>
          <w:sz w:val="20"/>
        </w:rPr>
        <w:t>T</w:t>
      </w:r>
      <w:r w:rsidRPr="001675CC">
        <w:rPr>
          <w:b/>
          <w:sz w:val="20"/>
        </w:rPr>
        <w:t>he above schedules reflect the typical “standard” schedules, rather than being tailored to fit the actual FY-</w:t>
      </w:r>
      <w:r w:rsidR="00AA589D" w:rsidRPr="001675CC">
        <w:rPr>
          <w:b/>
          <w:sz w:val="20"/>
        </w:rPr>
        <w:t xml:space="preserve">2026 </w:t>
      </w:r>
      <w:r w:rsidRPr="001675CC">
        <w:rPr>
          <w:b/>
          <w:sz w:val="20"/>
        </w:rPr>
        <w:t>WPCRLF funding schedules.]</w:t>
      </w:r>
    </w:p>
    <w:p w14:paraId="799311EA" w14:textId="77777777" w:rsidR="001254D2" w:rsidRPr="001675CC" w:rsidRDefault="001254D2" w:rsidP="004A6D76">
      <w:pPr>
        <w:rPr>
          <w:sz w:val="20"/>
        </w:rPr>
      </w:pPr>
    </w:p>
    <w:p w14:paraId="339B0FC2" w14:textId="77777777" w:rsidR="004A6D76" w:rsidRPr="001675CC" w:rsidRDefault="004A6D76" w:rsidP="004A6D76">
      <w:pPr>
        <w:ind w:left="720" w:hanging="720"/>
        <w:rPr>
          <w:sz w:val="20"/>
        </w:rPr>
      </w:pPr>
      <w:r w:rsidRPr="001675CC">
        <w:rPr>
          <w:b/>
          <w:sz w:val="20"/>
        </w:rPr>
        <w:t>*</w:t>
      </w:r>
      <w:r w:rsidRPr="001675CC">
        <w:rPr>
          <w:b/>
          <w:sz w:val="20"/>
        </w:rPr>
        <w:tab/>
        <w:t>General Guidance regarding WPCRLF/RUS coordination:</w:t>
      </w:r>
      <w:r w:rsidRPr="001675CC">
        <w:rPr>
          <w:sz w:val="20"/>
        </w:rPr>
        <w:t xml:space="preserve"> The RUS is an agency of the United States Department of Agriculture which provides loans and grants for water and wastewater projects.  Eligible applicants must be public bodies, nonprofit organizations, or Indian tribes that serve communities with populations under 10,000.  RUS funds may be used in conjunction with other Federal, State, or local funds.  Applications for RUS funds will be accepted at any time during the year, and involve an environmental review that includes public notifications and comment periods.  RUS projects are funded at any time during the year as long as funds are available.  RUS funds are allocated by Congress in October of each year, and are usually spent as complete applications are received.  Therefore, it is generally to the applicant’s advantage to file applications earlier in the fiscal year.</w:t>
      </w:r>
    </w:p>
    <w:p w14:paraId="5EB84D2E" w14:textId="77777777" w:rsidR="004A6D76" w:rsidRPr="001675CC" w:rsidRDefault="004A6D76" w:rsidP="004A6D76">
      <w:pPr>
        <w:tabs>
          <w:tab w:val="left" w:pos="1080"/>
        </w:tabs>
        <w:rPr>
          <w:sz w:val="20"/>
        </w:rPr>
      </w:pPr>
    </w:p>
    <w:p w14:paraId="5F75D765" w14:textId="4ED4D375" w:rsidR="004A6D76" w:rsidRPr="001675CC" w:rsidRDefault="004A6D76" w:rsidP="004A6D76">
      <w:pPr>
        <w:tabs>
          <w:tab w:val="left" w:pos="720"/>
        </w:tabs>
        <w:rPr>
          <w:b/>
          <w:sz w:val="20"/>
        </w:rPr>
      </w:pPr>
      <w:r w:rsidRPr="001675CC">
        <w:rPr>
          <w:b/>
          <w:sz w:val="20"/>
        </w:rPr>
        <w:t>**</w:t>
      </w:r>
      <w:r w:rsidRPr="001675CC">
        <w:rPr>
          <w:b/>
          <w:sz w:val="20"/>
        </w:rPr>
        <w:tab/>
        <w:t>WPCRLF Priority System Deadline (Other deadlines, not shown above, may also be contained in the WPCRLF Priority System</w:t>
      </w:r>
      <w:r w:rsidR="00E94809" w:rsidRPr="001675CC">
        <w:rPr>
          <w:b/>
          <w:sz w:val="20"/>
        </w:rPr>
        <w:t>.</w:t>
      </w:r>
      <w:r w:rsidRPr="001675CC">
        <w:rPr>
          <w:b/>
          <w:sz w:val="20"/>
        </w:rPr>
        <w:t>)</w:t>
      </w:r>
    </w:p>
    <w:p w14:paraId="46D516EE" w14:textId="77777777" w:rsidR="004A6D76" w:rsidRPr="001675CC" w:rsidRDefault="004A6D76" w:rsidP="004A6D76">
      <w:pPr>
        <w:tabs>
          <w:tab w:val="left" w:pos="720"/>
        </w:tabs>
        <w:rPr>
          <w:b/>
          <w:sz w:val="20"/>
        </w:rPr>
      </w:pPr>
    </w:p>
    <w:p w14:paraId="3C1FCDB6" w14:textId="2A460E68" w:rsidR="004A6D76" w:rsidRPr="00616E5F" w:rsidRDefault="004A6D76" w:rsidP="000F0466">
      <w:pPr>
        <w:tabs>
          <w:tab w:val="left" w:pos="720"/>
        </w:tabs>
        <w:rPr>
          <w:b/>
          <w:sz w:val="20"/>
        </w:rPr>
        <w:sectPr w:rsidR="004A6D76" w:rsidRPr="00616E5F" w:rsidSect="0084362E">
          <w:headerReference w:type="default" r:id="rId20"/>
          <w:footerReference w:type="even" r:id="rId21"/>
          <w:pgSz w:w="15840" w:h="12240" w:orient="landscape" w:code="1"/>
          <w:pgMar w:top="720" w:right="835" w:bottom="720" w:left="432" w:header="540" w:footer="360" w:gutter="0"/>
          <w:cols w:space="720"/>
          <w:docGrid w:linePitch="326"/>
        </w:sectPr>
      </w:pPr>
      <w:r w:rsidRPr="00616E5F">
        <w:rPr>
          <w:b/>
          <w:sz w:val="20"/>
        </w:rPr>
        <w:t>***</w:t>
      </w:r>
      <w:r w:rsidRPr="00616E5F">
        <w:rPr>
          <w:b/>
          <w:sz w:val="20"/>
        </w:rPr>
        <w:tab/>
        <w:t>“To Be Determined” (Date has not yet been set</w:t>
      </w:r>
      <w:r w:rsidR="00E94809" w:rsidRPr="00616E5F">
        <w:rPr>
          <w:b/>
          <w:sz w:val="20"/>
        </w:rPr>
        <w:t>.)</w:t>
      </w:r>
    </w:p>
    <w:p w14:paraId="1BC9BECE" w14:textId="77777777" w:rsidR="00A14A36" w:rsidRPr="00F062D2" w:rsidRDefault="00A14A36" w:rsidP="00A14A36">
      <w:pPr>
        <w:jc w:val="center"/>
        <w:rPr>
          <w:b/>
          <w:bCs/>
          <w:sz w:val="28"/>
          <w:szCs w:val="28"/>
        </w:rPr>
      </w:pPr>
      <w:r w:rsidRPr="00726C4A">
        <w:rPr>
          <w:b/>
          <w:bCs/>
          <w:sz w:val="28"/>
          <w:szCs w:val="28"/>
        </w:rPr>
        <w:lastRenderedPageBreak/>
        <w:t>Appendix D</w:t>
      </w:r>
    </w:p>
    <w:p w14:paraId="25A9A1AE" w14:textId="77777777" w:rsidR="00A14A36" w:rsidRDefault="00A14A36" w:rsidP="00A14A36">
      <w:pPr>
        <w:jc w:val="center"/>
      </w:pPr>
    </w:p>
    <w:p w14:paraId="77AC5691" w14:textId="77777777" w:rsidR="00A14A36" w:rsidRDefault="00A14A36" w:rsidP="00A14A36">
      <w:pPr>
        <w:jc w:val="center"/>
      </w:pPr>
      <w:r>
        <w:t>Mississippi Department of Environmental Quality (MDEQ)</w:t>
      </w:r>
    </w:p>
    <w:p w14:paraId="2981E805" w14:textId="77777777" w:rsidR="00A14A36" w:rsidRDefault="00A14A36" w:rsidP="00A14A36">
      <w:pPr>
        <w:jc w:val="center"/>
      </w:pPr>
      <w:r>
        <w:t>Water Pollution Control Revolving Loan Fund (WPCRLF) Program</w:t>
      </w:r>
    </w:p>
    <w:p w14:paraId="77AEDEA8" w14:textId="77777777" w:rsidR="00A14A36" w:rsidRPr="00E70229" w:rsidRDefault="00A14A36" w:rsidP="00A14A36">
      <w:pPr>
        <w:jc w:val="center"/>
      </w:pPr>
      <w:r>
        <w:t>Administrative Fee Collection, Usage, and Status</w:t>
      </w:r>
    </w:p>
    <w:p w14:paraId="0AA0C0E1" w14:textId="77777777" w:rsidR="00A14A36" w:rsidRPr="00E70229" w:rsidRDefault="00A14A36" w:rsidP="00A14A36"/>
    <w:p w14:paraId="5414364D" w14:textId="77777777" w:rsidR="00A14A36" w:rsidRDefault="00A14A36" w:rsidP="00A14A36">
      <w:pPr>
        <w:autoSpaceDE w:val="0"/>
        <w:autoSpaceDN w:val="0"/>
        <w:adjustRightInd w:val="0"/>
        <w:jc w:val="both"/>
      </w:pPr>
      <w:r w:rsidRPr="009145FA">
        <w:t xml:space="preserve">From </w:t>
      </w:r>
      <w:r>
        <w:t>Federal Fiscal Year (FFY)</w:t>
      </w:r>
      <w:r w:rsidRPr="009145FA">
        <w:t xml:space="preserve">1989 through </w:t>
      </w:r>
      <w:r>
        <w:t>F</w:t>
      </w:r>
      <w:r w:rsidRPr="009145FA">
        <w:t>FY1998 Admini</w:t>
      </w:r>
      <w:r w:rsidRPr="00341E99">
        <w:t xml:space="preserve">strative Fees on WPCRLF loans were charged at the time of initial loan award and added to the loan principal to be repaid.  </w:t>
      </w:r>
      <w:r>
        <w:t>T</w:t>
      </w:r>
      <w:r w:rsidRPr="00341E99">
        <w:t>he last of th</w:t>
      </w:r>
      <w:r>
        <w:t>e</w:t>
      </w:r>
      <w:r w:rsidRPr="00341E99">
        <w:t xml:space="preserve"> fees collected</w:t>
      </w:r>
      <w:r>
        <w:t xml:space="preserve"> using that approach</w:t>
      </w:r>
      <w:r w:rsidRPr="00341E99">
        <w:t xml:space="preserve"> </w:t>
      </w:r>
      <w:r>
        <w:t xml:space="preserve">were collected and </w:t>
      </w:r>
      <w:r w:rsidRPr="00341E99">
        <w:t>spent</w:t>
      </w:r>
      <w:r>
        <w:t xml:space="preserve"> on WPCRLF Program Administration</w:t>
      </w:r>
      <w:r w:rsidRPr="00341E99">
        <w:t xml:space="preserve"> more than 25 years ago</w:t>
      </w:r>
      <w:r>
        <w:t xml:space="preserve"> and are therefore</w:t>
      </w:r>
      <w:r w:rsidRPr="00341E99">
        <w:t xml:space="preserve"> not a factor in the current </w:t>
      </w:r>
      <w:r>
        <w:t xml:space="preserve">Administrative Fees </w:t>
      </w:r>
      <w:r w:rsidRPr="00341E99">
        <w:t>balance.</w:t>
      </w:r>
    </w:p>
    <w:p w14:paraId="26741B84" w14:textId="77777777" w:rsidR="00A14A36" w:rsidRDefault="00A14A36" w:rsidP="00A14A36">
      <w:pPr>
        <w:autoSpaceDE w:val="0"/>
        <w:autoSpaceDN w:val="0"/>
        <w:adjustRightInd w:val="0"/>
        <w:jc w:val="both"/>
      </w:pPr>
    </w:p>
    <w:p w14:paraId="4F504DE0" w14:textId="77777777" w:rsidR="00A14A36" w:rsidRDefault="00A14A36" w:rsidP="00A14A36">
      <w:pPr>
        <w:autoSpaceDE w:val="0"/>
        <w:autoSpaceDN w:val="0"/>
        <w:adjustRightInd w:val="0"/>
        <w:jc w:val="both"/>
      </w:pPr>
      <w:r w:rsidRPr="00341E99">
        <w:t xml:space="preserve">Since </w:t>
      </w:r>
      <w:r>
        <w:t>F</w:t>
      </w:r>
      <w:r w:rsidRPr="00341E99">
        <w:t>FY1999 Admin</w:t>
      </w:r>
      <w:r>
        <w:t>istrative</w:t>
      </w:r>
      <w:r w:rsidRPr="00341E99">
        <w:t xml:space="preserve"> Fees have been collected from the interest portion of repayments based on the final </w:t>
      </w:r>
      <w:r>
        <w:t xml:space="preserve">WPCRLF loan </w:t>
      </w:r>
      <w:r w:rsidRPr="00341E99">
        <w:t xml:space="preserve">amendment amount.  </w:t>
      </w:r>
      <w:r>
        <w:t xml:space="preserve">This approach was adopted to effectively eliminate the Administrative Fee as </w:t>
      </w:r>
      <w:r w:rsidRPr="00270D29">
        <w:t>a cost to the WPCRLF Loan Recipients, making</w:t>
      </w:r>
      <w:r>
        <w:t xml:space="preserve"> the Program much more attractive to potential borrowers.  MDEQ intends to continue this Administrative Fee collection approach for the foreseeable future.</w:t>
      </w:r>
    </w:p>
    <w:p w14:paraId="56C869AF" w14:textId="77777777" w:rsidR="00A14A36" w:rsidRDefault="00A14A36" w:rsidP="00A14A36">
      <w:pPr>
        <w:autoSpaceDE w:val="0"/>
        <w:autoSpaceDN w:val="0"/>
        <w:adjustRightInd w:val="0"/>
        <w:jc w:val="both"/>
      </w:pPr>
    </w:p>
    <w:p w14:paraId="618B3A36" w14:textId="77777777" w:rsidR="00A14A36" w:rsidRDefault="00A14A36" w:rsidP="00A14A36">
      <w:pPr>
        <w:autoSpaceDE w:val="0"/>
        <w:autoSpaceDN w:val="0"/>
        <w:adjustRightInd w:val="0"/>
        <w:jc w:val="both"/>
      </w:pPr>
      <w:r>
        <w:t xml:space="preserve">According to the EPA CWSRF fee guidance found at </w:t>
      </w:r>
      <w:hyperlink r:id="rId22" w:history="1">
        <w:r w:rsidRPr="00BD3102">
          <w:rPr>
            <w:rStyle w:val="Hyperlink"/>
          </w:rPr>
          <w:t>Federal Register/Vol. 70, No. 202/Thursday, October 20, 2005 “Guidance on fees Charged by States To Recipients of [CWSRF] Program Assistance</w:t>
        </w:r>
        <w:r>
          <w:rPr>
            <w:rStyle w:val="Hyperlink"/>
          </w:rPr>
          <w:t>.</w:t>
        </w:r>
        <w:r w:rsidRPr="00BD3102">
          <w:rPr>
            <w:rStyle w:val="Hyperlink"/>
          </w:rPr>
          <w:t>”</w:t>
        </w:r>
      </w:hyperlink>
      <w:r>
        <w:t>:</w:t>
      </w:r>
    </w:p>
    <w:p w14:paraId="35450914" w14:textId="77777777" w:rsidR="00A14A36" w:rsidRDefault="00A14A36" w:rsidP="00A14A36">
      <w:pPr>
        <w:autoSpaceDE w:val="0"/>
        <w:autoSpaceDN w:val="0"/>
        <w:adjustRightInd w:val="0"/>
        <w:jc w:val="both"/>
      </w:pPr>
    </w:p>
    <w:p w14:paraId="347A077A" w14:textId="77777777" w:rsidR="00A14A36" w:rsidRDefault="00A14A36" w:rsidP="00A14A36">
      <w:pPr>
        <w:autoSpaceDE w:val="0"/>
        <w:autoSpaceDN w:val="0"/>
        <w:adjustRightInd w:val="0"/>
        <w:ind w:left="360"/>
        <w:jc w:val="both"/>
      </w:pPr>
      <w:r>
        <w:t xml:space="preserve">The WPCRLF Administrative Fees collected using the current approach are either 1) Program Income </w:t>
      </w:r>
      <w:r w:rsidRPr="008A69AA">
        <w:rPr>
          <w:u w:val="single"/>
        </w:rPr>
        <w:t>during the grant period</w:t>
      </w:r>
      <w:r>
        <w:t xml:space="preserve">, 2) Program Income </w:t>
      </w:r>
      <w:r w:rsidRPr="008A69AA">
        <w:rPr>
          <w:u w:val="single"/>
        </w:rPr>
        <w:t>after the grant period</w:t>
      </w:r>
      <w:r>
        <w:t>, or 3) not Program Income (hereinafter called “Non-Program Income”).</w:t>
      </w:r>
    </w:p>
    <w:p w14:paraId="487DAA89" w14:textId="77777777" w:rsidR="00A14A36" w:rsidRDefault="00A14A36" w:rsidP="00A14A36">
      <w:pPr>
        <w:autoSpaceDE w:val="0"/>
        <w:autoSpaceDN w:val="0"/>
        <w:adjustRightInd w:val="0"/>
        <w:ind w:left="360"/>
        <w:jc w:val="both"/>
      </w:pPr>
    </w:p>
    <w:p w14:paraId="18043418" w14:textId="77777777" w:rsidR="00A14A36" w:rsidRDefault="00A14A36" w:rsidP="00A14A36">
      <w:pPr>
        <w:autoSpaceDE w:val="0"/>
        <w:autoSpaceDN w:val="0"/>
        <w:adjustRightInd w:val="0"/>
        <w:ind w:left="360"/>
        <w:jc w:val="both"/>
      </w:pPr>
      <w:r>
        <w:t xml:space="preserve">A combined total Program Income portion of the fees collected (both </w:t>
      </w:r>
      <w:r w:rsidRPr="007470F1">
        <w:rPr>
          <w:u w:val="single"/>
        </w:rPr>
        <w:t>before and after</w:t>
      </w:r>
      <w:r>
        <w:t xml:space="preserve"> the grant period) can be calculated by multiplying the administrative fee percentage (5%) by each FFY’s CWSRF capitalization grant amount(s).</w:t>
      </w:r>
    </w:p>
    <w:p w14:paraId="744F4CE4" w14:textId="77777777" w:rsidR="00A14A36" w:rsidRDefault="00A14A36" w:rsidP="00A14A36">
      <w:pPr>
        <w:autoSpaceDE w:val="0"/>
        <w:autoSpaceDN w:val="0"/>
        <w:adjustRightInd w:val="0"/>
        <w:ind w:left="360"/>
        <w:jc w:val="both"/>
      </w:pPr>
    </w:p>
    <w:p w14:paraId="2145AE4E" w14:textId="77777777" w:rsidR="00A14A36" w:rsidRDefault="00A14A36" w:rsidP="00A14A36">
      <w:pPr>
        <w:autoSpaceDE w:val="0"/>
        <w:autoSpaceDN w:val="0"/>
        <w:adjustRightInd w:val="0"/>
        <w:ind w:left="360"/>
        <w:jc w:val="both"/>
      </w:pPr>
      <w:r>
        <w:t>Non-Program Income can then be calculated by subtracting that resulting combined Program Income amount from the total fees collected during that FY.</w:t>
      </w:r>
    </w:p>
    <w:p w14:paraId="093CBA56" w14:textId="77777777" w:rsidR="00A14A36" w:rsidRDefault="00A14A36" w:rsidP="00A14A36">
      <w:pPr>
        <w:autoSpaceDE w:val="0"/>
        <w:autoSpaceDN w:val="0"/>
        <w:adjustRightInd w:val="0"/>
        <w:ind w:left="360"/>
        <w:jc w:val="both"/>
      </w:pPr>
    </w:p>
    <w:p w14:paraId="79C51A1B" w14:textId="77777777" w:rsidR="00A14A36" w:rsidRDefault="00A14A36" w:rsidP="00A14A36">
      <w:pPr>
        <w:autoSpaceDE w:val="0"/>
        <w:autoSpaceDN w:val="0"/>
        <w:adjustRightInd w:val="0"/>
        <w:ind w:left="360"/>
        <w:jc w:val="both"/>
      </w:pPr>
      <w:r>
        <w:t>Non-Program Income can be used for the same less-restrictive uses as Program Income after the grant period.</w:t>
      </w:r>
    </w:p>
    <w:p w14:paraId="198765BD" w14:textId="77777777" w:rsidR="00A14A36" w:rsidRDefault="00A14A36" w:rsidP="00A14A36">
      <w:pPr>
        <w:autoSpaceDE w:val="0"/>
        <w:autoSpaceDN w:val="0"/>
        <w:adjustRightInd w:val="0"/>
        <w:ind w:left="360"/>
        <w:jc w:val="both"/>
      </w:pPr>
    </w:p>
    <w:p w14:paraId="7A56B4BC" w14:textId="77777777" w:rsidR="00A14A36" w:rsidRDefault="00A14A36" w:rsidP="00A14A36">
      <w:pPr>
        <w:autoSpaceDE w:val="0"/>
        <w:autoSpaceDN w:val="0"/>
        <w:adjustRightInd w:val="0"/>
        <w:ind w:left="360"/>
        <w:jc w:val="both"/>
      </w:pPr>
      <w:r>
        <w:t xml:space="preserve">Two of those uses are 1) </w:t>
      </w:r>
      <w:r w:rsidRPr="001308BD">
        <w:t>“Permits under the National Pollutant Discharge Elimination System (NPDES) program”</w:t>
      </w:r>
      <w:r>
        <w:t xml:space="preserve"> and 2) “W</w:t>
      </w:r>
      <w:r w:rsidRPr="001F2358">
        <w:t>astewater treatment operator training programs [CWA section 104(g)(1)]</w:t>
      </w:r>
      <w:r>
        <w:t>.”</w:t>
      </w:r>
    </w:p>
    <w:p w14:paraId="6B608F86" w14:textId="77777777" w:rsidR="00A14A36" w:rsidRDefault="00A14A36" w:rsidP="00A14A36">
      <w:pPr>
        <w:autoSpaceDE w:val="0"/>
        <w:autoSpaceDN w:val="0"/>
        <w:adjustRightInd w:val="0"/>
        <w:ind w:left="360"/>
        <w:jc w:val="both"/>
      </w:pPr>
    </w:p>
    <w:p w14:paraId="726EF200" w14:textId="77777777" w:rsidR="00A14A36" w:rsidRDefault="00A14A36" w:rsidP="00A14A36">
      <w:pPr>
        <w:autoSpaceDE w:val="0"/>
        <w:autoSpaceDN w:val="0"/>
        <w:adjustRightInd w:val="0"/>
        <w:jc w:val="both"/>
      </w:pPr>
      <w:r>
        <w:t>A</w:t>
      </w:r>
      <w:r w:rsidRPr="008E3CA3">
        <w:t xml:space="preserve">ll of the fees spent to-date have been only for </w:t>
      </w:r>
      <w:r>
        <w:t xml:space="preserve">WPCRLF Program </w:t>
      </w:r>
      <w:r w:rsidRPr="008E3CA3">
        <w:t xml:space="preserve">administrative costs which are </w:t>
      </w:r>
      <w:r>
        <w:t>eligible</w:t>
      </w:r>
      <w:r w:rsidRPr="008E3CA3">
        <w:t xml:space="preserve"> to be paid </w:t>
      </w:r>
      <w:r>
        <w:t xml:space="preserve">with any of the fees collected; therefore, there has been no separate accounting of </w:t>
      </w:r>
      <w:r w:rsidRPr="008E3CA3">
        <w:t xml:space="preserve">Program Income </w:t>
      </w:r>
      <w:r>
        <w:t>vs.</w:t>
      </w:r>
      <w:r w:rsidRPr="008E3CA3">
        <w:t xml:space="preserve"> Non-Program Income</w:t>
      </w:r>
      <w:r>
        <w:t xml:space="preserve"> in the past.</w:t>
      </w:r>
    </w:p>
    <w:p w14:paraId="2546E09D" w14:textId="77777777" w:rsidR="00A14A36" w:rsidRDefault="00A14A36" w:rsidP="00A14A36">
      <w:pPr>
        <w:autoSpaceDE w:val="0"/>
        <w:autoSpaceDN w:val="0"/>
        <w:adjustRightInd w:val="0"/>
        <w:jc w:val="both"/>
      </w:pPr>
    </w:p>
    <w:p w14:paraId="2B23AF31" w14:textId="77777777" w:rsidR="00A14A36" w:rsidRDefault="00A14A36" w:rsidP="00A14A36">
      <w:pPr>
        <w:autoSpaceDE w:val="0"/>
        <w:autoSpaceDN w:val="0"/>
        <w:adjustRightInd w:val="0"/>
        <w:jc w:val="both"/>
      </w:pPr>
      <w:r>
        <w:t>Going forward:</w:t>
      </w:r>
    </w:p>
    <w:p w14:paraId="1304C192" w14:textId="77777777" w:rsidR="00A14A36" w:rsidRDefault="00A14A36" w:rsidP="00A14A36">
      <w:pPr>
        <w:autoSpaceDE w:val="0"/>
        <w:autoSpaceDN w:val="0"/>
        <w:adjustRightInd w:val="0"/>
        <w:jc w:val="both"/>
      </w:pPr>
    </w:p>
    <w:p w14:paraId="3882BE8E" w14:textId="77777777" w:rsidR="00A14A36" w:rsidRDefault="00A14A36" w:rsidP="00A14A36">
      <w:pPr>
        <w:autoSpaceDE w:val="0"/>
        <w:autoSpaceDN w:val="0"/>
        <w:adjustRightInd w:val="0"/>
        <w:ind w:left="360"/>
        <w:jc w:val="both"/>
      </w:pPr>
      <w:r>
        <w:lastRenderedPageBreak/>
        <w:t xml:space="preserve">MDEQ will account for Program Income separately from Non-Program Income.  For simplicity, there will be no separate accounting of Program Income </w:t>
      </w:r>
      <w:r w:rsidRPr="00E16190">
        <w:rPr>
          <w:u w:val="single"/>
        </w:rPr>
        <w:t>during the grant period</w:t>
      </w:r>
      <w:r>
        <w:t xml:space="preserve"> vs. Program Income </w:t>
      </w:r>
      <w:r w:rsidRPr="00E16190">
        <w:rPr>
          <w:u w:val="single"/>
        </w:rPr>
        <w:t>after the grant period</w:t>
      </w:r>
      <w:r>
        <w:t>.</w:t>
      </w:r>
    </w:p>
    <w:p w14:paraId="0AD51020" w14:textId="77777777" w:rsidR="00A14A36" w:rsidRDefault="00A14A36" w:rsidP="00A14A36">
      <w:pPr>
        <w:autoSpaceDE w:val="0"/>
        <w:autoSpaceDN w:val="0"/>
        <w:adjustRightInd w:val="0"/>
        <w:ind w:left="360"/>
        <w:jc w:val="both"/>
      </w:pPr>
    </w:p>
    <w:p w14:paraId="2AD85A7E" w14:textId="77777777" w:rsidR="00A14A36" w:rsidRDefault="00A14A36" w:rsidP="00A14A36">
      <w:pPr>
        <w:autoSpaceDE w:val="0"/>
        <w:autoSpaceDN w:val="0"/>
        <w:adjustRightInd w:val="0"/>
        <w:ind w:left="360"/>
        <w:jc w:val="both"/>
      </w:pPr>
      <w:r>
        <w:t>All Program Income (both during and after the grant period) will continue to be used ONLY for WPCRLF Program administration costs.</w:t>
      </w:r>
    </w:p>
    <w:p w14:paraId="49145676" w14:textId="77777777" w:rsidR="00A14A36" w:rsidRDefault="00A14A36" w:rsidP="00A14A36">
      <w:pPr>
        <w:autoSpaceDE w:val="0"/>
        <w:autoSpaceDN w:val="0"/>
        <w:adjustRightInd w:val="0"/>
        <w:ind w:left="360"/>
        <w:jc w:val="both"/>
      </w:pPr>
    </w:p>
    <w:p w14:paraId="2C45B9AC" w14:textId="68D91D89" w:rsidR="00A14A36" w:rsidRPr="00726C4A" w:rsidRDefault="00A14A36" w:rsidP="00A14A36">
      <w:pPr>
        <w:autoSpaceDE w:val="0"/>
        <w:autoSpaceDN w:val="0"/>
        <w:adjustRightInd w:val="0"/>
        <w:ind w:left="360"/>
        <w:jc w:val="both"/>
      </w:pPr>
      <w:r w:rsidRPr="005E7272">
        <w:t xml:space="preserve">Non-Program Income will be used for WPCRLF Program administration costs </w:t>
      </w:r>
      <w:r>
        <w:t xml:space="preserve">if </w:t>
      </w:r>
      <w:r w:rsidR="00832E52">
        <w:t>needed</w:t>
      </w:r>
      <w:r w:rsidR="00832E52" w:rsidRPr="005E7272">
        <w:t xml:space="preserve"> but</w:t>
      </w:r>
      <w:r w:rsidRPr="005E7272">
        <w:t xml:space="preserve"> will also be used for </w:t>
      </w:r>
      <w:r>
        <w:t>other water quality-related purposes</w:t>
      </w:r>
      <w:r w:rsidRPr="00832E52">
        <w:t xml:space="preserve"> </w:t>
      </w:r>
      <w:r w:rsidRPr="00726C4A">
        <w:t>determined necessary by MDEQ and confirmed as eligible by EPA.</w:t>
      </w:r>
    </w:p>
    <w:p w14:paraId="09F0B5EF" w14:textId="77777777" w:rsidR="00A14A36" w:rsidRPr="00726C4A" w:rsidRDefault="00A14A36" w:rsidP="00A14A36">
      <w:pPr>
        <w:autoSpaceDE w:val="0"/>
        <w:autoSpaceDN w:val="0"/>
        <w:adjustRightInd w:val="0"/>
        <w:ind w:left="360"/>
        <w:jc w:val="both"/>
      </w:pPr>
    </w:p>
    <w:p w14:paraId="72803902" w14:textId="244FFC8F" w:rsidR="00A14A36" w:rsidRPr="00726C4A" w:rsidRDefault="00A14A36" w:rsidP="00A14A36">
      <w:pPr>
        <w:autoSpaceDE w:val="0"/>
        <w:autoSpaceDN w:val="0"/>
        <w:adjustRightInd w:val="0"/>
        <w:ind w:left="360"/>
        <w:jc w:val="both"/>
      </w:pPr>
      <w:r w:rsidRPr="00726C4A">
        <w:t xml:space="preserve">Beginning at the start of each FFY, Administrative Fee revenue will be deposited into the Program Income account until an amount equal to 5% of </w:t>
      </w:r>
      <w:r w:rsidR="00C600A4" w:rsidRPr="001675CC">
        <w:t xml:space="preserve">the Base portion of </w:t>
      </w:r>
      <w:r w:rsidRPr="00726C4A">
        <w:t>that FFY’s Capitalization Grant has been deposited.  For the remainder of that FFY, Administrative Fee revenue will be deposited into the Non-Program Income account.</w:t>
      </w:r>
    </w:p>
    <w:p w14:paraId="3C1801DB" w14:textId="77777777" w:rsidR="00A14A36" w:rsidRPr="00726C4A" w:rsidRDefault="00A14A36" w:rsidP="00A14A36">
      <w:pPr>
        <w:autoSpaceDE w:val="0"/>
        <w:autoSpaceDN w:val="0"/>
        <w:adjustRightInd w:val="0"/>
        <w:ind w:left="360"/>
        <w:jc w:val="both"/>
      </w:pPr>
    </w:p>
    <w:p w14:paraId="000BF96B" w14:textId="77777777" w:rsidR="00A14A36" w:rsidRDefault="00A14A36" w:rsidP="00A14A36">
      <w:pPr>
        <w:autoSpaceDE w:val="0"/>
        <w:autoSpaceDN w:val="0"/>
        <w:adjustRightInd w:val="0"/>
        <w:jc w:val="both"/>
      </w:pPr>
      <w:r w:rsidRPr="00726C4A">
        <w:t>During FFY2027 (beginning October 1, 2026) MDEQ</w:t>
      </w:r>
      <w:r>
        <w:t xml:space="preserve"> intends to use a portion of the currently-available Non-Program Income on </w:t>
      </w:r>
      <w:r w:rsidRPr="005E7272">
        <w:t>the following</w:t>
      </w:r>
      <w:r>
        <w:t xml:space="preserve"> costs</w:t>
      </w:r>
      <w:r w:rsidRPr="005E7272">
        <w:t>:</w:t>
      </w:r>
    </w:p>
    <w:p w14:paraId="666C1C97" w14:textId="77777777" w:rsidR="00A14A36" w:rsidRDefault="00A14A36" w:rsidP="00A14A36">
      <w:pPr>
        <w:autoSpaceDE w:val="0"/>
        <w:autoSpaceDN w:val="0"/>
        <w:adjustRightInd w:val="0"/>
        <w:jc w:val="both"/>
      </w:pPr>
    </w:p>
    <w:p w14:paraId="5C91B8D4" w14:textId="509A9EED" w:rsidR="00A14A36" w:rsidRDefault="00A14A36" w:rsidP="00A14A36">
      <w:pPr>
        <w:autoSpaceDE w:val="0"/>
        <w:autoSpaceDN w:val="0"/>
        <w:adjustRightInd w:val="0"/>
        <w:ind w:left="360"/>
        <w:jc w:val="both"/>
        <w:rPr>
          <w:sz w:val="22"/>
          <w:szCs w:val="22"/>
        </w:rPr>
      </w:pPr>
      <w:r w:rsidRPr="0058605B">
        <w:rPr>
          <w:b/>
          <w:bCs/>
          <w:sz w:val="22"/>
          <w:szCs w:val="22"/>
          <w:u w:val="single"/>
        </w:rPr>
        <w:t>Electronic Licensing and Reporting System (LARS) for Mississippi’s Wastewater Operators</w:t>
      </w:r>
      <w:r w:rsidRPr="0058605B">
        <w:rPr>
          <w:sz w:val="22"/>
          <w:szCs w:val="22"/>
        </w:rPr>
        <w:t xml:space="preserve">: With the </w:t>
      </w:r>
      <w:r w:rsidRPr="004E67DA">
        <w:rPr>
          <w:sz w:val="22"/>
          <w:szCs w:val="22"/>
        </w:rPr>
        <w:t>shrinking</w:t>
      </w:r>
      <w:r w:rsidRPr="0058605B">
        <w:rPr>
          <w:sz w:val="22"/>
          <w:szCs w:val="22"/>
        </w:rPr>
        <w:t xml:space="preserve"> universe of wastewater operators in Mississippi and the resulting desire to attract more tech-oriented workforce to fill the vacancies, modernization and streamlining of the certification and renewal process is of growing importance.  Mississippi’s Department of Information Technology Services (ITS) has developed a LARS platform, which has been tailored for, and is currently in use by, the licensing and renewal staff</w:t>
      </w:r>
      <w:r>
        <w:rPr>
          <w:sz w:val="22"/>
          <w:szCs w:val="22"/>
        </w:rPr>
        <w:t>s</w:t>
      </w:r>
      <w:r w:rsidRPr="0058605B">
        <w:rPr>
          <w:sz w:val="22"/>
          <w:szCs w:val="22"/>
        </w:rPr>
        <w:t xml:space="preserve"> of several other State Agencies.  MDEQ intends to have ITS similarly tailor the LARS platform to allow its use in the wastewater operator certification and renewal process, and for other MDEQ-related certification/renewal processes.  There will be no on-going administration/hosting cost, but MDEQ must pay ITS the up-front development (tailoring) cost.  </w:t>
      </w:r>
      <w:r>
        <w:rPr>
          <w:sz w:val="22"/>
          <w:szCs w:val="22"/>
        </w:rPr>
        <w:t>MDEQ plans to pay</w:t>
      </w:r>
      <w:r w:rsidRPr="0058605B">
        <w:rPr>
          <w:sz w:val="22"/>
          <w:szCs w:val="22"/>
        </w:rPr>
        <w:t xml:space="preserve"> the portion of that development cost necessary to implement the wastewater operator component </w:t>
      </w:r>
      <w:r>
        <w:rPr>
          <w:sz w:val="22"/>
          <w:szCs w:val="22"/>
        </w:rPr>
        <w:t>of the LARS with</w:t>
      </w:r>
      <w:r w:rsidRPr="0058605B">
        <w:rPr>
          <w:sz w:val="22"/>
          <w:szCs w:val="22"/>
        </w:rPr>
        <w:t xml:space="preserve"> WPCRLF Non-Program Income.</w:t>
      </w:r>
    </w:p>
    <w:p w14:paraId="5D6C7AAD" w14:textId="77777777" w:rsidR="00A14A36" w:rsidRDefault="00A14A36" w:rsidP="00A14A36">
      <w:pPr>
        <w:autoSpaceDE w:val="0"/>
        <w:autoSpaceDN w:val="0"/>
        <w:adjustRightInd w:val="0"/>
        <w:ind w:left="360"/>
        <w:jc w:val="both"/>
        <w:rPr>
          <w:sz w:val="22"/>
          <w:szCs w:val="22"/>
        </w:rPr>
      </w:pPr>
    </w:p>
    <w:p w14:paraId="25AB1AA3" w14:textId="788F7EC9" w:rsidR="00A14A36" w:rsidRPr="006F2320" w:rsidRDefault="00A14A36" w:rsidP="00A14A36">
      <w:pPr>
        <w:autoSpaceDE w:val="0"/>
        <w:autoSpaceDN w:val="0"/>
        <w:adjustRightInd w:val="0"/>
        <w:ind w:left="360"/>
        <w:jc w:val="both"/>
        <w:rPr>
          <w:sz w:val="22"/>
          <w:szCs w:val="22"/>
        </w:rPr>
      </w:pPr>
      <w:r w:rsidRPr="001278FA">
        <w:rPr>
          <w:b/>
          <w:bCs/>
          <w:sz w:val="22"/>
          <w:szCs w:val="22"/>
          <w:u w:val="single"/>
        </w:rPr>
        <w:t>Municipal and Commercial Wastewater Division Administrative Support</w:t>
      </w:r>
      <w:r w:rsidRPr="001278FA">
        <w:rPr>
          <w:sz w:val="22"/>
          <w:szCs w:val="22"/>
        </w:rPr>
        <w:t xml:space="preserve">: </w:t>
      </w:r>
      <w:r>
        <w:rPr>
          <w:sz w:val="22"/>
          <w:szCs w:val="22"/>
        </w:rPr>
        <w:t xml:space="preserve">During recent internal restructuring at MDEQ, </w:t>
      </w:r>
      <w:r w:rsidRPr="001278FA">
        <w:rPr>
          <w:sz w:val="22"/>
          <w:szCs w:val="22"/>
        </w:rPr>
        <w:t>the Construction Branch (</w:t>
      </w:r>
      <w:r>
        <w:rPr>
          <w:sz w:val="22"/>
          <w:szCs w:val="22"/>
        </w:rPr>
        <w:t>which implements the</w:t>
      </w:r>
      <w:r w:rsidRPr="001278FA">
        <w:rPr>
          <w:sz w:val="22"/>
          <w:szCs w:val="22"/>
        </w:rPr>
        <w:t xml:space="preserve"> WPCRLF</w:t>
      </w:r>
      <w:r>
        <w:rPr>
          <w:sz w:val="22"/>
          <w:szCs w:val="22"/>
        </w:rPr>
        <w:t xml:space="preserve"> </w:t>
      </w:r>
      <w:r w:rsidRPr="001278FA">
        <w:rPr>
          <w:sz w:val="22"/>
          <w:szCs w:val="22"/>
        </w:rPr>
        <w:t>Program)</w:t>
      </w:r>
      <w:r>
        <w:rPr>
          <w:sz w:val="22"/>
          <w:szCs w:val="22"/>
        </w:rPr>
        <w:t xml:space="preserve"> was relocated to the new </w:t>
      </w:r>
      <w:r w:rsidRPr="001278FA">
        <w:rPr>
          <w:sz w:val="22"/>
          <w:szCs w:val="22"/>
        </w:rPr>
        <w:t>Municipal and Commercial Wastewater Division</w:t>
      </w:r>
      <w:r>
        <w:rPr>
          <w:sz w:val="22"/>
          <w:szCs w:val="22"/>
        </w:rPr>
        <w:t xml:space="preserve"> (MCWD).  In addition to the Construction Branch/WPCRLF Program, the MCWD includes</w:t>
      </w:r>
      <w:r w:rsidR="00073DC8">
        <w:rPr>
          <w:sz w:val="22"/>
          <w:szCs w:val="22"/>
        </w:rPr>
        <w:t xml:space="preserve"> </w:t>
      </w:r>
      <w:r w:rsidR="006018AC" w:rsidRPr="00726C4A">
        <w:rPr>
          <w:sz w:val="22"/>
          <w:szCs w:val="22"/>
        </w:rPr>
        <w:t xml:space="preserve">the municipal/commercial </w:t>
      </w:r>
      <w:r w:rsidR="00177D66" w:rsidRPr="00726C4A">
        <w:rPr>
          <w:sz w:val="22"/>
          <w:szCs w:val="22"/>
        </w:rPr>
        <w:t xml:space="preserve">wastewater </w:t>
      </w:r>
      <w:r w:rsidR="006018AC" w:rsidRPr="00726C4A">
        <w:rPr>
          <w:sz w:val="22"/>
          <w:szCs w:val="22"/>
        </w:rPr>
        <w:t>NPDES permitting and compliance program and the wastewater operator training and certification program</w:t>
      </w:r>
      <w:r w:rsidRPr="00726C4A">
        <w:rPr>
          <w:sz w:val="22"/>
          <w:szCs w:val="22"/>
        </w:rPr>
        <w:t xml:space="preserve">.  </w:t>
      </w:r>
      <w:r>
        <w:rPr>
          <w:sz w:val="22"/>
          <w:szCs w:val="22"/>
        </w:rPr>
        <w:t>All of</w:t>
      </w:r>
      <w:r w:rsidRPr="001278FA">
        <w:rPr>
          <w:sz w:val="22"/>
          <w:szCs w:val="22"/>
        </w:rPr>
        <w:t xml:space="preserve"> </w:t>
      </w:r>
      <w:r>
        <w:rPr>
          <w:sz w:val="22"/>
          <w:szCs w:val="22"/>
        </w:rPr>
        <w:t>those components of the MCWD are water quality-related branches/programs for which the administrative support costs are eligible to be paid with WPCRLF Non-Program Income (according to the EPA CWSRF fee guidance cited above).</w:t>
      </w:r>
      <w:r w:rsidRPr="001278FA">
        <w:rPr>
          <w:sz w:val="22"/>
          <w:szCs w:val="22"/>
        </w:rPr>
        <w:t xml:space="preserve"> </w:t>
      </w:r>
      <w:r>
        <w:rPr>
          <w:sz w:val="22"/>
          <w:szCs w:val="22"/>
        </w:rPr>
        <w:t xml:space="preserve"> Accordingly, MDEQ intends to hire, or contract for, one full-time equivalent (1 FTE) staff position to provide administrative support for the entire MCWD and fund that position with WPCRLF Non-Program Income.</w:t>
      </w:r>
    </w:p>
    <w:p w14:paraId="6F3A461D" w14:textId="77777777" w:rsidR="00B77A50" w:rsidRDefault="00B77A50" w:rsidP="00A14A36">
      <w:pPr>
        <w:autoSpaceDE w:val="0"/>
        <w:autoSpaceDN w:val="0"/>
        <w:adjustRightInd w:val="0"/>
        <w:jc w:val="both"/>
      </w:pPr>
    </w:p>
    <w:p w14:paraId="26032A83" w14:textId="28B437E6" w:rsidR="00B77A50" w:rsidRPr="008966BF" w:rsidRDefault="00AF6D5A" w:rsidP="00A14A36">
      <w:pPr>
        <w:autoSpaceDE w:val="0"/>
        <w:autoSpaceDN w:val="0"/>
        <w:adjustRightInd w:val="0"/>
        <w:jc w:val="both"/>
      </w:pPr>
      <w:r w:rsidRPr="008966BF">
        <w:t xml:space="preserve">Based on the WPCRLF Administrative Fee analysis provided </w:t>
      </w:r>
      <w:r w:rsidR="00E72E9C" w:rsidRPr="008966BF">
        <w:t xml:space="preserve">separately </w:t>
      </w:r>
      <w:r w:rsidRPr="008966BF">
        <w:t xml:space="preserve">to EPA, the FFY 2026 EOY balances are currently estimated to be approximately </w:t>
      </w:r>
      <w:r w:rsidR="00E72E9C" w:rsidRPr="008966BF">
        <w:t>$1,554,800 of Program Income</w:t>
      </w:r>
      <w:r w:rsidRPr="008966BF">
        <w:t xml:space="preserve"> and </w:t>
      </w:r>
      <w:r w:rsidR="00E72E9C" w:rsidRPr="008966BF">
        <w:t>$22,701,700 of Non-Program Income.</w:t>
      </w:r>
      <w:r w:rsidRPr="008966BF">
        <w:t xml:space="preserve"> </w:t>
      </w:r>
      <w:r w:rsidR="00E72E9C" w:rsidRPr="008966BF">
        <w:t>(The actual EOY 2026 balances will be reflected in the FFY 2026 WPCRLF Annual Report to EPA.)</w:t>
      </w:r>
      <w:r w:rsidRPr="008966BF">
        <w:t xml:space="preserve">  The above-described expenditures from Non-Program Income are to begin in FFY 2027 and are currently estimated to be approximately </w:t>
      </w:r>
      <w:r w:rsidRPr="008966BF">
        <w:rPr>
          <w:u w:val="single"/>
        </w:rPr>
        <w:t>$109,500.00</w:t>
      </w:r>
      <w:r w:rsidRPr="008966BF">
        <w:t xml:space="preserve"> for LARS development/ implementation, and approximately </w:t>
      </w:r>
      <w:r w:rsidRPr="008966BF">
        <w:rPr>
          <w:u w:val="single"/>
        </w:rPr>
        <w:t>$</w:t>
      </w:r>
      <w:r w:rsidR="007B0611" w:rsidRPr="008966BF">
        <w:rPr>
          <w:u w:val="single"/>
        </w:rPr>
        <w:t>8</w:t>
      </w:r>
      <w:r w:rsidRPr="008966BF">
        <w:rPr>
          <w:u w:val="single"/>
        </w:rPr>
        <w:t>0,000.00 per year</w:t>
      </w:r>
      <w:r w:rsidRPr="008966BF">
        <w:t xml:space="preserve"> for MCWD administrative support.</w:t>
      </w:r>
    </w:p>
    <w:p w14:paraId="524825FA" w14:textId="77777777" w:rsidR="00A14A36" w:rsidRDefault="00A14A36" w:rsidP="00A14A36">
      <w:pPr>
        <w:autoSpaceDE w:val="0"/>
        <w:autoSpaceDN w:val="0"/>
        <w:adjustRightInd w:val="0"/>
        <w:jc w:val="both"/>
        <w:sectPr w:rsidR="00A14A36" w:rsidSect="00A14A36">
          <w:headerReference w:type="even" r:id="rId23"/>
          <w:headerReference w:type="default" r:id="rId24"/>
          <w:footerReference w:type="even" r:id="rId25"/>
          <w:footerReference w:type="default" r:id="rId26"/>
          <w:headerReference w:type="first" r:id="rId27"/>
          <w:footerReference w:type="first" r:id="rId28"/>
          <w:pgSz w:w="12240" w:h="15840"/>
          <w:pgMar w:top="1620" w:right="1440" w:bottom="990" w:left="1440" w:header="720" w:footer="720" w:gutter="0"/>
          <w:cols w:space="720"/>
          <w:docGrid w:linePitch="360"/>
        </w:sectPr>
      </w:pPr>
    </w:p>
    <w:p w14:paraId="492D50E0" w14:textId="77777777" w:rsidR="00AF6D5A" w:rsidRDefault="00AF6D5A" w:rsidP="004A1088">
      <w:pPr>
        <w:jc w:val="center"/>
      </w:pPr>
    </w:p>
    <w:p w14:paraId="768089C5" w14:textId="77777777" w:rsidR="00AF6D5A" w:rsidRDefault="00AF6D5A" w:rsidP="004A1088">
      <w:pPr>
        <w:jc w:val="center"/>
      </w:pPr>
    </w:p>
    <w:p w14:paraId="71B8AA4F" w14:textId="77777777" w:rsidR="00AF6D5A" w:rsidRDefault="00AF6D5A" w:rsidP="004A1088">
      <w:pPr>
        <w:jc w:val="center"/>
      </w:pPr>
    </w:p>
    <w:p w14:paraId="16CC5B03" w14:textId="77777777" w:rsidR="00AF6D5A" w:rsidRDefault="00AF6D5A" w:rsidP="004A1088">
      <w:pPr>
        <w:jc w:val="center"/>
      </w:pPr>
    </w:p>
    <w:p w14:paraId="12D74151" w14:textId="546A8DBC" w:rsidR="00662C85" w:rsidRPr="00616E5F" w:rsidRDefault="00831975" w:rsidP="004A1088">
      <w:pPr>
        <w:jc w:val="center"/>
      </w:pPr>
      <w:r w:rsidRPr="00616E5F">
        <w:t>This Page Intentionally Left Blank</w:t>
      </w:r>
    </w:p>
    <w:sectPr w:rsidR="00662C85" w:rsidRPr="00616E5F" w:rsidSect="00AF6D5A">
      <w:headerReference w:type="default" r:id="rId29"/>
      <w:footerReference w:type="even" r:id="rId3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8FA5" w14:textId="77777777" w:rsidR="00CD1D49" w:rsidRPr="006B384E" w:rsidRDefault="00CD1D49">
      <w:pPr>
        <w:rPr>
          <w:sz w:val="23"/>
          <w:szCs w:val="23"/>
        </w:rPr>
      </w:pPr>
      <w:r w:rsidRPr="006B384E">
        <w:rPr>
          <w:sz w:val="23"/>
          <w:szCs w:val="23"/>
        </w:rPr>
        <w:separator/>
      </w:r>
    </w:p>
  </w:endnote>
  <w:endnote w:type="continuationSeparator" w:id="0">
    <w:p w14:paraId="0B82085E" w14:textId="77777777" w:rsidR="00CD1D49" w:rsidRPr="006B384E" w:rsidRDefault="00CD1D49">
      <w:pPr>
        <w:rPr>
          <w:sz w:val="23"/>
          <w:szCs w:val="23"/>
        </w:rPr>
      </w:pPr>
      <w:r w:rsidRPr="006B384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966546"/>
      <w:docPartObj>
        <w:docPartGallery w:val="Page Numbers (Bottom of Page)"/>
        <w:docPartUnique/>
      </w:docPartObj>
    </w:sdtPr>
    <w:sdtEndPr>
      <w:rPr>
        <w:noProof/>
      </w:rPr>
    </w:sdtEndPr>
    <w:sdtContent>
      <w:p w14:paraId="2D24D26B" w14:textId="49CD7D07" w:rsidR="00517A36" w:rsidRDefault="00517A36">
        <w:pPr>
          <w:pStyle w:val="Footer"/>
          <w:jc w:val="center"/>
          <w:rPr>
            <w:noProof/>
          </w:rPr>
        </w:pPr>
        <w:r>
          <w:fldChar w:fldCharType="begin"/>
        </w:r>
        <w:r>
          <w:instrText xml:space="preserve"> PAGE  \* Arabic  \* MERGEFORMAT </w:instrText>
        </w:r>
        <w:r>
          <w:fldChar w:fldCharType="separate"/>
        </w:r>
        <w:r w:rsidR="000521E8">
          <w:rPr>
            <w:noProof/>
          </w:rPr>
          <w:t>55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3B4D" w14:textId="77777777" w:rsidR="00517A36" w:rsidRPr="006B384E" w:rsidRDefault="00517A36" w:rsidP="007F4142">
    <w:pPr>
      <w:pStyle w:val="Footer"/>
      <w:framePr w:wrap="around" w:vAnchor="text" w:hAnchor="margin" w:xAlign="center" w:y="1"/>
      <w:rPr>
        <w:rStyle w:val="PageNumber"/>
        <w:sz w:val="19"/>
        <w:szCs w:val="19"/>
      </w:rPr>
    </w:pPr>
    <w:r w:rsidRPr="006B384E">
      <w:rPr>
        <w:rStyle w:val="PageNumber"/>
        <w:sz w:val="19"/>
        <w:szCs w:val="19"/>
      </w:rPr>
      <w:fldChar w:fldCharType="begin"/>
    </w:r>
    <w:r w:rsidRPr="006B384E">
      <w:rPr>
        <w:rStyle w:val="PageNumber"/>
        <w:sz w:val="19"/>
        <w:szCs w:val="19"/>
      </w:rPr>
      <w:instrText xml:space="preserve">PAGE  </w:instrText>
    </w:r>
    <w:r w:rsidRPr="006B384E">
      <w:rPr>
        <w:rStyle w:val="PageNumber"/>
        <w:sz w:val="19"/>
        <w:szCs w:val="19"/>
      </w:rPr>
      <w:fldChar w:fldCharType="separate"/>
    </w:r>
    <w:r w:rsidRPr="006B384E">
      <w:rPr>
        <w:rStyle w:val="PageNumber"/>
        <w:noProof/>
        <w:sz w:val="19"/>
        <w:szCs w:val="19"/>
      </w:rPr>
      <w:t>1</w:t>
    </w:r>
    <w:r w:rsidRPr="006B384E">
      <w:rPr>
        <w:rStyle w:val="PageNumber"/>
        <w:sz w:val="19"/>
        <w:szCs w:val="19"/>
      </w:rPr>
      <w:fldChar w:fldCharType="end"/>
    </w:r>
  </w:p>
  <w:p w14:paraId="780C8507" w14:textId="77777777" w:rsidR="00517A36" w:rsidRPr="006B384E" w:rsidRDefault="00517A36">
    <w:pPr>
      <w:pStyle w:val="Footer"/>
      <w:ind w:right="360"/>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DF30" w14:textId="77777777" w:rsidR="00517A36" w:rsidRPr="006B384E" w:rsidRDefault="00517A36">
    <w:pPr>
      <w:pStyle w:val="Footer"/>
      <w:framePr w:wrap="around" w:vAnchor="text" w:hAnchor="margin" w:xAlign="center" w:y="1"/>
      <w:rPr>
        <w:rStyle w:val="PageNumber"/>
        <w:sz w:val="19"/>
        <w:szCs w:val="19"/>
      </w:rPr>
    </w:pPr>
    <w:r w:rsidRPr="006B384E">
      <w:rPr>
        <w:rStyle w:val="PageNumber"/>
        <w:sz w:val="19"/>
        <w:szCs w:val="19"/>
      </w:rPr>
      <w:fldChar w:fldCharType="begin"/>
    </w:r>
    <w:r w:rsidRPr="006B384E">
      <w:rPr>
        <w:rStyle w:val="PageNumber"/>
        <w:sz w:val="19"/>
        <w:szCs w:val="19"/>
      </w:rPr>
      <w:instrText xml:space="preserve">PAGE  </w:instrText>
    </w:r>
    <w:r w:rsidRPr="006B384E">
      <w:rPr>
        <w:rStyle w:val="PageNumber"/>
        <w:sz w:val="19"/>
        <w:szCs w:val="19"/>
      </w:rPr>
      <w:fldChar w:fldCharType="separate"/>
    </w:r>
    <w:r w:rsidRPr="006B384E">
      <w:rPr>
        <w:rStyle w:val="PageNumber"/>
        <w:noProof/>
        <w:sz w:val="19"/>
        <w:szCs w:val="19"/>
      </w:rPr>
      <w:t>1</w:t>
    </w:r>
    <w:r w:rsidRPr="006B384E">
      <w:rPr>
        <w:rStyle w:val="PageNumber"/>
        <w:sz w:val="19"/>
        <w:szCs w:val="19"/>
      </w:rPr>
      <w:fldChar w:fldCharType="end"/>
    </w:r>
  </w:p>
  <w:p w14:paraId="0A9D056E" w14:textId="77777777" w:rsidR="00517A36" w:rsidRPr="006B384E" w:rsidRDefault="00517A36">
    <w:pPr>
      <w:pStyle w:val="Footer"/>
      <w:ind w:right="360"/>
      <w:rPr>
        <w:sz w:val="19"/>
        <w:szCs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3D0E" w14:textId="77777777" w:rsidR="00A14A36" w:rsidRDefault="00A14A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031248"/>
      <w:docPartObj>
        <w:docPartGallery w:val="Page Numbers (Bottom of Page)"/>
        <w:docPartUnique/>
      </w:docPartObj>
    </w:sdtPr>
    <w:sdtEndPr>
      <w:rPr>
        <w:noProof/>
      </w:rPr>
    </w:sdtEndPr>
    <w:sdtContent>
      <w:p w14:paraId="0C039BAB" w14:textId="058E3F88" w:rsidR="001502CD" w:rsidRDefault="001502CD" w:rsidP="00150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7F7172" w14:textId="77777777" w:rsidR="00A14A36" w:rsidRDefault="00A14A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3EA9" w14:textId="77777777" w:rsidR="00A14A36" w:rsidRDefault="00A14A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517A36" w:rsidRDefault="00517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DB30B1" w14:textId="77777777" w:rsidR="00517A36" w:rsidRDefault="00517A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E57E" w14:textId="77777777" w:rsidR="00CD1D49" w:rsidRPr="006B384E" w:rsidRDefault="00CD1D49">
      <w:pPr>
        <w:rPr>
          <w:sz w:val="23"/>
          <w:szCs w:val="23"/>
        </w:rPr>
      </w:pPr>
      <w:r w:rsidRPr="006B384E">
        <w:rPr>
          <w:sz w:val="23"/>
          <w:szCs w:val="23"/>
        </w:rPr>
        <w:separator/>
      </w:r>
    </w:p>
  </w:footnote>
  <w:footnote w:type="continuationSeparator" w:id="0">
    <w:p w14:paraId="32AB0C6E" w14:textId="77777777" w:rsidR="00CD1D49" w:rsidRPr="006B384E" w:rsidRDefault="00CD1D49">
      <w:pPr>
        <w:rPr>
          <w:sz w:val="23"/>
          <w:szCs w:val="23"/>
        </w:rPr>
      </w:pPr>
      <w:r w:rsidRPr="006B384E">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5E8F" w14:textId="77777777" w:rsidR="001648F8" w:rsidRPr="001648F8" w:rsidRDefault="001648F8" w:rsidP="00164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26FA" w14:textId="77777777" w:rsidR="00517A36" w:rsidRPr="006B384E" w:rsidRDefault="00517A36" w:rsidP="0084362E">
    <w:pPr>
      <w:pStyle w:val="Header"/>
      <w:jc w:val="right"/>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934C" w14:textId="77777777" w:rsidR="00A14A36" w:rsidRDefault="00A14A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62722"/>
      <w:docPartObj>
        <w:docPartGallery w:val="Watermarks"/>
        <w:docPartUnique/>
      </w:docPartObj>
    </w:sdtPr>
    <w:sdtEndPr/>
    <w:sdtContent>
      <w:p w14:paraId="09DD2D12" w14:textId="77777777" w:rsidR="00A14A36" w:rsidRDefault="00CD1D49">
        <w:pPr>
          <w:pStyle w:val="Header"/>
        </w:pPr>
        <w:r>
          <w:rPr>
            <w:noProof/>
          </w:rPr>
          <w:pict w14:anchorId="73AE8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3B5B" w14:textId="77777777" w:rsidR="00A14A36" w:rsidRDefault="00A14A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EDB5" w14:textId="77777777" w:rsidR="00517A36" w:rsidRDefault="00517A36">
    <w:pPr>
      <w:pStyle w:val="Header"/>
      <w:framePr w:w="576" w:wrap="auto" w:vAnchor="page" w:hAnchor="page" w:x="10945" w:y="721"/>
      <w:jc w:val="right"/>
      <w:rPr>
        <w:rStyle w:val="PageNumber"/>
      </w:rPr>
    </w:pPr>
  </w:p>
  <w:p w14:paraId="18D76BA2" w14:textId="77777777" w:rsidR="00517A36" w:rsidRDefault="00517A36" w:rsidP="00D351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0EA2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D03E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A4D3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F12F9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9098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B88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F017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8C24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8658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4435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97E58"/>
    <w:multiLevelType w:val="hybridMultilevel"/>
    <w:tmpl w:val="5F522CFA"/>
    <w:lvl w:ilvl="0" w:tplc="7706C684">
      <w:start w:val="1"/>
      <w:numFmt w:val="decimal"/>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360C45"/>
    <w:multiLevelType w:val="singleLevel"/>
    <w:tmpl w:val="2DA0BB92"/>
    <w:lvl w:ilvl="0">
      <w:numFmt w:val="bullet"/>
      <w:lvlText w:val="-"/>
      <w:lvlJc w:val="left"/>
      <w:pPr>
        <w:tabs>
          <w:tab w:val="num" w:pos="720"/>
        </w:tabs>
        <w:ind w:left="720" w:hanging="720"/>
      </w:pPr>
      <w:rPr>
        <w:rFonts w:ascii="Times New Roman" w:hAnsi="Times New Roman" w:hint="default"/>
      </w:rPr>
    </w:lvl>
  </w:abstractNum>
  <w:abstractNum w:abstractNumId="12" w15:restartNumberingAfterBreak="0">
    <w:nsid w:val="051C22AC"/>
    <w:multiLevelType w:val="hybridMultilevel"/>
    <w:tmpl w:val="45621E68"/>
    <w:lvl w:ilvl="0" w:tplc="9C5E718A">
      <w:start w:val="105"/>
      <w:numFmt w:val="bullet"/>
      <w:lvlText w:val=""/>
      <w:lvlJc w:val="left"/>
      <w:pPr>
        <w:ind w:left="720" w:hanging="360"/>
      </w:pPr>
      <w:rPr>
        <w:rFonts w:ascii="Symbol" w:eastAsia="Times New Roman" w:hAnsi="Symbol"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EB014E"/>
    <w:multiLevelType w:val="singleLevel"/>
    <w:tmpl w:val="72ACBB86"/>
    <w:lvl w:ilvl="0">
      <w:start w:val="5"/>
      <w:numFmt w:val="upperRoman"/>
      <w:lvlText w:val="%1."/>
      <w:lvlJc w:val="left"/>
      <w:pPr>
        <w:tabs>
          <w:tab w:val="num" w:pos="1440"/>
        </w:tabs>
        <w:ind w:left="1440" w:hanging="1440"/>
      </w:pPr>
      <w:rPr>
        <w:rFonts w:hint="default"/>
      </w:rPr>
    </w:lvl>
  </w:abstractNum>
  <w:abstractNum w:abstractNumId="14" w15:restartNumberingAfterBreak="0">
    <w:nsid w:val="0D6A3CDB"/>
    <w:multiLevelType w:val="hybridMultilevel"/>
    <w:tmpl w:val="73FAB6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1240E3"/>
    <w:multiLevelType w:val="singleLevel"/>
    <w:tmpl w:val="2DA0BB92"/>
    <w:lvl w:ilvl="0">
      <w:numFmt w:val="bullet"/>
      <w:lvlText w:val="-"/>
      <w:lvlJc w:val="left"/>
      <w:pPr>
        <w:tabs>
          <w:tab w:val="num" w:pos="720"/>
        </w:tabs>
        <w:ind w:left="720" w:hanging="720"/>
      </w:pPr>
      <w:rPr>
        <w:rFonts w:ascii="Times New Roman" w:hAnsi="Times New Roman" w:hint="default"/>
      </w:rPr>
    </w:lvl>
  </w:abstractNum>
  <w:abstractNum w:abstractNumId="16" w15:restartNumberingAfterBreak="0">
    <w:nsid w:val="12EE746C"/>
    <w:multiLevelType w:val="hybridMultilevel"/>
    <w:tmpl w:val="2506B14C"/>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F211AB"/>
    <w:multiLevelType w:val="hybridMultilevel"/>
    <w:tmpl w:val="1C96E82C"/>
    <w:lvl w:ilvl="0" w:tplc="04090001">
      <w:start w:val="1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1D7844"/>
    <w:multiLevelType w:val="singleLevel"/>
    <w:tmpl w:val="2ADEDEDC"/>
    <w:lvl w:ilvl="0">
      <w:start w:val="1"/>
      <w:numFmt w:val="decimal"/>
      <w:lvlText w:val="%1."/>
      <w:lvlJc w:val="left"/>
      <w:pPr>
        <w:tabs>
          <w:tab w:val="num" w:pos="1620"/>
        </w:tabs>
        <w:ind w:left="1620" w:hanging="720"/>
      </w:pPr>
      <w:rPr>
        <w:strike w:val="0"/>
        <w:dstrike w:val="0"/>
      </w:rPr>
    </w:lvl>
  </w:abstractNum>
  <w:abstractNum w:abstractNumId="19" w15:restartNumberingAfterBreak="0">
    <w:nsid w:val="1E30444B"/>
    <w:multiLevelType w:val="singleLevel"/>
    <w:tmpl w:val="5260A448"/>
    <w:lvl w:ilvl="0">
      <w:start w:val="8"/>
      <w:numFmt w:val="decimal"/>
      <w:lvlText w:val="%1."/>
      <w:lvlJc w:val="left"/>
      <w:pPr>
        <w:tabs>
          <w:tab w:val="num" w:pos="1440"/>
        </w:tabs>
        <w:ind w:left="1440" w:hanging="720"/>
      </w:pPr>
      <w:rPr>
        <w:rFonts w:hint="default"/>
      </w:rPr>
    </w:lvl>
  </w:abstractNum>
  <w:abstractNum w:abstractNumId="20" w15:restartNumberingAfterBreak="0">
    <w:nsid w:val="39DA2B6E"/>
    <w:multiLevelType w:val="hybridMultilevel"/>
    <w:tmpl w:val="63204236"/>
    <w:lvl w:ilvl="0" w:tplc="CE483CF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51A6F"/>
    <w:multiLevelType w:val="hybridMultilevel"/>
    <w:tmpl w:val="085AA5F4"/>
    <w:lvl w:ilvl="0" w:tplc="2DA0BB92">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A90512"/>
    <w:multiLevelType w:val="hybridMultilevel"/>
    <w:tmpl w:val="AFE460C0"/>
    <w:lvl w:ilvl="0" w:tplc="DF345D9C">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C820181"/>
    <w:multiLevelType w:val="hybridMultilevel"/>
    <w:tmpl w:val="BABA07A0"/>
    <w:lvl w:ilvl="0" w:tplc="6E32E06A">
      <w:start w:val="1"/>
      <w:numFmt w:val="upperRoman"/>
      <w:lvlText w:val="%1."/>
      <w:lvlJc w:val="left"/>
      <w:pPr>
        <w:tabs>
          <w:tab w:val="num" w:pos="990"/>
        </w:tabs>
        <w:ind w:left="990" w:hanging="720"/>
      </w:pPr>
      <w:rPr>
        <w:rFonts w:hint="default"/>
      </w:rPr>
    </w:lvl>
    <w:lvl w:ilvl="1" w:tplc="51884F0A">
      <w:start w:val="1"/>
      <w:numFmt w:val="upperLetter"/>
      <w:lvlText w:val="%2."/>
      <w:lvlJc w:val="left"/>
      <w:pPr>
        <w:tabs>
          <w:tab w:val="num" w:pos="720"/>
        </w:tabs>
        <w:ind w:left="720" w:hanging="360"/>
      </w:pPr>
      <w:rPr>
        <w:rFonts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D1501A"/>
    <w:multiLevelType w:val="hybridMultilevel"/>
    <w:tmpl w:val="2E0854AC"/>
    <w:lvl w:ilvl="0" w:tplc="974CC0B4">
      <w:start w:val="5"/>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64F05"/>
    <w:multiLevelType w:val="hybridMultilevel"/>
    <w:tmpl w:val="940ACFBC"/>
    <w:lvl w:ilvl="0" w:tplc="411A1846">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73AC1"/>
    <w:multiLevelType w:val="singleLevel"/>
    <w:tmpl w:val="0409000F"/>
    <w:lvl w:ilvl="0">
      <w:start w:val="1"/>
      <w:numFmt w:val="decimal"/>
      <w:lvlText w:val="%1."/>
      <w:lvlJc w:val="left"/>
      <w:pPr>
        <w:ind w:left="720" w:hanging="360"/>
      </w:pPr>
    </w:lvl>
  </w:abstractNum>
  <w:abstractNum w:abstractNumId="27" w15:restartNumberingAfterBreak="0">
    <w:nsid w:val="43DF029D"/>
    <w:multiLevelType w:val="hybridMultilevel"/>
    <w:tmpl w:val="A2E25C88"/>
    <w:lvl w:ilvl="0" w:tplc="3FB2DC6E">
      <w:start w:val="1"/>
      <w:numFmt w:val="lowerLetter"/>
      <w:lvlText w:val="%1."/>
      <w:lvlJc w:val="left"/>
      <w:pPr>
        <w:tabs>
          <w:tab w:val="num" w:pos="2160"/>
        </w:tabs>
        <w:ind w:left="2160" w:hanging="360"/>
      </w:pPr>
      <w:rPr>
        <w:strike w:val="0"/>
        <w:szCs w:val="24"/>
      </w:rPr>
    </w:lvl>
    <w:lvl w:ilvl="1" w:tplc="6744272E">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4467374"/>
    <w:multiLevelType w:val="singleLevel"/>
    <w:tmpl w:val="04090013"/>
    <w:lvl w:ilvl="0">
      <w:start w:val="1"/>
      <w:numFmt w:val="upperRoman"/>
      <w:lvlText w:val="%1."/>
      <w:lvlJc w:val="left"/>
      <w:pPr>
        <w:tabs>
          <w:tab w:val="num" w:pos="720"/>
        </w:tabs>
        <w:ind w:left="720" w:hanging="720"/>
      </w:pPr>
      <w:rPr>
        <w:rFonts w:hint="default"/>
      </w:rPr>
    </w:lvl>
  </w:abstractNum>
  <w:abstractNum w:abstractNumId="29" w15:restartNumberingAfterBreak="0">
    <w:nsid w:val="44F119E0"/>
    <w:multiLevelType w:val="singleLevel"/>
    <w:tmpl w:val="F62EF71C"/>
    <w:lvl w:ilvl="0">
      <w:start w:val="1"/>
      <w:numFmt w:val="lowerLetter"/>
      <w:lvlText w:val="%1."/>
      <w:lvlJc w:val="left"/>
      <w:pPr>
        <w:tabs>
          <w:tab w:val="num" w:pos="2100"/>
        </w:tabs>
        <w:ind w:left="2100" w:hanging="660"/>
      </w:pPr>
      <w:rPr>
        <w:rFonts w:hint="default"/>
      </w:rPr>
    </w:lvl>
  </w:abstractNum>
  <w:abstractNum w:abstractNumId="30" w15:restartNumberingAfterBreak="0">
    <w:nsid w:val="461C68D9"/>
    <w:multiLevelType w:val="hybridMultilevel"/>
    <w:tmpl w:val="B3707CDA"/>
    <w:lvl w:ilvl="0" w:tplc="41E660FC">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6A2653F"/>
    <w:multiLevelType w:val="hybridMultilevel"/>
    <w:tmpl w:val="E9BEC89A"/>
    <w:lvl w:ilvl="0" w:tplc="8012C4EA">
      <w:start w:val="1"/>
      <w:numFmt w:val="decimal"/>
      <w:lvlText w:val="%1"/>
      <w:lvlJc w:val="left"/>
      <w:pPr>
        <w:ind w:left="1080" w:hanging="72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63BE8"/>
    <w:multiLevelType w:val="hybridMultilevel"/>
    <w:tmpl w:val="76B435FA"/>
    <w:lvl w:ilvl="0" w:tplc="E160C0FE">
      <w:start w:val="7"/>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139459C"/>
    <w:multiLevelType w:val="hybridMultilevel"/>
    <w:tmpl w:val="093823C2"/>
    <w:lvl w:ilvl="0" w:tplc="2D4E785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54C1129"/>
    <w:multiLevelType w:val="hybridMultilevel"/>
    <w:tmpl w:val="6D943F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17457"/>
    <w:multiLevelType w:val="hybridMultilevel"/>
    <w:tmpl w:val="E1144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4021F7"/>
    <w:multiLevelType w:val="hybridMultilevel"/>
    <w:tmpl w:val="1786C4EE"/>
    <w:lvl w:ilvl="0" w:tplc="0409000F">
      <w:start w:val="1"/>
      <w:numFmt w:val="decimal"/>
      <w:lvlText w:val="%1."/>
      <w:lvlJc w:val="left"/>
      <w:pPr>
        <w:tabs>
          <w:tab w:val="num" w:pos="1741"/>
        </w:tabs>
        <w:ind w:left="1741" w:hanging="360"/>
      </w:pPr>
    </w:lvl>
    <w:lvl w:ilvl="1" w:tplc="9A2C2E78">
      <w:start w:val="12"/>
      <w:numFmt w:val="lowerLetter"/>
      <w:lvlText w:val="%2."/>
      <w:lvlJc w:val="left"/>
      <w:pPr>
        <w:tabs>
          <w:tab w:val="num" w:pos="2821"/>
        </w:tabs>
        <w:ind w:left="2821" w:hanging="720"/>
      </w:pPr>
      <w:rPr>
        <w:rFonts w:hint="default"/>
      </w:r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37" w15:restartNumberingAfterBreak="0">
    <w:nsid w:val="5B2C7959"/>
    <w:multiLevelType w:val="hybridMultilevel"/>
    <w:tmpl w:val="5D4EF5E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476578"/>
    <w:multiLevelType w:val="hybridMultilevel"/>
    <w:tmpl w:val="247606A6"/>
    <w:lvl w:ilvl="0" w:tplc="281879AC">
      <w:start w:val="105"/>
      <w:numFmt w:val="bullet"/>
      <w:lvlText w:val=""/>
      <w:lvlJc w:val="left"/>
      <w:pPr>
        <w:ind w:left="1080" w:hanging="360"/>
      </w:pPr>
      <w:rPr>
        <w:rFonts w:ascii="Symbol" w:eastAsia="Times New Roman" w:hAnsi="Symbol" w:cs="Times New Roman" w:hint="default"/>
        <w:color w:val="FF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FD5FDD"/>
    <w:multiLevelType w:val="singleLevel"/>
    <w:tmpl w:val="C0DC4A36"/>
    <w:lvl w:ilvl="0">
      <w:start w:val="1"/>
      <w:numFmt w:val="lowerRoman"/>
      <w:lvlText w:val="%1."/>
      <w:lvlJc w:val="left"/>
      <w:pPr>
        <w:tabs>
          <w:tab w:val="num" w:pos="2880"/>
        </w:tabs>
        <w:ind w:left="2880" w:hanging="780"/>
      </w:pPr>
      <w:rPr>
        <w:rFonts w:hint="default"/>
      </w:rPr>
    </w:lvl>
  </w:abstractNum>
  <w:abstractNum w:abstractNumId="40" w15:restartNumberingAfterBreak="0">
    <w:nsid w:val="722E308D"/>
    <w:multiLevelType w:val="hybridMultilevel"/>
    <w:tmpl w:val="180838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04CC8"/>
    <w:multiLevelType w:val="hybridMultilevel"/>
    <w:tmpl w:val="4148C28E"/>
    <w:lvl w:ilvl="0" w:tplc="757C81AC">
      <w:start w:val="2"/>
      <w:numFmt w:val="bullet"/>
      <w:lvlText w:val=""/>
      <w:lvlJc w:val="left"/>
      <w:pPr>
        <w:ind w:left="1800" w:hanging="360"/>
      </w:pPr>
      <w:rPr>
        <w:rFonts w:ascii="Symbol" w:eastAsia="Times New Roman" w:hAnsi="Symbol" w:cs="Times New Roman"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AF73B1F"/>
    <w:multiLevelType w:val="hybridMultilevel"/>
    <w:tmpl w:val="A162BE5C"/>
    <w:lvl w:ilvl="0" w:tplc="C6727BCC">
      <w:start w:val="2"/>
      <w:numFmt w:val="bullet"/>
      <w:lvlText w:val=""/>
      <w:lvlJc w:val="left"/>
      <w:pPr>
        <w:ind w:left="1800" w:hanging="360"/>
      </w:pPr>
      <w:rPr>
        <w:rFonts w:ascii="Symbol" w:eastAsia="Times New Roman" w:hAnsi="Symbol" w:cs="Times New Roman"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16440486">
    <w:abstractNumId w:val="28"/>
  </w:num>
  <w:num w:numId="2" w16cid:durableId="1496265463">
    <w:abstractNumId w:val="13"/>
  </w:num>
  <w:num w:numId="3" w16cid:durableId="1548881647">
    <w:abstractNumId w:val="15"/>
  </w:num>
  <w:num w:numId="4" w16cid:durableId="1142892588">
    <w:abstractNumId w:val="11"/>
  </w:num>
  <w:num w:numId="5" w16cid:durableId="1867449585">
    <w:abstractNumId w:val="18"/>
  </w:num>
  <w:num w:numId="6" w16cid:durableId="825786279">
    <w:abstractNumId w:val="19"/>
  </w:num>
  <w:num w:numId="7" w16cid:durableId="657420343">
    <w:abstractNumId w:val="26"/>
  </w:num>
  <w:num w:numId="8" w16cid:durableId="2032140392">
    <w:abstractNumId w:val="29"/>
  </w:num>
  <w:num w:numId="9" w16cid:durableId="917328809">
    <w:abstractNumId w:val="39"/>
  </w:num>
  <w:num w:numId="10" w16cid:durableId="1644891453">
    <w:abstractNumId w:val="9"/>
  </w:num>
  <w:num w:numId="11" w16cid:durableId="1823152813">
    <w:abstractNumId w:val="7"/>
  </w:num>
  <w:num w:numId="12" w16cid:durableId="1463229258">
    <w:abstractNumId w:val="6"/>
  </w:num>
  <w:num w:numId="13" w16cid:durableId="1847592287">
    <w:abstractNumId w:val="5"/>
  </w:num>
  <w:num w:numId="14" w16cid:durableId="1383167472">
    <w:abstractNumId w:val="4"/>
  </w:num>
  <w:num w:numId="15" w16cid:durableId="974287287">
    <w:abstractNumId w:val="8"/>
  </w:num>
  <w:num w:numId="16" w16cid:durableId="1142189581">
    <w:abstractNumId w:val="3"/>
  </w:num>
  <w:num w:numId="17" w16cid:durableId="829835982">
    <w:abstractNumId w:val="2"/>
  </w:num>
  <w:num w:numId="18" w16cid:durableId="936402473">
    <w:abstractNumId w:val="1"/>
  </w:num>
  <w:num w:numId="19" w16cid:durableId="1041441934">
    <w:abstractNumId w:val="0"/>
  </w:num>
  <w:num w:numId="20" w16cid:durableId="707073356">
    <w:abstractNumId w:val="32"/>
  </w:num>
  <w:num w:numId="21" w16cid:durableId="2127037032">
    <w:abstractNumId w:val="36"/>
  </w:num>
  <w:num w:numId="22" w16cid:durableId="1491483879">
    <w:abstractNumId w:val="27"/>
  </w:num>
  <w:num w:numId="23" w16cid:durableId="991636925">
    <w:abstractNumId w:val="30"/>
  </w:num>
  <w:num w:numId="24" w16cid:durableId="1740979062">
    <w:abstractNumId w:val="35"/>
  </w:num>
  <w:num w:numId="25" w16cid:durableId="1490289717">
    <w:abstractNumId w:val="21"/>
  </w:num>
  <w:num w:numId="26" w16cid:durableId="2121101673">
    <w:abstractNumId w:val="25"/>
  </w:num>
  <w:num w:numId="27" w16cid:durableId="1742947388">
    <w:abstractNumId w:val="20"/>
  </w:num>
  <w:num w:numId="28" w16cid:durableId="1931960747">
    <w:abstractNumId w:val="24"/>
  </w:num>
  <w:num w:numId="29" w16cid:durableId="618220245">
    <w:abstractNumId w:val="23"/>
  </w:num>
  <w:num w:numId="30" w16cid:durableId="20402216">
    <w:abstractNumId w:val="34"/>
  </w:num>
  <w:num w:numId="31" w16cid:durableId="874081733">
    <w:abstractNumId w:val="22"/>
  </w:num>
  <w:num w:numId="32" w16cid:durableId="1611621098">
    <w:abstractNumId w:val="17"/>
  </w:num>
  <w:num w:numId="33" w16cid:durableId="1521577823">
    <w:abstractNumId w:val="38"/>
  </w:num>
  <w:num w:numId="34" w16cid:durableId="997928040">
    <w:abstractNumId w:val="12"/>
  </w:num>
  <w:num w:numId="35" w16cid:durableId="338851855">
    <w:abstractNumId w:val="41"/>
  </w:num>
  <w:num w:numId="36" w16cid:durableId="599681730">
    <w:abstractNumId w:val="42"/>
  </w:num>
  <w:num w:numId="37" w16cid:durableId="955987031">
    <w:abstractNumId w:val="10"/>
  </w:num>
  <w:num w:numId="38" w16cid:durableId="1327705422">
    <w:abstractNumId w:val="31"/>
  </w:num>
  <w:num w:numId="39" w16cid:durableId="1832255501">
    <w:abstractNumId w:val="33"/>
  </w:num>
  <w:num w:numId="40" w16cid:durableId="746849060">
    <w:abstractNumId w:val="14"/>
  </w:num>
  <w:num w:numId="41" w16cid:durableId="1772967395">
    <w:abstractNumId w:val="37"/>
  </w:num>
  <w:num w:numId="42" w16cid:durableId="1214924411">
    <w:abstractNumId w:val="16"/>
  </w:num>
  <w:num w:numId="43" w16cid:durableId="28588933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9A"/>
    <w:rsid w:val="00000736"/>
    <w:rsid w:val="00000C65"/>
    <w:rsid w:val="00000DFE"/>
    <w:rsid w:val="00000E56"/>
    <w:rsid w:val="00000E91"/>
    <w:rsid w:val="000011BC"/>
    <w:rsid w:val="0000121A"/>
    <w:rsid w:val="000014A3"/>
    <w:rsid w:val="00001731"/>
    <w:rsid w:val="0000178D"/>
    <w:rsid w:val="00001DC3"/>
    <w:rsid w:val="00002257"/>
    <w:rsid w:val="0000249F"/>
    <w:rsid w:val="00002978"/>
    <w:rsid w:val="00002EC8"/>
    <w:rsid w:val="00002F07"/>
    <w:rsid w:val="0000300E"/>
    <w:rsid w:val="00003228"/>
    <w:rsid w:val="00003A85"/>
    <w:rsid w:val="00003F16"/>
    <w:rsid w:val="00004301"/>
    <w:rsid w:val="00004AD3"/>
    <w:rsid w:val="00004C86"/>
    <w:rsid w:val="00005018"/>
    <w:rsid w:val="00005584"/>
    <w:rsid w:val="00005626"/>
    <w:rsid w:val="00005DB1"/>
    <w:rsid w:val="00005EA6"/>
    <w:rsid w:val="0000618D"/>
    <w:rsid w:val="0000623F"/>
    <w:rsid w:val="00006684"/>
    <w:rsid w:val="00006E7F"/>
    <w:rsid w:val="00007169"/>
    <w:rsid w:val="000072E1"/>
    <w:rsid w:val="000073D2"/>
    <w:rsid w:val="00007BA2"/>
    <w:rsid w:val="00010585"/>
    <w:rsid w:val="00010A52"/>
    <w:rsid w:val="00010C59"/>
    <w:rsid w:val="00010ED2"/>
    <w:rsid w:val="00011130"/>
    <w:rsid w:val="00011150"/>
    <w:rsid w:val="00011185"/>
    <w:rsid w:val="000111D4"/>
    <w:rsid w:val="0001132E"/>
    <w:rsid w:val="000114B2"/>
    <w:rsid w:val="000114E4"/>
    <w:rsid w:val="00011952"/>
    <w:rsid w:val="00011BD6"/>
    <w:rsid w:val="00011CE6"/>
    <w:rsid w:val="00012557"/>
    <w:rsid w:val="00012D73"/>
    <w:rsid w:val="00012F63"/>
    <w:rsid w:val="0001309B"/>
    <w:rsid w:val="000133E7"/>
    <w:rsid w:val="00013523"/>
    <w:rsid w:val="000136F8"/>
    <w:rsid w:val="00013735"/>
    <w:rsid w:val="0001398B"/>
    <w:rsid w:val="00013FC9"/>
    <w:rsid w:val="00014D7C"/>
    <w:rsid w:val="00014E1F"/>
    <w:rsid w:val="0001580B"/>
    <w:rsid w:val="0001586C"/>
    <w:rsid w:val="00015CF6"/>
    <w:rsid w:val="000162C5"/>
    <w:rsid w:val="0001682B"/>
    <w:rsid w:val="0001723C"/>
    <w:rsid w:val="00017958"/>
    <w:rsid w:val="000179F4"/>
    <w:rsid w:val="00020029"/>
    <w:rsid w:val="00020059"/>
    <w:rsid w:val="000202AC"/>
    <w:rsid w:val="000210E0"/>
    <w:rsid w:val="0002120A"/>
    <w:rsid w:val="00021314"/>
    <w:rsid w:val="00021D51"/>
    <w:rsid w:val="00022DC3"/>
    <w:rsid w:val="00022E0D"/>
    <w:rsid w:val="00022F4E"/>
    <w:rsid w:val="00023137"/>
    <w:rsid w:val="00023543"/>
    <w:rsid w:val="00023D95"/>
    <w:rsid w:val="00023EA6"/>
    <w:rsid w:val="00024927"/>
    <w:rsid w:val="00024B10"/>
    <w:rsid w:val="00024DFE"/>
    <w:rsid w:val="0002571B"/>
    <w:rsid w:val="00025957"/>
    <w:rsid w:val="000262CD"/>
    <w:rsid w:val="000263CD"/>
    <w:rsid w:val="0002646B"/>
    <w:rsid w:val="00026DE7"/>
    <w:rsid w:val="00027A49"/>
    <w:rsid w:val="00027BD8"/>
    <w:rsid w:val="00027F59"/>
    <w:rsid w:val="000302C2"/>
    <w:rsid w:val="00030355"/>
    <w:rsid w:val="000304D7"/>
    <w:rsid w:val="00030508"/>
    <w:rsid w:val="000305B5"/>
    <w:rsid w:val="00030A70"/>
    <w:rsid w:val="00030A96"/>
    <w:rsid w:val="00030AA6"/>
    <w:rsid w:val="00031A9E"/>
    <w:rsid w:val="00031FC1"/>
    <w:rsid w:val="00031FCB"/>
    <w:rsid w:val="00031FD0"/>
    <w:rsid w:val="00032090"/>
    <w:rsid w:val="000322A6"/>
    <w:rsid w:val="000329CC"/>
    <w:rsid w:val="00032A4D"/>
    <w:rsid w:val="00032D95"/>
    <w:rsid w:val="00033202"/>
    <w:rsid w:val="000335C3"/>
    <w:rsid w:val="00033E24"/>
    <w:rsid w:val="00034100"/>
    <w:rsid w:val="000342DC"/>
    <w:rsid w:val="000349B8"/>
    <w:rsid w:val="00034EED"/>
    <w:rsid w:val="0003527F"/>
    <w:rsid w:val="000352AA"/>
    <w:rsid w:val="000357B9"/>
    <w:rsid w:val="0003607B"/>
    <w:rsid w:val="000362F9"/>
    <w:rsid w:val="0003664C"/>
    <w:rsid w:val="00036984"/>
    <w:rsid w:val="000369EB"/>
    <w:rsid w:val="000376AF"/>
    <w:rsid w:val="00037D90"/>
    <w:rsid w:val="000404E1"/>
    <w:rsid w:val="000406AA"/>
    <w:rsid w:val="0004098E"/>
    <w:rsid w:val="00040A12"/>
    <w:rsid w:val="00040E73"/>
    <w:rsid w:val="00041752"/>
    <w:rsid w:val="00041B0A"/>
    <w:rsid w:val="00041C00"/>
    <w:rsid w:val="00042631"/>
    <w:rsid w:val="00042B82"/>
    <w:rsid w:val="00042D32"/>
    <w:rsid w:val="00043269"/>
    <w:rsid w:val="0004355B"/>
    <w:rsid w:val="00043611"/>
    <w:rsid w:val="00043BA7"/>
    <w:rsid w:val="00043DDF"/>
    <w:rsid w:val="00043E0F"/>
    <w:rsid w:val="0004496C"/>
    <w:rsid w:val="00044CF2"/>
    <w:rsid w:val="00044E38"/>
    <w:rsid w:val="00044FA4"/>
    <w:rsid w:val="00045123"/>
    <w:rsid w:val="00045348"/>
    <w:rsid w:val="000456FA"/>
    <w:rsid w:val="00045943"/>
    <w:rsid w:val="00045B2D"/>
    <w:rsid w:val="00045F45"/>
    <w:rsid w:val="00045F8C"/>
    <w:rsid w:val="00046221"/>
    <w:rsid w:val="000464B7"/>
    <w:rsid w:val="000469E4"/>
    <w:rsid w:val="00046B46"/>
    <w:rsid w:val="00046DD2"/>
    <w:rsid w:val="00046E41"/>
    <w:rsid w:val="00046FA7"/>
    <w:rsid w:val="000470F6"/>
    <w:rsid w:val="0004722D"/>
    <w:rsid w:val="0004749D"/>
    <w:rsid w:val="00047903"/>
    <w:rsid w:val="00047A44"/>
    <w:rsid w:val="00047DE3"/>
    <w:rsid w:val="00050B8D"/>
    <w:rsid w:val="00050E8F"/>
    <w:rsid w:val="000511C6"/>
    <w:rsid w:val="0005122E"/>
    <w:rsid w:val="00051232"/>
    <w:rsid w:val="000515DF"/>
    <w:rsid w:val="000518E8"/>
    <w:rsid w:val="0005204A"/>
    <w:rsid w:val="000521E8"/>
    <w:rsid w:val="0005224C"/>
    <w:rsid w:val="00052412"/>
    <w:rsid w:val="00052486"/>
    <w:rsid w:val="00052604"/>
    <w:rsid w:val="000532D1"/>
    <w:rsid w:val="00053A84"/>
    <w:rsid w:val="00053C24"/>
    <w:rsid w:val="00053E27"/>
    <w:rsid w:val="000540E2"/>
    <w:rsid w:val="000544E4"/>
    <w:rsid w:val="00054B42"/>
    <w:rsid w:val="00054F85"/>
    <w:rsid w:val="00055016"/>
    <w:rsid w:val="000554AD"/>
    <w:rsid w:val="00055CC0"/>
    <w:rsid w:val="00055F0F"/>
    <w:rsid w:val="00056262"/>
    <w:rsid w:val="00056721"/>
    <w:rsid w:val="000568FD"/>
    <w:rsid w:val="00056971"/>
    <w:rsid w:val="000572AC"/>
    <w:rsid w:val="00057636"/>
    <w:rsid w:val="00057994"/>
    <w:rsid w:val="0006000B"/>
    <w:rsid w:val="00060038"/>
    <w:rsid w:val="00060E9D"/>
    <w:rsid w:val="00060F08"/>
    <w:rsid w:val="00060FBB"/>
    <w:rsid w:val="000614FA"/>
    <w:rsid w:val="0006177A"/>
    <w:rsid w:val="000618EB"/>
    <w:rsid w:val="00061A78"/>
    <w:rsid w:val="00061B77"/>
    <w:rsid w:val="00061BE7"/>
    <w:rsid w:val="00061C02"/>
    <w:rsid w:val="000625DF"/>
    <w:rsid w:val="00062EFB"/>
    <w:rsid w:val="00063170"/>
    <w:rsid w:val="0006330B"/>
    <w:rsid w:val="00063593"/>
    <w:rsid w:val="00063892"/>
    <w:rsid w:val="00064AFF"/>
    <w:rsid w:val="00064E4E"/>
    <w:rsid w:val="00065539"/>
    <w:rsid w:val="00065A2C"/>
    <w:rsid w:val="00065B76"/>
    <w:rsid w:val="00065D78"/>
    <w:rsid w:val="00065F4F"/>
    <w:rsid w:val="000660ED"/>
    <w:rsid w:val="00066484"/>
    <w:rsid w:val="00066810"/>
    <w:rsid w:val="0006693A"/>
    <w:rsid w:val="00066FF8"/>
    <w:rsid w:val="000670CD"/>
    <w:rsid w:val="000674AE"/>
    <w:rsid w:val="000676E1"/>
    <w:rsid w:val="00067843"/>
    <w:rsid w:val="00067D11"/>
    <w:rsid w:val="00067D12"/>
    <w:rsid w:val="0007044B"/>
    <w:rsid w:val="00070857"/>
    <w:rsid w:val="00070B73"/>
    <w:rsid w:val="00070D6D"/>
    <w:rsid w:val="0007104F"/>
    <w:rsid w:val="000712A4"/>
    <w:rsid w:val="00071EAD"/>
    <w:rsid w:val="000720B2"/>
    <w:rsid w:val="000728D8"/>
    <w:rsid w:val="00072BBE"/>
    <w:rsid w:val="00073099"/>
    <w:rsid w:val="00073337"/>
    <w:rsid w:val="00073BAF"/>
    <w:rsid w:val="00073DC8"/>
    <w:rsid w:val="00074245"/>
    <w:rsid w:val="000744B4"/>
    <w:rsid w:val="000745CD"/>
    <w:rsid w:val="000746D0"/>
    <w:rsid w:val="0007487E"/>
    <w:rsid w:val="00074AAA"/>
    <w:rsid w:val="00074BF7"/>
    <w:rsid w:val="00074FAC"/>
    <w:rsid w:val="000753DC"/>
    <w:rsid w:val="000754D3"/>
    <w:rsid w:val="000755C2"/>
    <w:rsid w:val="000755E2"/>
    <w:rsid w:val="000760E5"/>
    <w:rsid w:val="00076A06"/>
    <w:rsid w:val="00076EE4"/>
    <w:rsid w:val="00076F27"/>
    <w:rsid w:val="00077647"/>
    <w:rsid w:val="0007768C"/>
    <w:rsid w:val="000777D5"/>
    <w:rsid w:val="00077828"/>
    <w:rsid w:val="00077912"/>
    <w:rsid w:val="00077B0B"/>
    <w:rsid w:val="00077B7E"/>
    <w:rsid w:val="0008028B"/>
    <w:rsid w:val="00080516"/>
    <w:rsid w:val="00080638"/>
    <w:rsid w:val="000808E5"/>
    <w:rsid w:val="0008202A"/>
    <w:rsid w:val="0008215D"/>
    <w:rsid w:val="0008247A"/>
    <w:rsid w:val="00082799"/>
    <w:rsid w:val="00082C5C"/>
    <w:rsid w:val="00082C85"/>
    <w:rsid w:val="00083090"/>
    <w:rsid w:val="000837F8"/>
    <w:rsid w:val="00083861"/>
    <w:rsid w:val="000838FE"/>
    <w:rsid w:val="00083E0D"/>
    <w:rsid w:val="00083E7F"/>
    <w:rsid w:val="00084E98"/>
    <w:rsid w:val="000850A3"/>
    <w:rsid w:val="0008513D"/>
    <w:rsid w:val="000853AA"/>
    <w:rsid w:val="0008577C"/>
    <w:rsid w:val="00085798"/>
    <w:rsid w:val="00085DDF"/>
    <w:rsid w:val="000869AD"/>
    <w:rsid w:val="00090198"/>
    <w:rsid w:val="000907E9"/>
    <w:rsid w:val="00090826"/>
    <w:rsid w:val="00090C95"/>
    <w:rsid w:val="00090CDD"/>
    <w:rsid w:val="00091133"/>
    <w:rsid w:val="00091BED"/>
    <w:rsid w:val="000928E6"/>
    <w:rsid w:val="00092B72"/>
    <w:rsid w:val="00092E2C"/>
    <w:rsid w:val="000931CE"/>
    <w:rsid w:val="00093221"/>
    <w:rsid w:val="00093806"/>
    <w:rsid w:val="00093C09"/>
    <w:rsid w:val="00093C7F"/>
    <w:rsid w:val="00093E03"/>
    <w:rsid w:val="00094931"/>
    <w:rsid w:val="00094939"/>
    <w:rsid w:val="000949D7"/>
    <w:rsid w:val="0009544D"/>
    <w:rsid w:val="000954BE"/>
    <w:rsid w:val="00095513"/>
    <w:rsid w:val="000957A6"/>
    <w:rsid w:val="000958F8"/>
    <w:rsid w:val="00095A5E"/>
    <w:rsid w:val="00095BAA"/>
    <w:rsid w:val="00096AB8"/>
    <w:rsid w:val="00096ABC"/>
    <w:rsid w:val="00096F9C"/>
    <w:rsid w:val="0009711B"/>
    <w:rsid w:val="000974F7"/>
    <w:rsid w:val="00097743"/>
    <w:rsid w:val="00097795"/>
    <w:rsid w:val="000977B4"/>
    <w:rsid w:val="000978DB"/>
    <w:rsid w:val="00097D68"/>
    <w:rsid w:val="00097F74"/>
    <w:rsid w:val="000A0411"/>
    <w:rsid w:val="000A0659"/>
    <w:rsid w:val="000A0975"/>
    <w:rsid w:val="000A1EFD"/>
    <w:rsid w:val="000A1FDC"/>
    <w:rsid w:val="000A2097"/>
    <w:rsid w:val="000A20D8"/>
    <w:rsid w:val="000A22B2"/>
    <w:rsid w:val="000A231D"/>
    <w:rsid w:val="000A23EC"/>
    <w:rsid w:val="000A28D7"/>
    <w:rsid w:val="000A2E55"/>
    <w:rsid w:val="000A3106"/>
    <w:rsid w:val="000A3B31"/>
    <w:rsid w:val="000A41BB"/>
    <w:rsid w:val="000A429B"/>
    <w:rsid w:val="000A444E"/>
    <w:rsid w:val="000A4CE4"/>
    <w:rsid w:val="000A54FF"/>
    <w:rsid w:val="000A55ED"/>
    <w:rsid w:val="000A5723"/>
    <w:rsid w:val="000A5A8A"/>
    <w:rsid w:val="000A5C03"/>
    <w:rsid w:val="000A5DA5"/>
    <w:rsid w:val="000A6FE1"/>
    <w:rsid w:val="000A75AB"/>
    <w:rsid w:val="000A7EA5"/>
    <w:rsid w:val="000A7F06"/>
    <w:rsid w:val="000A7FC8"/>
    <w:rsid w:val="000B013E"/>
    <w:rsid w:val="000B018C"/>
    <w:rsid w:val="000B0A09"/>
    <w:rsid w:val="000B0B21"/>
    <w:rsid w:val="000B0C4A"/>
    <w:rsid w:val="000B0E2E"/>
    <w:rsid w:val="000B119A"/>
    <w:rsid w:val="000B1225"/>
    <w:rsid w:val="000B1462"/>
    <w:rsid w:val="000B18A9"/>
    <w:rsid w:val="000B18C6"/>
    <w:rsid w:val="000B1940"/>
    <w:rsid w:val="000B1BCF"/>
    <w:rsid w:val="000B293F"/>
    <w:rsid w:val="000B2D95"/>
    <w:rsid w:val="000B2FA1"/>
    <w:rsid w:val="000B330C"/>
    <w:rsid w:val="000B37CF"/>
    <w:rsid w:val="000B37F1"/>
    <w:rsid w:val="000B3CD3"/>
    <w:rsid w:val="000B42D5"/>
    <w:rsid w:val="000B432D"/>
    <w:rsid w:val="000B442B"/>
    <w:rsid w:val="000B44F8"/>
    <w:rsid w:val="000B4BE3"/>
    <w:rsid w:val="000B51E8"/>
    <w:rsid w:val="000B548C"/>
    <w:rsid w:val="000B57F0"/>
    <w:rsid w:val="000B6A76"/>
    <w:rsid w:val="000B6D7F"/>
    <w:rsid w:val="000B6EBE"/>
    <w:rsid w:val="000B727C"/>
    <w:rsid w:val="000B747D"/>
    <w:rsid w:val="000B7DEE"/>
    <w:rsid w:val="000B7F1D"/>
    <w:rsid w:val="000C01E7"/>
    <w:rsid w:val="000C0435"/>
    <w:rsid w:val="000C0C6B"/>
    <w:rsid w:val="000C0EEF"/>
    <w:rsid w:val="000C1051"/>
    <w:rsid w:val="000C1183"/>
    <w:rsid w:val="000C11F5"/>
    <w:rsid w:val="000C1C1E"/>
    <w:rsid w:val="000C21E9"/>
    <w:rsid w:val="000C21F3"/>
    <w:rsid w:val="000C230E"/>
    <w:rsid w:val="000C24C9"/>
    <w:rsid w:val="000C2799"/>
    <w:rsid w:val="000C2914"/>
    <w:rsid w:val="000C302F"/>
    <w:rsid w:val="000C335D"/>
    <w:rsid w:val="000C37AF"/>
    <w:rsid w:val="000C380C"/>
    <w:rsid w:val="000C38F9"/>
    <w:rsid w:val="000C3A66"/>
    <w:rsid w:val="000C3DDE"/>
    <w:rsid w:val="000C41EE"/>
    <w:rsid w:val="000C4715"/>
    <w:rsid w:val="000C4B6D"/>
    <w:rsid w:val="000C4BBC"/>
    <w:rsid w:val="000C501C"/>
    <w:rsid w:val="000C5048"/>
    <w:rsid w:val="000C50EA"/>
    <w:rsid w:val="000C50EB"/>
    <w:rsid w:val="000C588C"/>
    <w:rsid w:val="000C58B1"/>
    <w:rsid w:val="000C5B3A"/>
    <w:rsid w:val="000C62C7"/>
    <w:rsid w:val="000C6309"/>
    <w:rsid w:val="000C6570"/>
    <w:rsid w:val="000C67EC"/>
    <w:rsid w:val="000C6FEC"/>
    <w:rsid w:val="000C77CB"/>
    <w:rsid w:val="000C78F9"/>
    <w:rsid w:val="000D003F"/>
    <w:rsid w:val="000D066F"/>
    <w:rsid w:val="000D08CC"/>
    <w:rsid w:val="000D0958"/>
    <w:rsid w:val="000D0CA9"/>
    <w:rsid w:val="000D0E37"/>
    <w:rsid w:val="000D0E98"/>
    <w:rsid w:val="000D16A4"/>
    <w:rsid w:val="000D17FD"/>
    <w:rsid w:val="000D21DF"/>
    <w:rsid w:val="000D2319"/>
    <w:rsid w:val="000D27F5"/>
    <w:rsid w:val="000D2B13"/>
    <w:rsid w:val="000D2B65"/>
    <w:rsid w:val="000D2BD3"/>
    <w:rsid w:val="000D3051"/>
    <w:rsid w:val="000D334D"/>
    <w:rsid w:val="000D3837"/>
    <w:rsid w:val="000D3966"/>
    <w:rsid w:val="000D3BCB"/>
    <w:rsid w:val="000D4D4D"/>
    <w:rsid w:val="000D5156"/>
    <w:rsid w:val="000D5244"/>
    <w:rsid w:val="000D543D"/>
    <w:rsid w:val="000D56FD"/>
    <w:rsid w:val="000D5817"/>
    <w:rsid w:val="000D5AF8"/>
    <w:rsid w:val="000D6296"/>
    <w:rsid w:val="000D6493"/>
    <w:rsid w:val="000D65A5"/>
    <w:rsid w:val="000D68D3"/>
    <w:rsid w:val="000D6A9D"/>
    <w:rsid w:val="000D6C06"/>
    <w:rsid w:val="000D6CF3"/>
    <w:rsid w:val="000D6D61"/>
    <w:rsid w:val="000D732A"/>
    <w:rsid w:val="000D792A"/>
    <w:rsid w:val="000D7B1A"/>
    <w:rsid w:val="000D7E26"/>
    <w:rsid w:val="000E0852"/>
    <w:rsid w:val="000E0B49"/>
    <w:rsid w:val="000E0B53"/>
    <w:rsid w:val="000E0DF8"/>
    <w:rsid w:val="000E15FD"/>
    <w:rsid w:val="000E1B16"/>
    <w:rsid w:val="000E1F1B"/>
    <w:rsid w:val="000E210A"/>
    <w:rsid w:val="000E2B58"/>
    <w:rsid w:val="000E2FBF"/>
    <w:rsid w:val="000E2FF2"/>
    <w:rsid w:val="000E3166"/>
    <w:rsid w:val="000E3766"/>
    <w:rsid w:val="000E3B9C"/>
    <w:rsid w:val="000E3CA1"/>
    <w:rsid w:val="000E3CBB"/>
    <w:rsid w:val="000E4B75"/>
    <w:rsid w:val="000E4D4A"/>
    <w:rsid w:val="000E4DFB"/>
    <w:rsid w:val="000E4EDE"/>
    <w:rsid w:val="000E4FF0"/>
    <w:rsid w:val="000E60AB"/>
    <w:rsid w:val="000E60C1"/>
    <w:rsid w:val="000E64D5"/>
    <w:rsid w:val="000E6739"/>
    <w:rsid w:val="000E694E"/>
    <w:rsid w:val="000E700D"/>
    <w:rsid w:val="000E712C"/>
    <w:rsid w:val="000E714A"/>
    <w:rsid w:val="000E7356"/>
    <w:rsid w:val="000E7685"/>
    <w:rsid w:val="000E7B2E"/>
    <w:rsid w:val="000E7B36"/>
    <w:rsid w:val="000E7CB1"/>
    <w:rsid w:val="000F0466"/>
    <w:rsid w:val="000F073B"/>
    <w:rsid w:val="000F0BA4"/>
    <w:rsid w:val="000F0BD3"/>
    <w:rsid w:val="000F0F8A"/>
    <w:rsid w:val="000F100C"/>
    <w:rsid w:val="000F1597"/>
    <w:rsid w:val="000F1786"/>
    <w:rsid w:val="000F2316"/>
    <w:rsid w:val="000F261E"/>
    <w:rsid w:val="000F278B"/>
    <w:rsid w:val="000F289E"/>
    <w:rsid w:val="000F2B41"/>
    <w:rsid w:val="000F2BA4"/>
    <w:rsid w:val="000F2FE4"/>
    <w:rsid w:val="000F3354"/>
    <w:rsid w:val="000F37DA"/>
    <w:rsid w:val="000F3BEE"/>
    <w:rsid w:val="000F3EAE"/>
    <w:rsid w:val="000F4342"/>
    <w:rsid w:val="000F4996"/>
    <w:rsid w:val="000F4C95"/>
    <w:rsid w:val="000F4F0D"/>
    <w:rsid w:val="000F50B0"/>
    <w:rsid w:val="000F59E8"/>
    <w:rsid w:val="000F673A"/>
    <w:rsid w:val="000F735D"/>
    <w:rsid w:val="000F7840"/>
    <w:rsid w:val="000F7E2B"/>
    <w:rsid w:val="00100783"/>
    <w:rsid w:val="00100A4A"/>
    <w:rsid w:val="00100D3E"/>
    <w:rsid w:val="00100EE6"/>
    <w:rsid w:val="00101021"/>
    <w:rsid w:val="00101681"/>
    <w:rsid w:val="001017B5"/>
    <w:rsid w:val="00102056"/>
    <w:rsid w:val="00102D4B"/>
    <w:rsid w:val="00103074"/>
    <w:rsid w:val="0010371C"/>
    <w:rsid w:val="00103CAB"/>
    <w:rsid w:val="0010404E"/>
    <w:rsid w:val="0010422D"/>
    <w:rsid w:val="001042DC"/>
    <w:rsid w:val="0010490F"/>
    <w:rsid w:val="00104A4E"/>
    <w:rsid w:val="00104AB2"/>
    <w:rsid w:val="00104C22"/>
    <w:rsid w:val="00104F4E"/>
    <w:rsid w:val="001050FF"/>
    <w:rsid w:val="00105458"/>
    <w:rsid w:val="0010546A"/>
    <w:rsid w:val="001054C6"/>
    <w:rsid w:val="001055A8"/>
    <w:rsid w:val="0010571C"/>
    <w:rsid w:val="0010581E"/>
    <w:rsid w:val="00105860"/>
    <w:rsid w:val="0010602A"/>
    <w:rsid w:val="001060B8"/>
    <w:rsid w:val="00106225"/>
    <w:rsid w:val="0010742E"/>
    <w:rsid w:val="00107444"/>
    <w:rsid w:val="001075E0"/>
    <w:rsid w:val="00107707"/>
    <w:rsid w:val="00107A86"/>
    <w:rsid w:val="00107A9A"/>
    <w:rsid w:val="00107CA5"/>
    <w:rsid w:val="00107FE3"/>
    <w:rsid w:val="00110677"/>
    <w:rsid w:val="00110725"/>
    <w:rsid w:val="0011095A"/>
    <w:rsid w:val="00110A54"/>
    <w:rsid w:val="00110AD5"/>
    <w:rsid w:val="0011128E"/>
    <w:rsid w:val="00111945"/>
    <w:rsid w:val="00111AE9"/>
    <w:rsid w:val="00111B5E"/>
    <w:rsid w:val="00111E08"/>
    <w:rsid w:val="0011228E"/>
    <w:rsid w:val="0011272D"/>
    <w:rsid w:val="00112875"/>
    <w:rsid w:val="00112A51"/>
    <w:rsid w:val="00112B75"/>
    <w:rsid w:val="00113419"/>
    <w:rsid w:val="00114C56"/>
    <w:rsid w:val="001153B0"/>
    <w:rsid w:val="00116045"/>
    <w:rsid w:val="0011659A"/>
    <w:rsid w:val="001165FB"/>
    <w:rsid w:val="00116660"/>
    <w:rsid w:val="00116A9D"/>
    <w:rsid w:val="00116B64"/>
    <w:rsid w:val="00116EF7"/>
    <w:rsid w:val="0011756B"/>
    <w:rsid w:val="00117D42"/>
    <w:rsid w:val="00120050"/>
    <w:rsid w:val="00120487"/>
    <w:rsid w:val="001207E3"/>
    <w:rsid w:val="00120940"/>
    <w:rsid w:val="00120E99"/>
    <w:rsid w:val="00120FCB"/>
    <w:rsid w:val="00121330"/>
    <w:rsid w:val="00121479"/>
    <w:rsid w:val="00121FFC"/>
    <w:rsid w:val="001227CE"/>
    <w:rsid w:val="001228BA"/>
    <w:rsid w:val="001229C5"/>
    <w:rsid w:val="00122D35"/>
    <w:rsid w:val="00122D4C"/>
    <w:rsid w:val="00122E11"/>
    <w:rsid w:val="001231C8"/>
    <w:rsid w:val="001237B5"/>
    <w:rsid w:val="001237F6"/>
    <w:rsid w:val="00123A48"/>
    <w:rsid w:val="00123A4C"/>
    <w:rsid w:val="00123C39"/>
    <w:rsid w:val="001241FF"/>
    <w:rsid w:val="0012503C"/>
    <w:rsid w:val="001253EE"/>
    <w:rsid w:val="001254D2"/>
    <w:rsid w:val="00125E04"/>
    <w:rsid w:val="001260CA"/>
    <w:rsid w:val="00126386"/>
    <w:rsid w:val="001264A3"/>
    <w:rsid w:val="001264F0"/>
    <w:rsid w:val="001268B8"/>
    <w:rsid w:val="0012699A"/>
    <w:rsid w:val="001269D1"/>
    <w:rsid w:val="00126C6F"/>
    <w:rsid w:val="00126D26"/>
    <w:rsid w:val="00126E00"/>
    <w:rsid w:val="00126E3C"/>
    <w:rsid w:val="00126FB3"/>
    <w:rsid w:val="00127358"/>
    <w:rsid w:val="001273D1"/>
    <w:rsid w:val="0012765D"/>
    <w:rsid w:val="001277C0"/>
    <w:rsid w:val="001277D5"/>
    <w:rsid w:val="00127825"/>
    <w:rsid w:val="0012796E"/>
    <w:rsid w:val="00127FC3"/>
    <w:rsid w:val="001302C3"/>
    <w:rsid w:val="001304FD"/>
    <w:rsid w:val="00130AA6"/>
    <w:rsid w:val="00131063"/>
    <w:rsid w:val="0013113D"/>
    <w:rsid w:val="001315D1"/>
    <w:rsid w:val="00131B6B"/>
    <w:rsid w:val="00131F28"/>
    <w:rsid w:val="00132061"/>
    <w:rsid w:val="001321D2"/>
    <w:rsid w:val="00132476"/>
    <w:rsid w:val="001328A3"/>
    <w:rsid w:val="00133294"/>
    <w:rsid w:val="001332EF"/>
    <w:rsid w:val="001341E6"/>
    <w:rsid w:val="0013451A"/>
    <w:rsid w:val="0013451B"/>
    <w:rsid w:val="001345A0"/>
    <w:rsid w:val="0013469C"/>
    <w:rsid w:val="00134766"/>
    <w:rsid w:val="00134B97"/>
    <w:rsid w:val="00135207"/>
    <w:rsid w:val="001358F4"/>
    <w:rsid w:val="00135CA3"/>
    <w:rsid w:val="00135F03"/>
    <w:rsid w:val="00135FDB"/>
    <w:rsid w:val="0013622E"/>
    <w:rsid w:val="001362E7"/>
    <w:rsid w:val="001366F1"/>
    <w:rsid w:val="001367F3"/>
    <w:rsid w:val="00136940"/>
    <w:rsid w:val="00136C0A"/>
    <w:rsid w:val="00136C7E"/>
    <w:rsid w:val="00136CEA"/>
    <w:rsid w:val="001371D8"/>
    <w:rsid w:val="00137495"/>
    <w:rsid w:val="00137702"/>
    <w:rsid w:val="00137BBF"/>
    <w:rsid w:val="00137F10"/>
    <w:rsid w:val="0014007F"/>
    <w:rsid w:val="001400FC"/>
    <w:rsid w:val="00140431"/>
    <w:rsid w:val="00140F58"/>
    <w:rsid w:val="00141303"/>
    <w:rsid w:val="00141351"/>
    <w:rsid w:val="001413B4"/>
    <w:rsid w:val="00141C78"/>
    <w:rsid w:val="00141D96"/>
    <w:rsid w:val="0014309C"/>
    <w:rsid w:val="001431C4"/>
    <w:rsid w:val="00143267"/>
    <w:rsid w:val="00143474"/>
    <w:rsid w:val="001434CE"/>
    <w:rsid w:val="00143910"/>
    <w:rsid w:val="00143954"/>
    <w:rsid w:val="00143E00"/>
    <w:rsid w:val="00143F0B"/>
    <w:rsid w:val="001444DC"/>
    <w:rsid w:val="001446EF"/>
    <w:rsid w:val="00144E8C"/>
    <w:rsid w:val="001451B5"/>
    <w:rsid w:val="0014560C"/>
    <w:rsid w:val="001458E7"/>
    <w:rsid w:val="00145A66"/>
    <w:rsid w:val="00145C2B"/>
    <w:rsid w:val="00146176"/>
    <w:rsid w:val="0014640E"/>
    <w:rsid w:val="00146683"/>
    <w:rsid w:val="0014731B"/>
    <w:rsid w:val="00147A3D"/>
    <w:rsid w:val="00147C21"/>
    <w:rsid w:val="00147D9E"/>
    <w:rsid w:val="001502CD"/>
    <w:rsid w:val="00150486"/>
    <w:rsid w:val="00150530"/>
    <w:rsid w:val="00150A02"/>
    <w:rsid w:val="00150D1F"/>
    <w:rsid w:val="00151655"/>
    <w:rsid w:val="001517A2"/>
    <w:rsid w:val="00151881"/>
    <w:rsid w:val="00151898"/>
    <w:rsid w:val="00151A2C"/>
    <w:rsid w:val="00151F06"/>
    <w:rsid w:val="001524C0"/>
    <w:rsid w:val="00152536"/>
    <w:rsid w:val="00152D7D"/>
    <w:rsid w:val="00152F8A"/>
    <w:rsid w:val="00153057"/>
    <w:rsid w:val="0015349C"/>
    <w:rsid w:val="001535BA"/>
    <w:rsid w:val="00153698"/>
    <w:rsid w:val="00153B78"/>
    <w:rsid w:val="00153CDE"/>
    <w:rsid w:val="00153FEC"/>
    <w:rsid w:val="0015416D"/>
    <w:rsid w:val="00154BD7"/>
    <w:rsid w:val="001550EC"/>
    <w:rsid w:val="001551B4"/>
    <w:rsid w:val="00155226"/>
    <w:rsid w:val="001552D4"/>
    <w:rsid w:val="001553C1"/>
    <w:rsid w:val="0015544E"/>
    <w:rsid w:val="00155BB2"/>
    <w:rsid w:val="00155C01"/>
    <w:rsid w:val="00155F9F"/>
    <w:rsid w:val="0015620B"/>
    <w:rsid w:val="00156493"/>
    <w:rsid w:val="0015652C"/>
    <w:rsid w:val="0015669B"/>
    <w:rsid w:val="0015672B"/>
    <w:rsid w:val="00156BDF"/>
    <w:rsid w:val="00156DBC"/>
    <w:rsid w:val="00157972"/>
    <w:rsid w:val="001579CC"/>
    <w:rsid w:val="00157D4E"/>
    <w:rsid w:val="001600FF"/>
    <w:rsid w:val="00160D8F"/>
    <w:rsid w:val="00161569"/>
    <w:rsid w:val="001615F1"/>
    <w:rsid w:val="0016210B"/>
    <w:rsid w:val="0016234F"/>
    <w:rsid w:val="001633AE"/>
    <w:rsid w:val="00163544"/>
    <w:rsid w:val="00163653"/>
    <w:rsid w:val="00163A16"/>
    <w:rsid w:val="00163DC4"/>
    <w:rsid w:val="00163E6E"/>
    <w:rsid w:val="00163F4B"/>
    <w:rsid w:val="001648F8"/>
    <w:rsid w:val="00164D54"/>
    <w:rsid w:val="0016502A"/>
    <w:rsid w:val="0016512C"/>
    <w:rsid w:val="00165141"/>
    <w:rsid w:val="0016548E"/>
    <w:rsid w:val="0016584F"/>
    <w:rsid w:val="00165A1E"/>
    <w:rsid w:val="00165A63"/>
    <w:rsid w:val="001663FD"/>
    <w:rsid w:val="001664BB"/>
    <w:rsid w:val="00166503"/>
    <w:rsid w:val="001668BF"/>
    <w:rsid w:val="00166A2C"/>
    <w:rsid w:val="00166DBD"/>
    <w:rsid w:val="001675CC"/>
    <w:rsid w:val="00167F39"/>
    <w:rsid w:val="00170037"/>
    <w:rsid w:val="00170857"/>
    <w:rsid w:val="00170A12"/>
    <w:rsid w:val="00170BBE"/>
    <w:rsid w:val="00170DCB"/>
    <w:rsid w:val="00170DE9"/>
    <w:rsid w:val="00170F18"/>
    <w:rsid w:val="00171480"/>
    <w:rsid w:val="001715D1"/>
    <w:rsid w:val="00171652"/>
    <w:rsid w:val="0017190C"/>
    <w:rsid w:val="001719B1"/>
    <w:rsid w:val="0017258D"/>
    <w:rsid w:val="0017288A"/>
    <w:rsid w:val="00172FB4"/>
    <w:rsid w:val="00173156"/>
    <w:rsid w:val="00173559"/>
    <w:rsid w:val="001735B3"/>
    <w:rsid w:val="00173ADB"/>
    <w:rsid w:val="00173BCF"/>
    <w:rsid w:val="001742F1"/>
    <w:rsid w:val="001743FD"/>
    <w:rsid w:val="00174530"/>
    <w:rsid w:val="0017454F"/>
    <w:rsid w:val="00174DF6"/>
    <w:rsid w:val="00175834"/>
    <w:rsid w:val="00175A39"/>
    <w:rsid w:val="00175E0B"/>
    <w:rsid w:val="00176303"/>
    <w:rsid w:val="001763D5"/>
    <w:rsid w:val="00176419"/>
    <w:rsid w:val="001765D4"/>
    <w:rsid w:val="00176A2B"/>
    <w:rsid w:val="00176AC5"/>
    <w:rsid w:val="0017708A"/>
    <w:rsid w:val="0017724F"/>
    <w:rsid w:val="00177C00"/>
    <w:rsid w:val="00177D66"/>
    <w:rsid w:val="001806B3"/>
    <w:rsid w:val="00180781"/>
    <w:rsid w:val="001808AC"/>
    <w:rsid w:val="001812E9"/>
    <w:rsid w:val="0018130D"/>
    <w:rsid w:val="00181AEE"/>
    <w:rsid w:val="00181D66"/>
    <w:rsid w:val="00181DD4"/>
    <w:rsid w:val="00182032"/>
    <w:rsid w:val="00182404"/>
    <w:rsid w:val="00182964"/>
    <w:rsid w:val="00182DF0"/>
    <w:rsid w:val="001833D2"/>
    <w:rsid w:val="00183590"/>
    <w:rsid w:val="0018372C"/>
    <w:rsid w:val="00183935"/>
    <w:rsid w:val="0018406E"/>
    <w:rsid w:val="00184288"/>
    <w:rsid w:val="00184E28"/>
    <w:rsid w:val="001852CA"/>
    <w:rsid w:val="00185ABE"/>
    <w:rsid w:val="0018604D"/>
    <w:rsid w:val="001861E3"/>
    <w:rsid w:val="00186201"/>
    <w:rsid w:val="00186276"/>
    <w:rsid w:val="00186645"/>
    <w:rsid w:val="00186650"/>
    <w:rsid w:val="0018670C"/>
    <w:rsid w:val="001879D0"/>
    <w:rsid w:val="001900B9"/>
    <w:rsid w:val="00190301"/>
    <w:rsid w:val="00190603"/>
    <w:rsid w:val="001907CD"/>
    <w:rsid w:val="0019089F"/>
    <w:rsid w:val="00190A00"/>
    <w:rsid w:val="00190FE0"/>
    <w:rsid w:val="0019116D"/>
    <w:rsid w:val="001914D4"/>
    <w:rsid w:val="001914D9"/>
    <w:rsid w:val="00191849"/>
    <w:rsid w:val="00191D7F"/>
    <w:rsid w:val="00191DEB"/>
    <w:rsid w:val="00191EC1"/>
    <w:rsid w:val="00191EC6"/>
    <w:rsid w:val="001920BE"/>
    <w:rsid w:val="00192B4D"/>
    <w:rsid w:val="00192C23"/>
    <w:rsid w:val="00192E4E"/>
    <w:rsid w:val="00193ADF"/>
    <w:rsid w:val="00193EE5"/>
    <w:rsid w:val="0019422C"/>
    <w:rsid w:val="00194526"/>
    <w:rsid w:val="001949A6"/>
    <w:rsid w:val="00194BD6"/>
    <w:rsid w:val="00194C7C"/>
    <w:rsid w:val="00194DE0"/>
    <w:rsid w:val="00195077"/>
    <w:rsid w:val="00195083"/>
    <w:rsid w:val="0019513F"/>
    <w:rsid w:val="00195750"/>
    <w:rsid w:val="001957C3"/>
    <w:rsid w:val="00195962"/>
    <w:rsid w:val="00195E84"/>
    <w:rsid w:val="00196892"/>
    <w:rsid w:val="00196ADF"/>
    <w:rsid w:val="00196AFD"/>
    <w:rsid w:val="00196C90"/>
    <w:rsid w:val="001971C5"/>
    <w:rsid w:val="00197799"/>
    <w:rsid w:val="00197F94"/>
    <w:rsid w:val="00197FE6"/>
    <w:rsid w:val="001A1180"/>
    <w:rsid w:val="001A1309"/>
    <w:rsid w:val="001A1461"/>
    <w:rsid w:val="001A14A6"/>
    <w:rsid w:val="001A1A75"/>
    <w:rsid w:val="001A1AAA"/>
    <w:rsid w:val="001A1B38"/>
    <w:rsid w:val="001A1CB8"/>
    <w:rsid w:val="001A21A1"/>
    <w:rsid w:val="001A2A95"/>
    <w:rsid w:val="001A2B3F"/>
    <w:rsid w:val="001A3128"/>
    <w:rsid w:val="001A316C"/>
    <w:rsid w:val="001A3A66"/>
    <w:rsid w:val="001A3C26"/>
    <w:rsid w:val="001A3F94"/>
    <w:rsid w:val="001A422B"/>
    <w:rsid w:val="001A46A5"/>
    <w:rsid w:val="001A47A0"/>
    <w:rsid w:val="001A5095"/>
    <w:rsid w:val="001A5577"/>
    <w:rsid w:val="001A571F"/>
    <w:rsid w:val="001A573F"/>
    <w:rsid w:val="001A5C35"/>
    <w:rsid w:val="001A5DAE"/>
    <w:rsid w:val="001A68C0"/>
    <w:rsid w:val="001A6AF3"/>
    <w:rsid w:val="001A6BBF"/>
    <w:rsid w:val="001A6C1D"/>
    <w:rsid w:val="001A77B0"/>
    <w:rsid w:val="001A7847"/>
    <w:rsid w:val="001A7AD7"/>
    <w:rsid w:val="001A7DBF"/>
    <w:rsid w:val="001B04A3"/>
    <w:rsid w:val="001B0844"/>
    <w:rsid w:val="001B0E86"/>
    <w:rsid w:val="001B1864"/>
    <w:rsid w:val="001B1F53"/>
    <w:rsid w:val="001B2203"/>
    <w:rsid w:val="001B2204"/>
    <w:rsid w:val="001B2312"/>
    <w:rsid w:val="001B25CD"/>
    <w:rsid w:val="001B2B8E"/>
    <w:rsid w:val="001B3892"/>
    <w:rsid w:val="001B3C00"/>
    <w:rsid w:val="001B4078"/>
    <w:rsid w:val="001B4567"/>
    <w:rsid w:val="001B47D5"/>
    <w:rsid w:val="001B4A6F"/>
    <w:rsid w:val="001B4BA4"/>
    <w:rsid w:val="001B4DD4"/>
    <w:rsid w:val="001B53DF"/>
    <w:rsid w:val="001B542C"/>
    <w:rsid w:val="001B5431"/>
    <w:rsid w:val="001B54BA"/>
    <w:rsid w:val="001B568B"/>
    <w:rsid w:val="001B593B"/>
    <w:rsid w:val="001B5FE9"/>
    <w:rsid w:val="001B609F"/>
    <w:rsid w:val="001B63DF"/>
    <w:rsid w:val="001B641A"/>
    <w:rsid w:val="001B6CEC"/>
    <w:rsid w:val="001B73F3"/>
    <w:rsid w:val="001B7847"/>
    <w:rsid w:val="001B78E5"/>
    <w:rsid w:val="001B7F35"/>
    <w:rsid w:val="001C014C"/>
    <w:rsid w:val="001C0DC7"/>
    <w:rsid w:val="001C133C"/>
    <w:rsid w:val="001C17BC"/>
    <w:rsid w:val="001C184D"/>
    <w:rsid w:val="001C1DF0"/>
    <w:rsid w:val="001C1E57"/>
    <w:rsid w:val="001C229D"/>
    <w:rsid w:val="001C25A2"/>
    <w:rsid w:val="001C2620"/>
    <w:rsid w:val="001C27D5"/>
    <w:rsid w:val="001C2C5A"/>
    <w:rsid w:val="001C2D1F"/>
    <w:rsid w:val="001C2DBA"/>
    <w:rsid w:val="001C374C"/>
    <w:rsid w:val="001C3F9D"/>
    <w:rsid w:val="001C4A76"/>
    <w:rsid w:val="001C4D46"/>
    <w:rsid w:val="001C4DD4"/>
    <w:rsid w:val="001C4EEB"/>
    <w:rsid w:val="001C585F"/>
    <w:rsid w:val="001C60C2"/>
    <w:rsid w:val="001C62E4"/>
    <w:rsid w:val="001C6499"/>
    <w:rsid w:val="001C6645"/>
    <w:rsid w:val="001C6DBA"/>
    <w:rsid w:val="001C721C"/>
    <w:rsid w:val="001C74B2"/>
    <w:rsid w:val="001C776C"/>
    <w:rsid w:val="001D083C"/>
    <w:rsid w:val="001D0974"/>
    <w:rsid w:val="001D0AC6"/>
    <w:rsid w:val="001D1542"/>
    <w:rsid w:val="001D1592"/>
    <w:rsid w:val="001D15E2"/>
    <w:rsid w:val="001D17DC"/>
    <w:rsid w:val="001D1A6D"/>
    <w:rsid w:val="001D1CCA"/>
    <w:rsid w:val="001D1E1C"/>
    <w:rsid w:val="001D1E7B"/>
    <w:rsid w:val="001D2288"/>
    <w:rsid w:val="001D263E"/>
    <w:rsid w:val="001D2861"/>
    <w:rsid w:val="001D2A85"/>
    <w:rsid w:val="001D2BCC"/>
    <w:rsid w:val="001D2D8A"/>
    <w:rsid w:val="001D2D91"/>
    <w:rsid w:val="001D324B"/>
    <w:rsid w:val="001D3731"/>
    <w:rsid w:val="001D3E14"/>
    <w:rsid w:val="001D4583"/>
    <w:rsid w:val="001D459B"/>
    <w:rsid w:val="001D46B6"/>
    <w:rsid w:val="001D47C9"/>
    <w:rsid w:val="001D4CFF"/>
    <w:rsid w:val="001D4EB9"/>
    <w:rsid w:val="001D4FEF"/>
    <w:rsid w:val="001D552E"/>
    <w:rsid w:val="001D58EC"/>
    <w:rsid w:val="001D59D4"/>
    <w:rsid w:val="001D5ABA"/>
    <w:rsid w:val="001D5B37"/>
    <w:rsid w:val="001D62BF"/>
    <w:rsid w:val="001D654F"/>
    <w:rsid w:val="001D6584"/>
    <w:rsid w:val="001D6E7E"/>
    <w:rsid w:val="001D6FC7"/>
    <w:rsid w:val="001D70C5"/>
    <w:rsid w:val="001D7688"/>
    <w:rsid w:val="001D7A1A"/>
    <w:rsid w:val="001E0231"/>
    <w:rsid w:val="001E0416"/>
    <w:rsid w:val="001E05AD"/>
    <w:rsid w:val="001E0F52"/>
    <w:rsid w:val="001E1017"/>
    <w:rsid w:val="001E10B9"/>
    <w:rsid w:val="001E1385"/>
    <w:rsid w:val="001E14EE"/>
    <w:rsid w:val="001E1A37"/>
    <w:rsid w:val="001E1CEA"/>
    <w:rsid w:val="001E1DBB"/>
    <w:rsid w:val="001E1F4D"/>
    <w:rsid w:val="001E2941"/>
    <w:rsid w:val="001E2CA1"/>
    <w:rsid w:val="001E2E77"/>
    <w:rsid w:val="001E2E7A"/>
    <w:rsid w:val="001E36DA"/>
    <w:rsid w:val="001E411D"/>
    <w:rsid w:val="001E4143"/>
    <w:rsid w:val="001E4AB4"/>
    <w:rsid w:val="001E4B2C"/>
    <w:rsid w:val="001E4E2B"/>
    <w:rsid w:val="001E4EF6"/>
    <w:rsid w:val="001E51DF"/>
    <w:rsid w:val="001E5403"/>
    <w:rsid w:val="001E55F0"/>
    <w:rsid w:val="001E62D0"/>
    <w:rsid w:val="001E67B4"/>
    <w:rsid w:val="001E6EC4"/>
    <w:rsid w:val="001E7246"/>
    <w:rsid w:val="001E77FD"/>
    <w:rsid w:val="001E7ECD"/>
    <w:rsid w:val="001F0495"/>
    <w:rsid w:val="001F093C"/>
    <w:rsid w:val="001F0A30"/>
    <w:rsid w:val="001F0A4E"/>
    <w:rsid w:val="001F16E1"/>
    <w:rsid w:val="001F1928"/>
    <w:rsid w:val="001F245C"/>
    <w:rsid w:val="001F251F"/>
    <w:rsid w:val="001F2673"/>
    <w:rsid w:val="001F269F"/>
    <w:rsid w:val="001F31AB"/>
    <w:rsid w:val="001F354D"/>
    <w:rsid w:val="001F36AF"/>
    <w:rsid w:val="001F37BC"/>
    <w:rsid w:val="001F3967"/>
    <w:rsid w:val="001F3E89"/>
    <w:rsid w:val="001F3F31"/>
    <w:rsid w:val="001F3F73"/>
    <w:rsid w:val="001F4FB1"/>
    <w:rsid w:val="001F51DD"/>
    <w:rsid w:val="001F51DF"/>
    <w:rsid w:val="001F5694"/>
    <w:rsid w:val="001F581F"/>
    <w:rsid w:val="001F5C06"/>
    <w:rsid w:val="001F5F1B"/>
    <w:rsid w:val="001F6933"/>
    <w:rsid w:val="001F69B6"/>
    <w:rsid w:val="001F6BE4"/>
    <w:rsid w:val="001F6DE3"/>
    <w:rsid w:val="001F6F5E"/>
    <w:rsid w:val="001F751D"/>
    <w:rsid w:val="001F78B1"/>
    <w:rsid w:val="001F7A8D"/>
    <w:rsid w:val="001F7B38"/>
    <w:rsid w:val="001F7E6C"/>
    <w:rsid w:val="0020013E"/>
    <w:rsid w:val="002005D0"/>
    <w:rsid w:val="0020093E"/>
    <w:rsid w:val="00200D3C"/>
    <w:rsid w:val="00200DDA"/>
    <w:rsid w:val="002011D2"/>
    <w:rsid w:val="00201287"/>
    <w:rsid w:val="0020145A"/>
    <w:rsid w:val="00201505"/>
    <w:rsid w:val="00201689"/>
    <w:rsid w:val="002016F6"/>
    <w:rsid w:val="00201A27"/>
    <w:rsid w:val="00201A70"/>
    <w:rsid w:val="00202122"/>
    <w:rsid w:val="00202454"/>
    <w:rsid w:val="002025FD"/>
    <w:rsid w:val="0020295F"/>
    <w:rsid w:val="00202D04"/>
    <w:rsid w:val="0020350B"/>
    <w:rsid w:val="00203A1E"/>
    <w:rsid w:val="00203C71"/>
    <w:rsid w:val="00203C8E"/>
    <w:rsid w:val="00203CE9"/>
    <w:rsid w:val="00204035"/>
    <w:rsid w:val="00204382"/>
    <w:rsid w:val="00204413"/>
    <w:rsid w:val="0020445E"/>
    <w:rsid w:val="0020489B"/>
    <w:rsid w:val="00204BDF"/>
    <w:rsid w:val="00204ECB"/>
    <w:rsid w:val="00204F90"/>
    <w:rsid w:val="00205B5B"/>
    <w:rsid w:val="00205E44"/>
    <w:rsid w:val="0020629E"/>
    <w:rsid w:val="002062BB"/>
    <w:rsid w:val="00206FD1"/>
    <w:rsid w:val="00207029"/>
    <w:rsid w:val="00207325"/>
    <w:rsid w:val="0020792F"/>
    <w:rsid w:val="00207B5F"/>
    <w:rsid w:val="00210200"/>
    <w:rsid w:val="0021024A"/>
    <w:rsid w:val="002105A9"/>
    <w:rsid w:val="00210966"/>
    <w:rsid w:val="00210D95"/>
    <w:rsid w:val="00210E09"/>
    <w:rsid w:val="002110E0"/>
    <w:rsid w:val="00211202"/>
    <w:rsid w:val="00211472"/>
    <w:rsid w:val="00211C03"/>
    <w:rsid w:val="00211E25"/>
    <w:rsid w:val="00211EC8"/>
    <w:rsid w:val="0021214F"/>
    <w:rsid w:val="002121FB"/>
    <w:rsid w:val="002127D6"/>
    <w:rsid w:val="00212EFD"/>
    <w:rsid w:val="0021302F"/>
    <w:rsid w:val="0021368F"/>
    <w:rsid w:val="00213B8E"/>
    <w:rsid w:val="00214513"/>
    <w:rsid w:val="00214965"/>
    <w:rsid w:val="00214F00"/>
    <w:rsid w:val="002154C2"/>
    <w:rsid w:val="00215A80"/>
    <w:rsid w:val="002161C7"/>
    <w:rsid w:val="00216649"/>
    <w:rsid w:val="00216E8D"/>
    <w:rsid w:val="00217618"/>
    <w:rsid w:val="00217869"/>
    <w:rsid w:val="00217C36"/>
    <w:rsid w:val="0021D928"/>
    <w:rsid w:val="00220311"/>
    <w:rsid w:val="002204B0"/>
    <w:rsid w:val="002205A0"/>
    <w:rsid w:val="00220A38"/>
    <w:rsid w:val="00221077"/>
    <w:rsid w:val="00221D8B"/>
    <w:rsid w:val="002222CE"/>
    <w:rsid w:val="00222886"/>
    <w:rsid w:val="00222E95"/>
    <w:rsid w:val="00223402"/>
    <w:rsid w:val="002237EE"/>
    <w:rsid w:val="00223BA3"/>
    <w:rsid w:val="00223EEA"/>
    <w:rsid w:val="00223F89"/>
    <w:rsid w:val="00224266"/>
    <w:rsid w:val="002243C9"/>
    <w:rsid w:val="00224A7B"/>
    <w:rsid w:val="0022509D"/>
    <w:rsid w:val="0022522A"/>
    <w:rsid w:val="00225572"/>
    <w:rsid w:val="00225884"/>
    <w:rsid w:val="00226868"/>
    <w:rsid w:val="00226984"/>
    <w:rsid w:val="00226A4E"/>
    <w:rsid w:val="00226D91"/>
    <w:rsid w:val="00227395"/>
    <w:rsid w:val="0022742E"/>
    <w:rsid w:val="002274B5"/>
    <w:rsid w:val="002278F6"/>
    <w:rsid w:val="00227CCA"/>
    <w:rsid w:val="00230AC4"/>
    <w:rsid w:val="00230E24"/>
    <w:rsid w:val="00231300"/>
    <w:rsid w:val="0023151F"/>
    <w:rsid w:val="00231592"/>
    <w:rsid w:val="00231921"/>
    <w:rsid w:val="002319F9"/>
    <w:rsid w:val="00231BA9"/>
    <w:rsid w:val="00231BF0"/>
    <w:rsid w:val="00232205"/>
    <w:rsid w:val="00232354"/>
    <w:rsid w:val="00232C9E"/>
    <w:rsid w:val="00232D0D"/>
    <w:rsid w:val="00232FCB"/>
    <w:rsid w:val="002334D7"/>
    <w:rsid w:val="002334F7"/>
    <w:rsid w:val="0023359D"/>
    <w:rsid w:val="0023362B"/>
    <w:rsid w:val="002339C5"/>
    <w:rsid w:val="00233A67"/>
    <w:rsid w:val="00233BDB"/>
    <w:rsid w:val="00234042"/>
    <w:rsid w:val="002341A4"/>
    <w:rsid w:val="00234D31"/>
    <w:rsid w:val="002352A7"/>
    <w:rsid w:val="002352C0"/>
    <w:rsid w:val="00235D67"/>
    <w:rsid w:val="00236486"/>
    <w:rsid w:val="0023657D"/>
    <w:rsid w:val="00236AE4"/>
    <w:rsid w:val="00236B66"/>
    <w:rsid w:val="00236C17"/>
    <w:rsid w:val="00236D1C"/>
    <w:rsid w:val="002371DE"/>
    <w:rsid w:val="002373E7"/>
    <w:rsid w:val="002375E1"/>
    <w:rsid w:val="0023795C"/>
    <w:rsid w:val="00237A4F"/>
    <w:rsid w:val="00237BB1"/>
    <w:rsid w:val="0024052C"/>
    <w:rsid w:val="00240A86"/>
    <w:rsid w:val="00240FF0"/>
    <w:rsid w:val="00241386"/>
    <w:rsid w:val="00241A4F"/>
    <w:rsid w:val="00241F1E"/>
    <w:rsid w:val="002420A1"/>
    <w:rsid w:val="002423EF"/>
    <w:rsid w:val="002424AC"/>
    <w:rsid w:val="00242B50"/>
    <w:rsid w:val="00242DC2"/>
    <w:rsid w:val="0024345C"/>
    <w:rsid w:val="002436E4"/>
    <w:rsid w:val="00243BCB"/>
    <w:rsid w:val="00243CA7"/>
    <w:rsid w:val="00243E86"/>
    <w:rsid w:val="00243FB7"/>
    <w:rsid w:val="002440AA"/>
    <w:rsid w:val="0024413D"/>
    <w:rsid w:val="002441C4"/>
    <w:rsid w:val="00244439"/>
    <w:rsid w:val="0024491C"/>
    <w:rsid w:val="00244B87"/>
    <w:rsid w:val="00245188"/>
    <w:rsid w:val="00245422"/>
    <w:rsid w:val="00245B79"/>
    <w:rsid w:val="00245CA3"/>
    <w:rsid w:val="00245EE1"/>
    <w:rsid w:val="00245F9B"/>
    <w:rsid w:val="00246119"/>
    <w:rsid w:val="002463A1"/>
    <w:rsid w:val="002463A2"/>
    <w:rsid w:val="002463B8"/>
    <w:rsid w:val="00246518"/>
    <w:rsid w:val="00246C67"/>
    <w:rsid w:val="00246FDE"/>
    <w:rsid w:val="0024DDDA"/>
    <w:rsid w:val="0025023C"/>
    <w:rsid w:val="002507AA"/>
    <w:rsid w:val="00251640"/>
    <w:rsid w:val="00251712"/>
    <w:rsid w:val="00251C4F"/>
    <w:rsid w:val="00251E59"/>
    <w:rsid w:val="00251F41"/>
    <w:rsid w:val="0025233E"/>
    <w:rsid w:val="0025253C"/>
    <w:rsid w:val="002526B8"/>
    <w:rsid w:val="00252FCD"/>
    <w:rsid w:val="00253218"/>
    <w:rsid w:val="002534EB"/>
    <w:rsid w:val="002537CA"/>
    <w:rsid w:val="002539BC"/>
    <w:rsid w:val="00253E33"/>
    <w:rsid w:val="00253FD0"/>
    <w:rsid w:val="00254032"/>
    <w:rsid w:val="002542ED"/>
    <w:rsid w:val="002546BD"/>
    <w:rsid w:val="002547FC"/>
    <w:rsid w:val="00254864"/>
    <w:rsid w:val="002549E8"/>
    <w:rsid w:val="00254B26"/>
    <w:rsid w:val="00255438"/>
    <w:rsid w:val="002554D2"/>
    <w:rsid w:val="002555C5"/>
    <w:rsid w:val="0025580D"/>
    <w:rsid w:val="002558B6"/>
    <w:rsid w:val="00255C76"/>
    <w:rsid w:val="00255DF0"/>
    <w:rsid w:val="00256215"/>
    <w:rsid w:val="00256A2B"/>
    <w:rsid w:val="00256A67"/>
    <w:rsid w:val="00256BB4"/>
    <w:rsid w:val="00256BFC"/>
    <w:rsid w:val="002579D0"/>
    <w:rsid w:val="00257C2A"/>
    <w:rsid w:val="00260151"/>
    <w:rsid w:val="002605B9"/>
    <w:rsid w:val="0026090C"/>
    <w:rsid w:val="00260A54"/>
    <w:rsid w:val="0026135C"/>
    <w:rsid w:val="002615B0"/>
    <w:rsid w:val="0026183B"/>
    <w:rsid w:val="0026192C"/>
    <w:rsid w:val="00261B3A"/>
    <w:rsid w:val="00261D6F"/>
    <w:rsid w:val="00261D8D"/>
    <w:rsid w:val="00261F23"/>
    <w:rsid w:val="002622FA"/>
    <w:rsid w:val="0026270C"/>
    <w:rsid w:val="002628B0"/>
    <w:rsid w:val="00262CA3"/>
    <w:rsid w:val="002630FA"/>
    <w:rsid w:val="00263CDC"/>
    <w:rsid w:val="00263F1C"/>
    <w:rsid w:val="002640B1"/>
    <w:rsid w:val="00264278"/>
    <w:rsid w:val="00264304"/>
    <w:rsid w:val="00264360"/>
    <w:rsid w:val="002644C1"/>
    <w:rsid w:val="00264560"/>
    <w:rsid w:val="002646AE"/>
    <w:rsid w:val="002648D0"/>
    <w:rsid w:val="00264F9C"/>
    <w:rsid w:val="00265065"/>
    <w:rsid w:val="00265299"/>
    <w:rsid w:val="00265F54"/>
    <w:rsid w:val="0026600F"/>
    <w:rsid w:val="002660F6"/>
    <w:rsid w:val="002673A5"/>
    <w:rsid w:val="00267CBE"/>
    <w:rsid w:val="00267CEB"/>
    <w:rsid w:val="00270512"/>
    <w:rsid w:val="00270943"/>
    <w:rsid w:val="00270C11"/>
    <w:rsid w:val="00271017"/>
    <w:rsid w:val="0027105C"/>
    <w:rsid w:val="00271083"/>
    <w:rsid w:val="0027160B"/>
    <w:rsid w:val="00271E2E"/>
    <w:rsid w:val="00272259"/>
    <w:rsid w:val="002724BF"/>
    <w:rsid w:val="00272651"/>
    <w:rsid w:val="0027280F"/>
    <w:rsid w:val="0027290D"/>
    <w:rsid w:val="0027321B"/>
    <w:rsid w:val="00273D45"/>
    <w:rsid w:val="00273F0D"/>
    <w:rsid w:val="00274491"/>
    <w:rsid w:val="0027531E"/>
    <w:rsid w:val="00275509"/>
    <w:rsid w:val="00275826"/>
    <w:rsid w:val="00275A22"/>
    <w:rsid w:val="002763A1"/>
    <w:rsid w:val="002764F6"/>
    <w:rsid w:val="0027683E"/>
    <w:rsid w:val="002769E6"/>
    <w:rsid w:val="00276B03"/>
    <w:rsid w:val="00276D1C"/>
    <w:rsid w:val="00276F1B"/>
    <w:rsid w:val="00277222"/>
    <w:rsid w:val="00277241"/>
    <w:rsid w:val="002779EA"/>
    <w:rsid w:val="00280104"/>
    <w:rsid w:val="002807E1"/>
    <w:rsid w:val="002808A1"/>
    <w:rsid w:val="00280B81"/>
    <w:rsid w:val="002813EB"/>
    <w:rsid w:val="00281758"/>
    <w:rsid w:val="00281815"/>
    <w:rsid w:val="002818A8"/>
    <w:rsid w:val="00281FF8"/>
    <w:rsid w:val="0028214F"/>
    <w:rsid w:val="00282290"/>
    <w:rsid w:val="002827E5"/>
    <w:rsid w:val="002828FF"/>
    <w:rsid w:val="00282F72"/>
    <w:rsid w:val="002834F2"/>
    <w:rsid w:val="0028368E"/>
    <w:rsid w:val="002836E5"/>
    <w:rsid w:val="0028381F"/>
    <w:rsid w:val="00283B49"/>
    <w:rsid w:val="0028405B"/>
    <w:rsid w:val="00284BC3"/>
    <w:rsid w:val="00284CDD"/>
    <w:rsid w:val="002851C3"/>
    <w:rsid w:val="00285758"/>
    <w:rsid w:val="00285B79"/>
    <w:rsid w:val="00286392"/>
    <w:rsid w:val="00286458"/>
    <w:rsid w:val="00286C0C"/>
    <w:rsid w:val="00287BCD"/>
    <w:rsid w:val="00290095"/>
    <w:rsid w:val="002900DC"/>
    <w:rsid w:val="002909EB"/>
    <w:rsid w:val="00290D65"/>
    <w:rsid w:val="00290DB9"/>
    <w:rsid w:val="00291559"/>
    <w:rsid w:val="00291FAA"/>
    <w:rsid w:val="002928D9"/>
    <w:rsid w:val="002929EA"/>
    <w:rsid w:val="002935C0"/>
    <w:rsid w:val="00293B42"/>
    <w:rsid w:val="00293D41"/>
    <w:rsid w:val="002943D8"/>
    <w:rsid w:val="00294C41"/>
    <w:rsid w:val="002950BC"/>
    <w:rsid w:val="002952DB"/>
    <w:rsid w:val="00295ECF"/>
    <w:rsid w:val="0029619F"/>
    <w:rsid w:val="002961E5"/>
    <w:rsid w:val="002965B1"/>
    <w:rsid w:val="002965D0"/>
    <w:rsid w:val="0029677A"/>
    <w:rsid w:val="00296815"/>
    <w:rsid w:val="00296AAA"/>
    <w:rsid w:val="00296AEB"/>
    <w:rsid w:val="00296D3D"/>
    <w:rsid w:val="00296EB5"/>
    <w:rsid w:val="002970A5"/>
    <w:rsid w:val="0029737E"/>
    <w:rsid w:val="0029752F"/>
    <w:rsid w:val="0029775B"/>
    <w:rsid w:val="00297AAF"/>
    <w:rsid w:val="002A0348"/>
    <w:rsid w:val="002A111F"/>
    <w:rsid w:val="002A1379"/>
    <w:rsid w:val="002A145A"/>
    <w:rsid w:val="002A17C4"/>
    <w:rsid w:val="002A1ADA"/>
    <w:rsid w:val="002A1F04"/>
    <w:rsid w:val="002A234F"/>
    <w:rsid w:val="002A2405"/>
    <w:rsid w:val="002A2F00"/>
    <w:rsid w:val="002A30E6"/>
    <w:rsid w:val="002A3582"/>
    <w:rsid w:val="002A37FF"/>
    <w:rsid w:val="002A3D0B"/>
    <w:rsid w:val="002A3E5E"/>
    <w:rsid w:val="002A405F"/>
    <w:rsid w:val="002A42D2"/>
    <w:rsid w:val="002A5071"/>
    <w:rsid w:val="002A52DC"/>
    <w:rsid w:val="002A540A"/>
    <w:rsid w:val="002A553D"/>
    <w:rsid w:val="002A5590"/>
    <w:rsid w:val="002A55D5"/>
    <w:rsid w:val="002A5634"/>
    <w:rsid w:val="002A5C84"/>
    <w:rsid w:val="002A5C9B"/>
    <w:rsid w:val="002A5CD9"/>
    <w:rsid w:val="002A5FC6"/>
    <w:rsid w:val="002A631F"/>
    <w:rsid w:val="002A693C"/>
    <w:rsid w:val="002A6D2A"/>
    <w:rsid w:val="002A6FE5"/>
    <w:rsid w:val="002A71D9"/>
    <w:rsid w:val="002A731D"/>
    <w:rsid w:val="002A7974"/>
    <w:rsid w:val="002B00F6"/>
    <w:rsid w:val="002B0579"/>
    <w:rsid w:val="002B0EBC"/>
    <w:rsid w:val="002B0F2C"/>
    <w:rsid w:val="002B1B42"/>
    <w:rsid w:val="002B1E91"/>
    <w:rsid w:val="002B27B3"/>
    <w:rsid w:val="002B2E0D"/>
    <w:rsid w:val="002B3133"/>
    <w:rsid w:val="002B31A7"/>
    <w:rsid w:val="002B327B"/>
    <w:rsid w:val="002B3C75"/>
    <w:rsid w:val="002B49B6"/>
    <w:rsid w:val="002B520A"/>
    <w:rsid w:val="002B55DF"/>
    <w:rsid w:val="002B564D"/>
    <w:rsid w:val="002B5D20"/>
    <w:rsid w:val="002B6112"/>
    <w:rsid w:val="002B617D"/>
    <w:rsid w:val="002B6707"/>
    <w:rsid w:val="002B6856"/>
    <w:rsid w:val="002B694E"/>
    <w:rsid w:val="002B6BB4"/>
    <w:rsid w:val="002B6C5C"/>
    <w:rsid w:val="002B6E53"/>
    <w:rsid w:val="002B6E9E"/>
    <w:rsid w:val="002B71F0"/>
    <w:rsid w:val="002B721F"/>
    <w:rsid w:val="002B7627"/>
    <w:rsid w:val="002B7A57"/>
    <w:rsid w:val="002B7A6D"/>
    <w:rsid w:val="002B7F87"/>
    <w:rsid w:val="002B7FA9"/>
    <w:rsid w:val="002C013E"/>
    <w:rsid w:val="002C017B"/>
    <w:rsid w:val="002C0514"/>
    <w:rsid w:val="002C091E"/>
    <w:rsid w:val="002C0BEF"/>
    <w:rsid w:val="002C0FBA"/>
    <w:rsid w:val="002C1032"/>
    <w:rsid w:val="002C161F"/>
    <w:rsid w:val="002C22AC"/>
    <w:rsid w:val="002C26E8"/>
    <w:rsid w:val="002C307D"/>
    <w:rsid w:val="002C3167"/>
    <w:rsid w:val="002C39D0"/>
    <w:rsid w:val="002C3B4D"/>
    <w:rsid w:val="002C3B58"/>
    <w:rsid w:val="002C439D"/>
    <w:rsid w:val="002C4A3D"/>
    <w:rsid w:val="002C4AF4"/>
    <w:rsid w:val="002C4ECB"/>
    <w:rsid w:val="002C51F5"/>
    <w:rsid w:val="002C547B"/>
    <w:rsid w:val="002C5688"/>
    <w:rsid w:val="002C5694"/>
    <w:rsid w:val="002C5A98"/>
    <w:rsid w:val="002C5ED9"/>
    <w:rsid w:val="002C66D6"/>
    <w:rsid w:val="002C758A"/>
    <w:rsid w:val="002D04F2"/>
    <w:rsid w:val="002D0734"/>
    <w:rsid w:val="002D082C"/>
    <w:rsid w:val="002D08D2"/>
    <w:rsid w:val="002D0DBD"/>
    <w:rsid w:val="002D16EA"/>
    <w:rsid w:val="002D1F94"/>
    <w:rsid w:val="002D1FCE"/>
    <w:rsid w:val="002D229C"/>
    <w:rsid w:val="002D247A"/>
    <w:rsid w:val="002D2B78"/>
    <w:rsid w:val="002D2BBB"/>
    <w:rsid w:val="002D2C56"/>
    <w:rsid w:val="002D3A63"/>
    <w:rsid w:val="002D3B9A"/>
    <w:rsid w:val="002D3C0B"/>
    <w:rsid w:val="002D4344"/>
    <w:rsid w:val="002D44AB"/>
    <w:rsid w:val="002D4E0C"/>
    <w:rsid w:val="002D523F"/>
    <w:rsid w:val="002D56C8"/>
    <w:rsid w:val="002D5794"/>
    <w:rsid w:val="002D57C1"/>
    <w:rsid w:val="002D5E0E"/>
    <w:rsid w:val="002D626D"/>
    <w:rsid w:val="002D6AA9"/>
    <w:rsid w:val="002D6E0C"/>
    <w:rsid w:val="002D6EE7"/>
    <w:rsid w:val="002D70B8"/>
    <w:rsid w:val="002D779C"/>
    <w:rsid w:val="002D7866"/>
    <w:rsid w:val="002D7867"/>
    <w:rsid w:val="002D7AC7"/>
    <w:rsid w:val="002E038D"/>
    <w:rsid w:val="002E04DC"/>
    <w:rsid w:val="002E0EF2"/>
    <w:rsid w:val="002E0FBA"/>
    <w:rsid w:val="002E14DF"/>
    <w:rsid w:val="002E1A4A"/>
    <w:rsid w:val="002E1B62"/>
    <w:rsid w:val="002E1C89"/>
    <w:rsid w:val="002E1D45"/>
    <w:rsid w:val="002E1E7F"/>
    <w:rsid w:val="002E2136"/>
    <w:rsid w:val="002E23EB"/>
    <w:rsid w:val="002E2414"/>
    <w:rsid w:val="002E29EE"/>
    <w:rsid w:val="002E2DD9"/>
    <w:rsid w:val="002E2F28"/>
    <w:rsid w:val="002E3398"/>
    <w:rsid w:val="002E3616"/>
    <w:rsid w:val="002E36C1"/>
    <w:rsid w:val="002E3CF6"/>
    <w:rsid w:val="002E3D28"/>
    <w:rsid w:val="002E4041"/>
    <w:rsid w:val="002E4535"/>
    <w:rsid w:val="002E4732"/>
    <w:rsid w:val="002E4846"/>
    <w:rsid w:val="002E487B"/>
    <w:rsid w:val="002E4A8D"/>
    <w:rsid w:val="002E4BDA"/>
    <w:rsid w:val="002E5260"/>
    <w:rsid w:val="002E5654"/>
    <w:rsid w:val="002E6085"/>
    <w:rsid w:val="002E6290"/>
    <w:rsid w:val="002E6412"/>
    <w:rsid w:val="002E6A0D"/>
    <w:rsid w:val="002E6D60"/>
    <w:rsid w:val="002E7728"/>
    <w:rsid w:val="002E7828"/>
    <w:rsid w:val="002E7853"/>
    <w:rsid w:val="002E7D86"/>
    <w:rsid w:val="002E7F15"/>
    <w:rsid w:val="002F0292"/>
    <w:rsid w:val="002F09EA"/>
    <w:rsid w:val="002F0C0D"/>
    <w:rsid w:val="002F0C8F"/>
    <w:rsid w:val="002F144D"/>
    <w:rsid w:val="002F1C59"/>
    <w:rsid w:val="002F1D11"/>
    <w:rsid w:val="002F2467"/>
    <w:rsid w:val="002F253F"/>
    <w:rsid w:val="002F2BCF"/>
    <w:rsid w:val="002F3204"/>
    <w:rsid w:val="002F344C"/>
    <w:rsid w:val="002F352D"/>
    <w:rsid w:val="002F3AE6"/>
    <w:rsid w:val="002F3DCA"/>
    <w:rsid w:val="002F415D"/>
    <w:rsid w:val="002F44EE"/>
    <w:rsid w:val="002F4535"/>
    <w:rsid w:val="002F45F6"/>
    <w:rsid w:val="002F49CB"/>
    <w:rsid w:val="002F4B1F"/>
    <w:rsid w:val="002F4C39"/>
    <w:rsid w:val="002F4E46"/>
    <w:rsid w:val="002F50E8"/>
    <w:rsid w:val="002F5511"/>
    <w:rsid w:val="002F5A34"/>
    <w:rsid w:val="002F5B10"/>
    <w:rsid w:val="002F5B31"/>
    <w:rsid w:val="002F5BAF"/>
    <w:rsid w:val="002F5C1B"/>
    <w:rsid w:val="002F6057"/>
    <w:rsid w:val="002F605B"/>
    <w:rsid w:val="002F6203"/>
    <w:rsid w:val="002F7205"/>
    <w:rsid w:val="002F7223"/>
    <w:rsid w:val="002F724A"/>
    <w:rsid w:val="002F742B"/>
    <w:rsid w:val="002F77D6"/>
    <w:rsid w:val="002F7903"/>
    <w:rsid w:val="002F7E30"/>
    <w:rsid w:val="002F7FE6"/>
    <w:rsid w:val="0030085F"/>
    <w:rsid w:val="00301909"/>
    <w:rsid w:val="003019C2"/>
    <w:rsid w:val="00301A0E"/>
    <w:rsid w:val="00301BFC"/>
    <w:rsid w:val="00302371"/>
    <w:rsid w:val="0030320E"/>
    <w:rsid w:val="00303367"/>
    <w:rsid w:val="0030365F"/>
    <w:rsid w:val="0030373C"/>
    <w:rsid w:val="00303F2B"/>
    <w:rsid w:val="0030414F"/>
    <w:rsid w:val="003046F5"/>
    <w:rsid w:val="00304752"/>
    <w:rsid w:val="00304FB0"/>
    <w:rsid w:val="0030587D"/>
    <w:rsid w:val="00305B05"/>
    <w:rsid w:val="00305B1B"/>
    <w:rsid w:val="00305CB2"/>
    <w:rsid w:val="00305D5B"/>
    <w:rsid w:val="00305F72"/>
    <w:rsid w:val="00306302"/>
    <w:rsid w:val="00306689"/>
    <w:rsid w:val="00306756"/>
    <w:rsid w:val="003067CE"/>
    <w:rsid w:val="00306ADF"/>
    <w:rsid w:val="00306DAE"/>
    <w:rsid w:val="0030726A"/>
    <w:rsid w:val="003075EF"/>
    <w:rsid w:val="003077AF"/>
    <w:rsid w:val="003077D2"/>
    <w:rsid w:val="00307F27"/>
    <w:rsid w:val="003102F6"/>
    <w:rsid w:val="00310610"/>
    <w:rsid w:val="0031065B"/>
    <w:rsid w:val="00310C60"/>
    <w:rsid w:val="0031128C"/>
    <w:rsid w:val="00311708"/>
    <w:rsid w:val="00311E41"/>
    <w:rsid w:val="00311F6A"/>
    <w:rsid w:val="003122F8"/>
    <w:rsid w:val="00312741"/>
    <w:rsid w:val="00312A53"/>
    <w:rsid w:val="00313258"/>
    <w:rsid w:val="003132FE"/>
    <w:rsid w:val="0031411F"/>
    <w:rsid w:val="0031432C"/>
    <w:rsid w:val="0031442C"/>
    <w:rsid w:val="00314690"/>
    <w:rsid w:val="00314FD1"/>
    <w:rsid w:val="00315052"/>
    <w:rsid w:val="003151B7"/>
    <w:rsid w:val="00315975"/>
    <w:rsid w:val="00315ACA"/>
    <w:rsid w:val="00316004"/>
    <w:rsid w:val="00316019"/>
    <w:rsid w:val="0031627B"/>
    <w:rsid w:val="0031630B"/>
    <w:rsid w:val="00316600"/>
    <w:rsid w:val="0031662C"/>
    <w:rsid w:val="00316727"/>
    <w:rsid w:val="00316A38"/>
    <w:rsid w:val="00316AC6"/>
    <w:rsid w:val="00317AD9"/>
    <w:rsid w:val="00317B03"/>
    <w:rsid w:val="00317F9F"/>
    <w:rsid w:val="003205BB"/>
    <w:rsid w:val="003205CF"/>
    <w:rsid w:val="0032096B"/>
    <w:rsid w:val="0032103D"/>
    <w:rsid w:val="0032107B"/>
    <w:rsid w:val="0032116A"/>
    <w:rsid w:val="003214F3"/>
    <w:rsid w:val="00321714"/>
    <w:rsid w:val="00321831"/>
    <w:rsid w:val="00321F6A"/>
    <w:rsid w:val="00322001"/>
    <w:rsid w:val="003226F0"/>
    <w:rsid w:val="00322B0B"/>
    <w:rsid w:val="00322DCD"/>
    <w:rsid w:val="00323169"/>
    <w:rsid w:val="00323344"/>
    <w:rsid w:val="003236CE"/>
    <w:rsid w:val="003239C7"/>
    <w:rsid w:val="00323FAF"/>
    <w:rsid w:val="003242BF"/>
    <w:rsid w:val="003243A0"/>
    <w:rsid w:val="003248A7"/>
    <w:rsid w:val="0032496C"/>
    <w:rsid w:val="00324C5A"/>
    <w:rsid w:val="00324DBE"/>
    <w:rsid w:val="00325059"/>
    <w:rsid w:val="00325192"/>
    <w:rsid w:val="0032591F"/>
    <w:rsid w:val="00325BF0"/>
    <w:rsid w:val="00325E27"/>
    <w:rsid w:val="00326084"/>
    <w:rsid w:val="003261B2"/>
    <w:rsid w:val="003263D0"/>
    <w:rsid w:val="00326CA8"/>
    <w:rsid w:val="00326CAA"/>
    <w:rsid w:val="00326DCE"/>
    <w:rsid w:val="00327FFB"/>
    <w:rsid w:val="00330076"/>
    <w:rsid w:val="003303D6"/>
    <w:rsid w:val="003304D6"/>
    <w:rsid w:val="003307EE"/>
    <w:rsid w:val="00330C20"/>
    <w:rsid w:val="003310ED"/>
    <w:rsid w:val="003311C9"/>
    <w:rsid w:val="00331F86"/>
    <w:rsid w:val="003320E4"/>
    <w:rsid w:val="00332288"/>
    <w:rsid w:val="003323DA"/>
    <w:rsid w:val="003330F5"/>
    <w:rsid w:val="0033378F"/>
    <w:rsid w:val="00333E0E"/>
    <w:rsid w:val="00334669"/>
    <w:rsid w:val="0033483D"/>
    <w:rsid w:val="00334B23"/>
    <w:rsid w:val="00334D7D"/>
    <w:rsid w:val="00334EB8"/>
    <w:rsid w:val="00335ABC"/>
    <w:rsid w:val="00335B63"/>
    <w:rsid w:val="0033671B"/>
    <w:rsid w:val="00336AE0"/>
    <w:rsid w:val="00336B88"/>
    <w:rsid w:val="0033731F"/>
    <w:rsid w:val="00340B0B"/>
    <w:rsid w:val="00340D02"/>
    <w:rsid w:val="00340D75"/>
    <w:rsid w:val="00340DED"/>
    <w:rsid w:val="00340EAF"/>
    <w:rsid w:val="0034106D"/>
    <w:rsid w:val="003421BE"/>
    <w:rsid w:val="0034231F"/>
    <w:rsid w:val="00342E82"/>
    <w:rsid w:val="00342F27"/>
    <w:rsid w:val="00342F30"/>
    <w:rsid w:val="00343239"/>
    <w:rsid w:val="00343267"/>
    <w:rsid w:val="00343639"/>
    <w:rsid w:val="00343836"/>
    <w:rsid w:val="00343E85"/>
    <w:rsid w:val="00344234"/>
    <w:rsid w:val="00344617"/>
    <w:rsid w:val="003446A7"/>
    <w:rsid w:val="00344B3F"/>
    <w:rsid w:val="00344F83"/>
    <w:rsid w:val="003452A2"/>
    <w:rsid w:val="003453EE"/>
    <w:rsid w:val="00345706"/>
    <w:rsid w:val="00345965"/>
    <w:rsid w:val="003461B6"/>
    <w:rsid w:val="003461EA"/>
    <w:rsid w:val="00346558"/>
    <w:rsid w:val="00346639"/>
    <w:rsid w:val="00346E83"/>
    <w:rsid w:val="00347486"/>
    <w:rsid w:val="003474C0"/>
    <w:rsid w:val="00347631"/>
    <w:rsid w:val="003478AD"/>
    <w:rsid w:val="00347EBC"/>
    <w:rsid w:val="0035040A"/>
    <w:rsid w:val="003511FB"/>
    <w:rsid w:val="00351A88"/>
    <w:rsid w:val="00351ACE"/>
    <w:rsid w:val="00351BE2"/>
    <w:rsid w:val="00351D93"/>
    <w:rsid w:val="0035247D"/>
    <w:rsid w:val="00352527"/>
    <w:rsid w:val="0035254C"/>
    <w:rsid w:val="00352575"/>
    <w:rsid w:val="003527E8"/>
    <w:rsid w:val="00352BDC"/>
    <w:rsid w:val="00352CCF"/>
    <w:rsid w:val="00353351"/>
    <w:rsid w:val="00353461"/>
    <w:rsid w:val="003535DA"/>
    <w:rsid w:val="00353715"/>
    <w:rsid w:val="003539B4"/>
    <w:rsid w:val="00353A95"/>
    <w:rsid w:val="00353AB4"/>
    <w:rsid w:val="00353B22"/>
    <w:rsid w:val="00353D3D"/>
    <w:rsid w:val="00353FF6"/>
    <w:rsid w:val="003542F4"/>
    <w:rsid w:val="003547B7"/>
    <w:rsid w:val="003549A0"/>
    <w:rsid w:val="00354F15"/>
    <w:rsid w:val="00354F6A"/>
    <w:rsid w:val="00355AC9"/>
    <w:rsid w:val="00356115"/>
    <w:rsid w:val="0035647F"/>
    <w:rsid w:val="00356B5C"/>
    <w:rsid w:val="00356D40"/>
    <w:rsid w:val="00356E4A"/>
    <w:rsid w:val="00357014"/>
    <w:rsid w:val="00357024"/>
    <w:rsid w:val="0035748E"/>
    <w:rsid w:val="00357D35"/>
    <w:rsid w:val="00357F34"/>
    <w:rsid w:val="0036015D"/>
    <w:rsid w:val="003608A1"/>
    <w:rsid w:val="00360CE7"/>
    <w:rsid w:val="0036138B"/>
    <w:rsid w:val="003613A7"/>
    <w:rsid w:val="00361935"/>
    <w:rsid w:val="00361A49"/>
    <w:rsid w:val="00361B39"/>
    <w:rsid w:val="00362174"/>
    <w:rsid w:val="003630CA"/>
    <w:rsid w:val="003634C4"/>
    <w:rsid w:val="00363599"/>
    <w:rsid w:val="00363AD3"/>
    <w:rsid w:val="00364847"/>
    <w:rsid w:val="003649DC"/>
    <w:rsid w:val="00364A14"/>
    <w:rsid w:val="00364CE1"/>
    <w:rsid w:val="00364DD9"/>
    <w:rsid w:val="00365387"/>
    <w:rsid w:val="003653A1"/>
    <w:rsid w:val="0036569C"/>
    <w:rsid w:val="00365938"/>
    <w:rsid w:val="00365998"/>
    <w:rsid w:val="00365D85"/>
    <w:rsid w:val="00365DE7"/>
    <w:rsid w:val="00366057"/>
    <w:rsid w:val="00366064"/>
    <w:rsid w:val="0036611D"/>
    <w:rsid w:val="0036611E"/>
    <w:rsid w:val="00366C9C"/>
    <w:rsid w:val="00366CB9"/>
    <w:rsid w:val="0036788B"/>
    <w:rsid w:val="00367910"/>
    <w:rsid w:val="00367CFB"/>
    <w:rsid w:val="00367D94"/>
    <w:rsid w:val="00367FC1"/>
    <w:rsid w:val="00370235"/>
    <w:rsid w:val="003703D0"/>
    <w:rsid w:val="00370952"/>
    <w:rsid w:val="0037130C"/>
    <w:rsid w:val="00371517"/>
    <w:rsid w:val="00371BF7"/>
    <w:rsid w:val="0037269F"/>
    <w:rsid w:val="0037274D"/>
    <w:rsid w:val="003729BA"/>
    <w:rsid w:val="00372D03"/>
    <w:rsid w:val="00373CDC"/>
    <w:rsid w:val="003742C6"/>
    <w:rsid w:val="00374565"/>
    <w:rsid w:val="0037477A"/>
    <w:rsid w:val="00374913"/>
    <w:rsid w:val="00374A8A"/>
    <w:rsid w:val="00374AFF"/>
    <w:rsid w:val="0037528E"/>
    <w:rsid w:val="003752F7"/>
    <w:rsid w:val="00376340"/>
    <w:rsid w:val="00376369"/>
    <w:rsid w:val="00376A4A"/>
    <w:rsid w:val="00376A8B"/>
    <w:rsid w:val="00376E3E"/>
    <w:rsid w:val="00376F2E"/>
    <w:rsid w:val="00377061"/>
    <w:rsid w:val="00377394"/>
    <w:rsid w:val="00377979"/>
    <w:rsid w:val="0037FFEF"/>
    <w:rsid w:val="003800F8"/>
    <w:rsid w:val="00380208"/>
    <w:rsid w:val="00380781"/>
    <w:rsid w:val="00380F76"/>
    <w:rsid w:val="00381B99"/>
    <w:rsid w:val="00381DDE"/>
    <w:rsid w:val="00381EB7"/>
    <w:rsid w:val="0038200F"/>
    <w:rsid w:val="003823AB"/>
    <w:rsid w:val="003823BF"/>
    <w:rsid w:val="00382AE8"/>
    <w:rsid w:val="00382B59"/>
    <w:rsid w:val="00382D7B"/>
    <w:rsid w:val="00383142"/>
    <w:rsid w:val="003831B8"/>
    <w:rsid w:val="00383CAF"/>
    <w:rsid w:val="00383DC2"/>
    <w:rsid w:val="00384073"/>
    <w:rsid w:val="003847FE"/>
    <w:rsid w:val="00385107"/>
    <w:rsid w:val="00385314"/>
    <w:rsid w:val="00385C25"/>
    <w:rsid w:val="00385D40"/>
    <w:rsid w:val="00386081"/>
    <w:rsid w:val="003861DF"/>
    <w:rsid w:val="003863FF"/>
    <w:rsid w:val="0038648F"/>
    <w:rsid w:val="00386871"/>
    <w:rsid w:val="003869F6"/>
    <w:rsid w:val="00386D65"/>
    <w:rsid w:val="00386EA7"/>
    <w:rsid w:val="00387227"/>
    <w:rsid w:val="00387A24"/>
    <w:rsid w:val="00387B0E"/>
    <w:rsid w:val="00387BE9"/>
    <w:rsid w:val="00387E40"/>
    <w:rsid w:val="00390651"/>
    <w:rsid w:val="00390855"/>
    <w:rsid w:val="0039098B"/>
    <w:rsid w:val="003909B5"/>
    <w:rsid w:val="00390EDA"/>
    <w:rsid w:val="00391519"/>
    <w:rsid w:val="003918DE"/>
    <w:rsid w:val="0039225F"/>
    <w:rsid w:val="0039248C"/>
    <w:rsid w:val="00392545"/>
    <w:rsid w:val="003928C7"/>
    <w:rsid w:val="00392F36"/>
    <w:rsid w:val="003941CB"/>
    <w:rsid w:val="00394661"/>
    <w:rsid w:val="00394664"/>
    <w:rsid w:val="003947FE"/>
    <w:rsid w:val="00394B53"/>
    <w:rsid w:val="00394BE3"/>
    <w:rsid w:val="00394BE8"/>
    <w:rsid w:val="00394D9D"/>
    <w:rsid w:val="00394F87"/>
    <w:rsid w:val="00395029"/>
    <w:rsid w:val="003953CB"/>
    <w:rsid w:val="0039562E"/>
    <w:rsid w:val="0039576D"/>
    <w:rsid w:val="00395989"/>
    <w:rsid w:val="00395AC6"/>
    <w:rsid w:val="00396620"/>
    <w:rsid w:val="00396767"/>
    <w:rsid w:val="003967F4"/>
    <w:rsid w:val="00396D45"/>
    <w:rsid w:val="00396E23"/>
    <w:rsid w:val="00396F35"/>
    <w:rsid w:val="003971B4"/>
    <w:rsid w:val="00397255"/>
    <w:rsid w:val="00397361"/>
    <w:rsid w:val="00397604"/>
    <w:rsid w:val="00397665"/>
    <w:rsid w:val="003976B0"/>
    <w:rsid w:val="00397740"/>
    <w:rsid w:val="00397A5A"/>
    <w:rsid w:val="00397CF7"/>
    <w:rsid w:val="003A006A"/>
    <w:rsid w:val="003A01AF"/>
    <w:rsid w:val="003A023C"/>
    <w:rsid w:val="003A0672"/>
    <w:rsid w:val="003A13FF"/>
    <w:rsid w:val="003A166F"/>
    <w:rsid w:val="003A16F1"/>
    <w:rsid w:val="003A17F3"/>
    <w:rsid w:val="003A28D8"/>
    <w:rsid w:val="003A2C6B"/>
    <w:rsid w:val="003A3151"/>
    <w:rsid w:val="003A32D5"/>
    <w:rsid w:val="003A35E6"/>
    <w:rsid w:val="003A377A"/>
    <w:rsid w:val="003A3845"/>
    <w:rsid w:val="003A3D5C"/>
    <w:rsid w:val="003A3E7B"/>
    <w:rsid w:val="003A4859"/>
    <w:rsid w:val="003A514A"/>
    <w:rsid w:val="003A56BA"/>
    <w:rsid w:val="003A56C4"/>
    <w:rsid w:val="003A5F71"/>
    <w:rsid w:val="003A686A"/>
    <w:rsid w:val="003A6B8D"/>
    <w:rsid w:val="003A6DA1"/>
    <w:rsid w:val="003A74FB"/>
    <w:rsid w:val="003A76A5"/>
    <w:rsid w:val="003A7C48"/>
    <w:rsid w:val="003A7EF7"/>
    <w:rsid w:val="003B0217"/>
    <w:rsid w:val="003B05B4"/>
    <w:rsid w:val="003B131C"/>
    <w:rsid w:val="003B1348"/>
    <w:rsid w:val="003B17D8"/>
    <w:rsid w:val="003B18CB"/>
    <w:rsid w:val="003B1A98"/>
    <w:rsid w:val="003B1B0F"/>
    <w:rsid w:val="003B1B9C"/>
    <w:rsid w:val="003B1D56"/>
    <w:rsid w:val="003B1D57"/>
    <w:rsid w:val="003B200F"/>
    <w:rsid w:val="003B232F"/>
    <w:rsid w:val="003B385A"/>
    <w:rsid w:val="003B3D09"/>
    <w:rsid w:val="003B3E01"/>
    <w:rsid w:val="003B43E5"/>
    <w:rsid w:val="003B4BA8"/>
    <w:rsid w:val="003B53AE"/>
    <w:rsid w:val="003B5C0C"/>
    <w:rsid w:val="003B5E41"/>
    <w:rsid w:val="003B6A88"/>
    <w:rsid w:val="003B7030"/>
    <w:rsid w:val="003B73E8"/>
    <w:rsid w:val="003B74CA"/>
    <w:rsid w:val="003B763A"/>
    <w:rsid w:val="003B7BE7"/>
    <w:rsid w:val="003B7CE6"/>
    <w:rsid w:val="003C0138"/>
    <w:rsid w:val="003C0139"/>
    <w:rsid w:val="003C0205"/>
    <w:rsid w:val="003C0446"/>
    <w:rsid w:val="003C05F0"/>
    <w:rsid w:val="003C104E"/>
    <w:rsid w:val="003C13C9"/>
    <w:rsid w:val="003C2733"/>
    <w:rsid w:val="003C2928"/>
    <w:rsid w:val="003C2B57"/>
    <w:rsid w:val="003C2B5E"/>
    <w:rsid w:val="003C2BAA"/>
    <w:rsid w:val="003C2CCB"/>
    <w:rsid w:val="003C2CD7"/>
    <w:rsid w:val="003C2FBF"/>
    <w:rsid w:val="003C3401"/>
    <w:rsid w:val="003C35F1"/>
    <w:rsid w:val="003C36CD"/>
    <w:rsid w:val="003C38B4"/>
    <w:rsid w:val="003C3AD1"/>
    <w:rsid w:val="003C3E92"/>
    <w:rsid w:val="003C460A"/>
    <w:rsid w:val="003C4BED"/>
    <w:rsid w:val="003C55F1"/>
    <w:rsid w:val="003C5CA9"/>
    <w:rsid w:val="003C6192"/>
    <w:rsid w:val="003C62DC"/>
    <w:rsid w:val="003C6385"/>
    <w:rsid w:val="003C6641"/>
    <w:rsid w:val="003C6B23"/>
    <w:rsid w:val="003C6D37"/>
    <w:rsid w:val="003C703C"/>
    <w:rsid w:val="003C73E6"/>
    <w:rsid w:val="003C7481"/>
    <w:rsid w:val="003C7FA3"/>
    <w:rsid w:val="003D022C"/>
    <w:rsid w:val="003D04E7"/>
    <w:rsid w:val="003D05CA"/>
    <w:rsid w:val="003D1055"/>
    <w:rsid w:val="003D109F"/>
    <w:rsid w:val="003D12E7"/>
    <w:rsid w:val="003D197B"/>
    <w:rsid w:val="003D1A80"/>
    <w:rsid w:val="003D217B"/>
    <w:rsid w:val="003D22A1"/>
    <w:rsid w:val="003D240B"/>
    <w:rsid w:val="003D2553"/>
    <w:rsid w:val="003D2724"/>
    <w:rsid w:val="003D2836"/>
    <w:rsid w:val="003D288C"/>
    <w:rsid w:val="003D2A9A"/>
    <w:rsid w:val="003D2D63"/>
    <w:rsid w:val="003D2FED"/>
    <w:rsid w:val="003D31E6"/>
    <w:rsid w:val="003D31F8"/>
    <w:rsid w:val="003D33C2"/>
    <w:rsid w:val="003D3691"/>
    <w:rsid w:val="003D36D0"/>
    <w:rsid w:val="003D3F24"/>
    <w:rsid w:val="003D405B"/>
    <w:rsid w:val="003D40D5"/>
    <w:rsid w:val="003D4107"/>
    <w:rsid w:val="003D4846"/>
    <w:rsid w:val="003D4A78"/>
    <w:rsid w:val="003D4FF4"/>
    <w:rsid w:val="003D582E"/>
    <w:rsid w:val="003D59C8"/>
    <w:rsid w:val="003D5C7A"/>
    <w:rsid w:val="003D5D04"/>
    <w:rsid w:val="003D5E5B"/>
    <w:rsid w:val="003D5F42"/>
    <w:rsid w:val="003D64B8"/>
    <w:rsid w:val="003D6F7C"/>
    <w:rsid w:val="003D6FFC"/>
    <w:rsid w:val="003D71AE"/>
    <w:rsid w:val="003D72D5"/>
    <w:rsid w:val="003D7329"/>
    <w:rsid w:val="003D7A8D"/>
    <w:rsid w:val="003D7C88"/>
    <w:rsid w:val="003E04B0"/>
    <w:rsid w:val="003E0D37"/>
    <w:rsid w:val="003E1373"/>
    <w:rsid w:val="003E15D9"/>
    <w:rsid w:val="003E1C22"/>
    <w:rsid w:val="003E21B5"/>
    <w:rsid w:val="003E2CC6"/>
    <w:rsid w:val="003E2EDF"/>
    <w:rsid w:val="003E2FF5"/>
    <w:rsid w:val="003E3266"/>
    <w:rsid w:val="003E35C5"/>
    <w:rsid w:val="003E37A9"/>
    <w:rsid w:val="003E3B1A"/>
    <w:rsid w:val="003E3EE4"/>
    <w:rsid w:val="003E400E"/>
    <w:rsid w:val="003E41FA"/>
    <w:rsid w:val="003E43BE"/>
    <w:rsid w:val="003E4B1E"/>
    <w:rsid w:val="003E4D0B"/>
    <w:rsid w:val="003E4F3B"/>
    <w:rsid w:val="003E514D"/>
    <w:rsid w:val="003E51AA"/>
    <w:rsid w:val="003E56EE"/>
    <w:rsid w:val="003E59BB"/>
    <w:rsid w:val="003E5DC1"/>
    <w:rsid w:val="003E6096"/>
    <w:rsid w:val="003E637E"/>
    <w:rsid w:val="003E6B5E"/>
    <w:rsid w:val="003E6E13"/>
    <w:rsid w:val="003E6EDC"/>
    <w:rsid w:val="003E6EFC"/>
    <w:rsid w:val="003E6F5A"/>
    <w:rsid w:val="003E6FFA"/>
    <w:rsid w:val="003E769F"/>
    <w:rsid w:val="003F0E58"/>
    <w:rsid w:val="003F1004"/>
    <w:rsid w:val="003F1320"/>
    <w:rsid w:val="003F1716"/>
    <w:rsid w:val="003F19B5"/>
    <w:rsid w:val="003F19BD"/>
    <w:rsid w:val="003F1DD4"/>
    <w:rsid w:val="003F1E98"/>
    <w:rsid w:val="003F228E"/>
    <w:rsid w:val="003F2406"/>
    <w:rsid w:val="003F24E5"/>
    <w:rsid w:val="003F2697"/>
    <w:rsid w:val="003F272B"/>
    <w:rsid w:val="003F2745"/>
    <w:rsid w:val="003F28D9"/>
    <w:rsid w:val="003F2C9A"/>
    <w:rsid w:val="003F31A7"/>
    <w:rsid w:val="003F3219"/>
    <w:rsid w:val="003F34BE"/>
    <w:rsid w:val="003F34FF"/>
    <w:rsid w:val="003F3620"/>
    <w:rsid w:val="003F38C9"/>
    <w:rsid w:val="003F3C11"/>
    <w:rsid w:val="003F3E39"/>
    <w:rsid w:val="003F3FD7"/>
    <w:rsid w:val="003F3FFD"/>
    <w:rsid w:val="003F46DF"/>
    <w:rsid w:val="003F4A2F"/>
    <w:rsid w:val="003F4A4D"/>
    <w:rsid w:val="003F4D75"/>
    <w:rsid w:val="003F4E1D"/>
    <w:rsid w:val="003F4FC2"/>
    <w:rsid w:val="003F4FE4"/>
    <w:rsid w:val="003F5355"/>
    <w:rsid w:val="003F579B"/>
    <w:rsid w:val="003F580A"/>
    <w:rsid w:val="003F583C"/>
    <w:rsid w:val="003F5897"/>
    <w:rsid w:val="003F5C35"/>
    <w:rsid w:val="003F5C4E"/>
    <w:rsid w:val="003F6092"/>
    <w:rsid w:val="003F6101"/>
    <w:rsid w:val="003F6401"/>
    <w:rsid w:val="003F6D0E"/>
    <w:rsid w:val="003F6F9A"/>
    <w:rsid w:val="003F6FE2"/>
    <w:rsid w:val="003F72C5"/>
    <w:rsid w:val="003F749D"/>
    <w:rsid w:val="003F794D"/>
    <w:rsid w:val="003F7C07"/>
    <w:rsid w:val="003F925C"/>
    <w:rsid w:val="004000ED"/>
    <w:rsid w:val="00400383"/>
    <w:rsid w:val="0040045D"/>
    <w:rsid w:val="00400469"/>
    <w:rsid w:val="00400482"/>
    <w:rsid w:val="004005AC"/>
    <w:rsid w:val="0040069F"/>
    <w:rsid w:val="00400DEF"/>
    <w:rsid w:val="004016E8"/>
    <w:rsid w:val="0040172A"/>
    <w:rsid w:val="0040198B"/>
    <w:rsid w:val="00401D5A"/>
    <w:rsid w:val="00401F6C"/>
    <w:rsid w:val="00402486"/>
    <w:rsid w:val="004028C3"/>
    <w:rsid w:val="00402CD5"/>
    <w:rsid w:val="00403088"/>
    <w:rsid w:val="00403313"/>
    <w:rsid w:val="004039F9"/>
    <w:rsid w:val="00403C84"/>
    <w:rsid w:val="004044A1"/>
    <w:rsid w:val="00404BDD"/>
    <w:rsid w:val="00404FA0"/>
    <w:rsid w:val="00405F03"/>
    <w:rsid w:val="004062EE"/>
    <w:rsid w:val="004065FC"/>
    <w:rsid w:val="00407143"/>
    <w:rsid w:val="00407387"/>
    <w:rsid w:val="00407702"/>
    <w:rsid w:val="0040799F"/>
    <w:rsid w:val="00407BAD"/>
    <w:rsid w:val="00410162"/>
    <w:rsid w:val="0041029A"/>
    <w:rsid w:val="00410A5E"/>
    <w:rsid w:val="00410F8B"/>
    <w:rsid w:val="004113D1"/>
    <w:rsid w:val="00411D41"/>
    <w:rsid w:val="00411ED8"/>
    <w:rsid w:val="00412C0E"/>
    <w:rsid w:val="00413398"/>
    <w:rsid w:val="0041355C"/>
    <w:rsid w:val="004136B5"/>
    <w:rsid w:val="0041370A"/>
    <w:rsid w:val="0041386F"/>
    <w:rsid w:val="00413920"/>
    <w:rsid w:val="00413AAE"/>
    <w:rsid w:val="00413B3F"/>
    <w:rsid w:val="00413F4B"/>
    <w:rsid w:val="004146CA"/>
    <w:rsid w:val="00414DB8"/>
    <w:rsid w:val="00414F70"/>
    <w:rsid w:val="004152BF"/>
    <w:rsid w:val="00415A43"/>
    <w:rsid w:val="00416144"/>
    <w:rsid w:val="00416564"/>
    <w:rsid w:val="0041673E"/>
    <w:rsid w:val="004168C2"/>
    <w:rsid w:val="0041697C"/>
    <w:rsid w:val="004169F2"/>
    <w:rsid w:val="00416D1A"/>
    <w:rsid w:val="00416E16"/>
    <w:rsid w:val="00417361"/>
    <w:rsid w:val="00417AA5"/>
    <w:rsid w:val="00417F2A"/>
    <w:rsid w:val="004205B6"/>
    <w:rsid w:val="004208C6"/>
    <w:rsid w:val="00420E2B"/>
    <w:rsid w:val="004210DC"/>
    <w:rsid w:val="0042150C"/>
    <w:rsid w:val="004218A4"/>
    <w:rsid w:val="004218BA"/>
    <w:rsid w:val="00421FEC"/>
    <w:rsid w:val="004220BB"/>
    <w:rsid w:val="00422B8E"/>
    <w:rsid w:val="00422DD8"/>
    <w:rsid w:val="004233FF"/>
    <w:rsid w:val="00423551"/>
    <w:rsid w:val="004238A8"/>
    <w:rsid w:val="00423D56"/>
    <w:rsid w:val="00423E6D"/>
    <w:rsid w:val="00423F52"/>
    <w:rsid w:val="00423FF4"/>
    <w:rsid w:val="004242EF"/>
    <w:rsid w:val="00424F37"/>
    <w:rsid w:val="004252CB"/>
    <w:rsid w:val="00425503"/>
    <w:rsid w:val="0042557C"/>
    <w:rsid w:val="00425FF2"/>
    <w:rsid w:val="00426D74"/>
    <w:rsid w:val="00426FEB"/>
    <w:rsid w:val="00427E45"/>
    <w:rsid w:val="00427E5A"/>
    <w:rsid w:val="00427E65"/>
    <w:rsid w:val="00430182"/>
    <w:rsid w:val="00430415"/>
    <w:rsid w:val="004306C8"/>
    <w:rsid w:val="004308D1"/>
    <w:rsid w:val="00431135"/>
    <w:rsid w:val="004313F8"/>
    <w:rsid w:val="00432DE0"/>
    <w:rsid w:val="00432F9F"/>
    <w:rsid w:val="004331AB"/>
    <w:rsid w:val="004335C9"/>
    <w:rsid w:val="00433CA9"/>
    <w:rsid w:val="00433E0D"/>
    <w:rsid w:val="00433FBA"/>
    <w:rsid w:val="00434784"/>
    <w:rsid w:val="00434860"/>
    <w:rsid w:val="00434D22"/>
    <w:rsid w:val="004352D0"/>
    <w:rsid w:val="00435582"/>
    <w:rsid w:val="00435801"/>
    <w:rsid w:val="00435A6A"/>
    <w:rsid w:val="00435CFD"/>
    <w:rsid w:val="00436611"/>
    <w:rsid w:val="00437054"/>
    <w:rsid w:val="0043751C"/>
    <w:rsid w:val="0043772D"/>
    <w:rsid w:val="0043778F"/>
    <w:rsid w:val="00437A41"/>
    <w:rsid w:val="00437D1C"/>
    <w:rsid w:val="00437D55"/>
    <w:rsid w:val="00437E30"/>
    <w:rsid w:val="0044034A"/>
    <w:rsid w:val="004404C8"/>
    <w:rsid w:val="00440726"/>
    <w:rsid w:val="00440BE5"/>
    <w:rsid w:val="00440D53"/>
    <w:rsid w:val="00440FEE"/>
    <w:rsid w:val="00441AA7"/>
    <w:rsid w:val="00441F2C"/>
    <w:rsid w:val="004420A2"/>
    <w:rsid w:val="004420FF"/>
    <w:rsid w:val="004422D1"/>
    <w:rsid w:val="00442F02"/>
    <w:rsid w:val="00443A0C"/>
    <w:rsid w:val="00443AEB"/>
    <w:rsid w:val="00443ED4"/>
    <w:rsid w:val="00444617"/>
    <w:rsid w:val="00444C74"/>
    <w:rsid w:val="00444DD8"/>
    <w:rsid w:val="004454C8"/>
    <w:rsid w:val="0044562A"/>
    <w:rsid w:val="00445709"/>
    <w:rsid w:val="00445D7E"/>
    <w:rsid w:val="00445E71"/>
    <w:rsid w:val="00445FC7"/>
    <w:rsid w:val="00446141"/>
    <w:rsid w:val="004463AD"/>
    <w:rsid w:val="00446652"/>
    <w:rsid w:val="0044679B"/>
    <w:rsid w:val="004467F1"/>
    <w:rsid w:val="0044693D"/>
    <w:rsid w:val="004469E3"/>
    <w:rsid w:val="0044712E"/>
    <w:rsid w:val="00447CB3"/>
    <w:rsid w:val="004500D1"/>
    <w:rsid w:val="0045042F"/>
    <w:rsid w:val="00450B92"/>
    <w:rsid w:val="00450DFF"/>
    <w:rsid w:val="00450F1F"/>
    <w:rsid w:val="004510D5"/>
    <w:rsid w:val="0045110A"/>
    <w:rsid w:val="00451199"/>
    <w:rsid w:val="004518FE"/>
    <w:rsid w:val="00451A7A"/>
    <w:rsid w:val="00451EDF"/>
    <w:rsid w:val="0045258C"/>
    <w:rsid w:val="00452835"/>
    <w:rsid w:val="004528DD"/>
    <w:rsid w:val="00452959"/>
    <w:rsid w:val="004534E1"/>
    <w:rsid w:val="004539A6"/>
    <w:rsid w:val="00453E9F"/>
    <w:rsid w:val="00454A18"/>
    <w:rsid w:val="00454FA6"/>
    <w:rsid w:val="00455C54"/>
    <w:rsid w:val="00455EDE"/>
    <w:rsid w:val="004564AF"/>
    <w:rsid w:val="00456697"/>
    <w:rsid w:val="0045751C"/>
    <w:rsid w:val="00457907"/>
    <w:rsid w:val="004579FE"/>
    <w:rsid w:val="00457BCE"/>
    <w:rsid w:val="00457F75"/>
    <w:rsid w:val="0046020B"/>
    <w:rsid w:val="004602F7"/>
    <w:rsid w:val="004605AD"/>
    <w:rsid w:val="00460745"/>
    <w:rsid w:val="004607C4"/>
    <w:rsid w:val="00460906"/>
    <w:rsid w:val="00461499"/>
    <w:rsid w:val="00461895"/>
    <w:rsid w:val="00462708"/>
    <w:rsid w:val="004627D9"/>
    <w:rsid w:val="00462AA7"/>
    <w:rsid w:val="0046309B"/>
    <w:rsid w:val="004634F0"/>
    <w:rsid w:val="004635C8"/>
    <w:rsid w:val="00463786"/>
    <w:rsid w:val="00463A59"/>
    <w:rsid w:val="00463A72"/>
    <w:rsid w:val="00464448"/>
    <w:rsid w:val="004645DA"/>
    <w:rsid w:val="004649EE"/>
    <w:rsid w:val="00464AB0"/>
    <w:rsid w:val="00464CEA"/>
    <w:rsid w:val="0046510C"/>
    <w:rsid w:val="00465424"/>
    <w:rsid w:val="00465B50"/>
    <w:rsid w:val="004660E6"/>
    <w:rsid w:val="00466407"/>
    <w:rsid w:val="00466983"/>
    <w:rsid w:val="00466B8F"/>
    <w:rsid w:val="00466C84"/>
    <w:rsid w:val="0046702D"/>
    <w:rsid w:val="004670F2"/>
    <w:rsid w:val="00467493"/>
    <w:rsid w:val="004676D2"/>
    <w:rsid w:val="00467B60"/>
    <w:rsid w:val="00467D1C"/>
    <w:rsid w:val="00467D28"/>
    <w:rsid w:val="00470922"/>
    <w:rsid w:val="0047103E"/>
    <w:rsid w:val="00471070"/>
    <w:rsid w:val="004711B4"/>
    <w:rsid w:val="00471331"/>
    <w:rsid w:val="00471759"/>
    <w:rsid w:val="0047175F"/>
    <w:rsid w:val="004718C2"/>
    <w:rsid w:val="00471E10"/>
    <w:rsid w:val="004721D9"/>
    <w:rsid w:val="004722BC"/>
    <w:rsid w:val="00472BDE"/>
    <w:rsid w:val="00472DB4"/>
    <w:rsid w:val="00472F4F"/>
    <w:rsid w:val="004733FE"/>
    <w:rsid w:val="00473A52"/>
    <w:rsid w:val="00474062"/>
    <w:rsid w:val="0047413C"/>
    <w:rsid w:val="0047426E"/>
    <w:rsid w:val="00474443"/>
    <w:rsid w:val="0047467B"/>
    <w:rsid w:val="004747E5"/>
    <w:rsid w:val="00474B46"/>
    <w:rsid w:val="004750E2"/>
    <w:rsid w:val="004751AA"/>
    <w:rsid w:val="004754F3"/>
    <w:rsid w:val="004755AC"/>
    <w:rsid w:val="00475E3F"/>
    <w:rsid w:val="00476340"/>
    <w:rsid w:val="00476365"/>
    <w:rsid w:val="00476475"/>
    <w:rsid w:val="00476B71"/>
    <w:rsid w:val="00476FAF"/>
    <w:rsid w:val="0047757E"/>
    <w:rsid w:val="00477A33"/>
    <w:rsid w:val="00477A90"/>
    <w:rsid w:val="00477AFD"/>
    <w:rsid w:val="00477E53"/>
    <w:rsid w:val="004781DF"/>
    <w:rsid w:val="004805B2"/>
    <w:rsid w:val="00481124"/>
    <w:rsid w:val="004827F6"/>
    <w:rsid w:val="00482CF3"/>
    <w:rsid w:val="00482EDC"/>
    <w:rsid w:val="004832F4"/>
    <w:rsid w:val="0048348E"/>
    <w:rsid w:val="004836A7"/>
    <w:rsid w:val="0048383C"/>
    <w:rsid w:val="00483A6D"/>
    <w:rsid w:val="00483D03"/>
    <w:rsid w:val="004843C4"/>
    <w:rsid w:val="0048450B"/>
    <w:rsid w:val="00484BF0"/>
    <w:rsid w:val="00484E58"/>
    <w:rsid w:val="00485374"/>
    <w:rsid w:val="0048620F"/>
    <w:rsid w:val="00486247"/>
    <w:rsid w:val="00486EDB"/>
    <w:rsid w:val="00487183"/>
    <w:rsid w:val="004874B2"/>
    <w:rsid w:val="00487517"/>
    <w:rsid w:val="00487768"/>
    <w:rsid w:val="00487C19"/>
    <w:rsid w:val="004903D6"/>
    <w:rsid w:val="00490585"/>
    <w:rsid w:val="00490FCB"/>
    <w:rsid w:val="0049164D"/>
    <w:rsid w:val="00491D3D"/>
    <w:rsid w:val="00492500"/>
    <w:rsid w:val="00492635"/>
    <w:rsid w:val="00492746"/>
    <w:rsid w:val="00492826"/>
    <w:rsid w:val="004928E5"/>
    <w:rsid w:val="00492B66"/>
    <w:rsid w:val="00492EC2"/>
    <w:rsid w:val="00493C10"/>
    <w:rsid w:val="00494726"/>
    <w:rsid w:val="00494848"/>
    <w:rsid w:val="00494F20"/>
    <w:rsid w:val="00495198"/>
    <w:rsid w:val="004958C3"/>
    <w:rsid w:val="00495D44"/>
    <w:rsid w:val="00495DC7"/>
    <w:rsid w:val="00496E62"/>
    <w:rsid w:val="00496E65"/>
    <w:rsid w:val="0049736A"/>
    <w:rsid w:val="00497A22"/>
    <w:rsid w:val="00497A3A"/>
    <w:rsid w:val="00497D34"/>
    <w:rsid w:val="00497E76"/>
    <w:rsid w:val="00497F2D"/>
    <w:rsid w:val="004A0001"/>
    <w:rsid w:val="004A018E"/>
    <w:rsid w:val="004A032A"/>
    <w:rsid w:val="004A081F"/>
    <w:rsid w:val="004A0A2A"/>
    <w:rsid w:val="004A0E59"/>
    <w:rsid w:val="004A0EBF"/>
    <w:rsid w:val="004A1088"/>
    <w:rsid w:val="004A124A"/>
    <w:rsid w:val="004A124B"/>
    <w:rsid w:val="004A128E"/>
    <w:rsid w:val="004A1621"/>
    <w:rsid w:val="004A19AB"/>
    <w:rsid w:val="004A1F4E"/>
    <w:rsid w:val="004A2C51"/>
    <w:rsid w:val="004A326E"/>
    <w:rsid w:val="004A3309"/>
    <w:rsid w:val="004A35E4"/>
    <w:rsid w:val="004A3964"/>
    <w:rsid w:val="004A41B8"/>
    <w:rsid w:val="004A4439"/>
    <w:rsid w:val="004A46F4"/>
    <w:rsid w:val="004A5172"/>
    <w:rsid w:val="004A5853"/>
    <w:rsid w:val="004A5B10"/>
    <w:rsid w:val="004A5C76"/>
    <w:rsid w:val="004A647A"/>
    <w:rsid w:val="004A65F0"/>
    <w:rsid w:val="004A6898"/>
    <w:rsid w:val="004A6D6A"/>
    <w:rsid w:val="004A6D76"/>
    <w:rsid w:val="004A6DFC"/>
    <w:rsid w:val="004A74EC"/>
    <w:rsid w:val="004A75F2"/>
    <w:rsid w:val="004A7667"/>
    <w:rsid w:val="004A78E5"/>
    <w:rsid w:val="004A790F"/>
    <w:rsid w:val="004A7A44"/>
    <w:rsid w:val="004A7AA3"/>
    <w:rsid w:val="004A7B8E"/>
    <w:rsid w:val="004A7DF6"/>
    <w:rsid w:val="004B007A"/>
    <w:rsid w:val="004B01F4"/>
    <w:rsid w:val="004B0330"/>
    <w:rsid w:val="004B0BEE"/>
    <w:rsid w:val="004B0EA4"/>
    <w:rsid w:val="004B1C4D"/>
    <w:rsid w:val="004B1C85"/>
    <w:rsid w:val="004B222C"/>
    <w:rsid w:val="004B23EB"/>
    <w:rsid w:val="004B24E9"/>
    <w:rsid w:val="004B251B"/>
    <w:rsid w:val="004B2797"/>
    <w:rsid w:val="004B29BC"/>
    <w:rsid w:val="004B2F32"/>
    <w:rsid w:val="004B3326"/>
    <w:rsid w:val="004B3631"/>
    <w:rsid w:val="004B36CE"/>
    <w:rsid w:val="004B3AEC"/>
    <w:rsid w:val="004B3B35"/>
    <w:rsid w:val="004B3DFB"/>
    <w:rsid w:val="004B45B3"/>
    <w:rsid w:val="004B46D6"/>
    <w:rsid w:val="004B478D"/>
    <w:rsid w:val="004B47C8"/>
    <w:rsid w:val="004B5008"/>
    <w:rsid w:val="004B5355"/>
    <w:rsid w:val="004B536B"/>
    <w:rsid w:val="004B5FC1"/>
    <w:rsid w:val="004B75C9"/>
    <w:rsid w:val="004B7B9D"/>
    <w:rsid w:val="004B7C0E"/>
    <w:rsid w:val="004C0218"/>
    <w:rsid w:val="004C02B8"/>
    <w:rsid w:val="004C03B2"/>
    <w:rsid w:val="004C072B"/>
    <w:rsid w:val="004C0F64"/>
    <w:rsid w:val="004C1285"/>
    <w:rsid w:val="004C2059"/>
    <w:rsid w:val="004C2B91"/>
    <w:rsid w:val="004C2FF8"/>
    <w:rsid w:val="004C3421"/>
    <w:rsid w:val="004C34D8"/>
    <w:rsid w:val="004C3849"/>
    <w:rsid w:val="004C3AC2"/>
    <w:rsid w:val="004C3D78"/>
    <w:rsid w:val="004C4475"/>
    <w:rsid w:val="004C4496"/>
    <w:rsid w:val="004C4532"/>
    <w:rsid w:val="004C70CD"/>
    <w:rsid w:val="004C73D2"/>
    <w:rsid w:val="004C788D"/>
    <w:rsid w:val="004C7AAC"/>
    <w:rsid w:val="004C7D4A"/>
    <w:rsid w:val="004D03FA"/>
    <w:rsid w:val="004D0FF4"/>
    <w:rsid w:val="004D112F"/>
    <w:rsid w:val="004D13C4"/>
    <w:rsid w:val="004D1779"/>
    <w:rsid w:val="004D1973"/>
    <w:rsid w:val="004D1B07"/>
    <w:rsid w:val="004D1BAB"/>
    <w:rsid w:val="004D1DFD"/>
    <w:rsid w:val="004D317D"/>
    <w:rsid w:val="004D31DC"/>
    <w:rsid w:val="004D3C30"/>
    <w:rsid w:val="004D42CF"/>
    <w:rsid w:val="004D4A85"/>
    <w:rsid w:val="004D51A5"/>
    <w:rsid w:val="004D54C2"/>
    <w:rsid w:val="004D582C"/>
    <w:rsid w:val="004D5A69"/>
    <w:rsid w:val="004D685B"/>
    <w:rsid w:val="004D72A4"/>
    <w:rsid w:val="004D77B4"/>
    <w:rsid w:val="004D7D16"/>
    <w:rsid w:val="004D7FB8"/>
    <w:rsid w:val="004E011E"/>
    <w:rsid w:val="004E0743"/>
    <w:rsid w:val="004E0CF0"/>
    <w:rsid w:val="004E0F4C"/>
    <w:rsid w:val="004E127A"/>
    <w:rsid w:val="004E1302"/>
    <w:rsid w:val="004E141F"/>
    <w:rsid w:val="004E14C9"/>
    <w:rsid w:val="004E18E8"/>
    <w:rsid w:val="004E1F81"/>
    <w:rsid w:val="004E2537"/>
    <w:rsid w:val="004E2576"/>
    <w:rsid w:val="004E267B"/>
    <w:rsid w:val="004E27F6"/>
    <w:rsid w:val="004E286A"/>
    <w:rsid w:val="004E29A7"/>
    <w:rsid w:val="004E2B3E"/>
    <w:rsid w:val="004E2BCB"/>
    <w:rsid w:val="004E3677"/>
    <w:rsid w:val="004E3747"/>
    <w:rsid w:val="004E3974"/>
    <w:rsid w:val="004E3B85"/>
    <w:rsid w:val="004E3DCA"/>
    <w:rsid w:val="004E3E79"/>
    <w:rsid w:val="004E3EF5"/>
    <w:rsid w:val="004E4D5B"/>
    <w:rsid w:val="004E4DBD"/>
    <w:rsid w:val="004E532E"/>
    <w:rsid w:val="004E58A9"/>
    <w:rsid w:val="004E6148"/>
    <w:rsid w:val="004E64AB"/>
    <w:rsid w:val="004E64CE"/>
    <w:rsid w:val="004E67DA"/>
    <w:rsid w:val="004E69E5"/>
    <w:rsid w:val="004E6BB3"/>
    <w:rsid w:val="004E74AE"/>
    <w:rsid w:val="004E766D"/>
    <w:rsid w:val="004E77B9"/>
    <w:rsid w:val="004E7AF5"/>
    <w:rsid w:val="004E7D3D"/>
    <w:rsid w:val="004E7EED"/>
    <w:rsid w:val="004F03F3"/>
    <w:rsid w:val="004F0484"/>
    <w:rsid w:val="004F0708"/>
    <w:rsid w:val="004F07B0"/>
    <w:rsid w:val="004F07BB"/>
    <w:rsid w:val="004F07D9"/>
    <w:rsid w:val="004F1242"/>
    <w:rsid w:val="004F12F2"/>
    <w:rsid w:val="004F1459"/>
    <w:rsid w:val="004F153D"/>
    <w:rsid w:val="004F16E5"/>
    <w:rsid w:val="004F1C44"/>
    <w:rsid w:val="004F1FE3"/>
    <w:rsid w:val="004F2176"/>
    <w:rsid w:val="004F2DF4"/>
    <w:rsid w:val="004F3033"/>
    <w:rsid w:val="004F303D"/>
    <w:rsid w:val="004F3893"/>
    <w:rsid w:val="004F3D6C"/>
    <w:rsid w:val="004F4017"/>
    <w:rsid w:val="004F402E"/>
    <w:rsid w:val="004F4140"/>
    <w:rsid w:val="004F41CC"/>
    <w:rsid w:val="004F45FD"/>
    <w:rsid w:val="004F46A6"/>
    <w:rsid w:val="004F55A6"/>
    <w:rsid w:val="004F57C2"/>
    <w:rsid w:val="004F6423"/>
    <w:rsid w:val="004F71A0"/>
    <w:rsid w:val="004F71F0"/>
    <w:rsid w:val="004F7DB7"/>
    <w:rsid w:val="005000B5"/>
    <w:rsid w:val="005000D1"/>
    <w:rsid w:val="00500145"/>
    <w:rsid w:val="0050021F"/>
    <w:rsid w:val="005007AD"/>
    <w:rsid w:val="00500DDA"/>
    <w:rsid w:val="005013EF"/>
    <w:rsid w:val="005014A3"/>
    <w:rsid w:val="005014D1"/>
    <w:rsid w:val="00501864"/>
    <w:rsid w:val="00501DDF"/>
    <w:rsid w:val="00501F94"/>
    <w:rsid w:val="00502980"/>
    <w:rsid w:val="00502DD7"/>
    <w:rsid w:val="005038FA"/>
    <w:rsid w:val="0050468A"/>
    <w:rsid w:val="005048FB"/>
    <w:rsid w:val="00504DCE"/>
    <w:rsid w:val="00504F9C"/>
    <w:rsid w:val="00505259"/>
    <w:rsid w:val="005054A4"/>
    <w:rsid w:val="00505646"/>
    <w:rsid w:val="005057DF"/>
    <w:rsid w:val="00505AD9"/>
    <w:rsid w:val="00505BFD"/>
    <w:rsid w:val="00505FFB"/>
    <w:rsid w:val="00506661"/>
    <w:rsid w:val="005066B1"/>
    <w:rsid w:val="005069D0"/>
    <w:rsid w:val="00506A13"/>
    <w:rsid w:val="0050705C"/>
    <w:rsid w:val="005072E6"/>
    <w:rsid w:val="00507303"/>
    <w:rsid w:val="00507601"/>
    <w:rsid w:val="005079E5"/>
    <w:rsid w:val="00507BE6"/>
    <w:rsid w:val="0051024A"/>
    <w:rsid w:val="005109D6"/>
    <w:rsid w:val="005112C4"/>
    <w:rsid w:val="005118EB"/>
    <w:rsid w:val="00511C66"/>
    <w:rsid w:val="00511C85"/>
    <w:rsid w:val="00511FC8"/>
    <w:rsid w:val="0051231A"/>
    <w:rsid w:val="00512A17"/>
    <w:rsid w:val="00512E5B"/>
    <w:rsid w:val="00512ED6"/>
    <w:rsid w:val="00512FEB"/>
    <w:rsid w:val="005139A3"/>
    <w:rsid w:val="00513ADC"/>
    <w:rsid w:val="005140B5"/>
    <w:rsid w:val="00514947"/>
    <w:rsid w:val="00515152"/>
    <w:rsid w:val="00515183"/>
    <w:rsid w:val="0051560E"/>
    <w:rsid w:val="00515723"/>
    <w:rsid w:val="00515810"/>
    <w:rsid w:val="00515982"/>
    <w:rsid w:val="00515EB8"/>
    <w:rsid w:val="00515EDF"/>
    <w:rsid w:val="005160D6"/>
    <w:rsid w:val="005162B1"/>
    <w:rsid w:val="0051649B"/>
    <w:rsid w:val="00516C09"/>
    <w:rsid w:val="00516D00"/>
    <w:rsid w:val="00516F1A"/>
    <w:rsid w:val="005172FE"/>
    <w:rsid w:val="0051748E"/>
    <w:rsid w:val="005175E2"/>
    <w:rsid w:val="00517791"/>
    <w:rsid w:val="005178D6"/>
    <w:rsid w:val="00517A36"/>
    <w:rsid w:val="00517ACF"/>
    <w:rsid w:val="00517F38"/>
    <w:rsid w:val="005201D8"/>
    <w:rsid w:val="0052025C"/>
    <w:rsid w:val="00520571"/>
    <w:rsid w:val="005206CD"/>
    <w:rsid w:val="00520B24"/>
    <w:rsid w:val="00520B73"/>
    <w:rsid w:val="005210BA"/>
    <w:rsid w:val="00521843"/>
    <w:rsid w:val="00521859"/>
    <w:rsid w:val="00521BBA"/>
    <w:rsid w:val="00522569"/>
    <w:rsid w:val="00522573"/>
    <w:rsid w:val="005228B9"/>
    <w:rsid w:val="00522A89"/>
    <w:rsid w:val="00522C4F"/>
    <w:rsid w:val="00522F87"/>
    <w:rsid w:val="005231CD"/>
    <w:rsid w:val="005233BC"/>
    <w:rsid w:val="00523A70"/>
    <w:rsid w:val="00523D46"/>
    <w:rsid w:val="00523EDC"/>
    <w:rsid w:val="00523F2E"/>
    <w:rsid w:val="00524251"/>
    <w:rsid w:val="0052436C"/>
    <w:rsid w:val="0052440D"/>
    <w:rsid w:val="00524A1C"/>
    <w:rsid w:val="00524CE8"/>
    <w:rsid w:val="00524FD6"/>
    <w:rsid w:val="00525037"/>
    <w:rsid w:val="00525225"/>
    <w:rsid w:val="0052522D"/>
    <w:rsid w:val="00525741"/>
    <w:rsid w:val="005258E0"/>
    <w:rsid w:val="005259A8"/>
    <w:rsid w:val="005262D3"/>
    <w:rsid w:val="00526CD0"/>
    <w:rsid w:val="00527636"/>
    <w:rsid w:val="00527FC7"/>
    <w:rsid w:val="005305B3"/>
    <w:rsid w:val="005305F3"/>
    <w:rsid w:val="0053061A"/>
    <w:rsid w:val="0053124A"/>
    <w:rsid w:val="005314B0"/>
    <w:rsid w:val="00531825"/>
    <w:rsid w:val="00531D01"/>
    <w:rsid w:val="00531FA6"/>
    <w:rsid w:val="0053228D"/>
    <w:rsid w:val="005322D6"/>
    <w:rsid w:val="0053231C"/>
    <w:rsid w:val="00532339"/>
    <w:rsid w:val="00532498"/>
    <w:rsid w:val="005324A4"/>
    <w:rsid w:val="005329A2"/>
    <w:rsid w:val="00532A3A"/>
    <w:rsid w:val="0053310F"/>
    <w:rsid w:val="005333D5"/>
    <w:rsid w:val="00533DE2"/>
    <w:rsid w:val="00534154"/>
    <w:rsid w:val="0053459E"/>
    <w:rsid w:val="005347B4"/>
    <w:rsid w:val="00534B68"/>
    <w:rsid w:val="00534E43"/>
    <w:rsid w:val="005353C3"/>
    <w:rsid w:val="005356A2"/>
    <w:rsid w:val="00535A45"/>
    <w:rsid w:val="00535A62"/>
    <w:rsid w:val="00536134"/>
    <w:rsid w:val="0053674B"/>
    <w:rsid w:val="005369B6"/>
    <w:rsid w:val="005369D6"/>
    <w:rsid w:val="00536AA2"/>
    <w:rsid w:val="00536E0D"/>
    <w:rsid w:val="005371C1"/>
    <w:rsid w:val="00537232"/>
    <w:rsid w:val="005376BE"/>
    <w:rsid w:val="005376D7"/>
    <w:rsid w:val="00537EEB"/>
    <w:rsid w:val="005405F2"/>
    <w:rsid w:val="00540AAC"/>
    <w:rsid w:val="00540D5F"/>
    <w:rsid w:val="00541175"/>
    <w:rsid w:val="005412AF"/>
    <w:rsid w:val="00541846"/>
    <w:rsid w:val="005418F5"/>
    <w:rsid w:val="00541B58"/>
    <w:rsid w:val="00541C56"/>
    <w:rsid w:val="00541EA0"/>
    <w:rsid w:val="005425D2"/>
    <w:rsid w:val="00542AC6"/>
    <w:rsid w:val="00542B86"/>
    <w:rsid w:val="005432BD"/>
    <w:rsid w:val="005434AE"/>
    <w:rsid w:val="00543768"/>
    <w:rsid w:val="00543790"/>
    <w:rsid w:val="00543D0C"/>
    <w:rsid w:val="00543D5E"/>
    <w:rsid w:val="00543F47"/>
    <w:rsid w:val="00543FA9"/>
    <w:rsid w:val="0054433B"/>
    <w:rsid w:val="00544385"/>
    <w:rsid w:val="00544903"/>
    <w:rsid w:val="005451B3"/>
    <w:rsid w:val="00545804"/>
    <w:rsid w:val="0054583A"/>
    <w:rsid w:val="0054646D"/>
    <w:rsid w:val="00546493"/>
    <w:rsid w:val="005466CE"/>
    <w:rsid w:val="00546B67"/>
    <w:rsid w:val="0054702E"/>
    <w:rsid w:val="005477FD"/>
    <w:rsid w:val="00547C64"/>
    <w:rsid w:val="00547E49"/>
    <w:rsid w:val="00550243"/>
    <w:rsid w:val="00550390"/>
    <w:rsid w:val="00550F59"/>
    <w:rsid w:val="00551103"/>
    <w:rsid w:val="00551180"/>
    <w:rsid w:val="005512F6"/>
    <w:rsid w:val="00551C22"/>
    <w:rsid w:val="00551D86"/>
    <w:rsid w:val="00551E63"/>
    <w:rsid w:val="005521BE"/>
    <w:rsid w:val="00552294"/>
    <w:rsid w:val="005522D8"/>
    <w:rsid w:val="0055270C"/>
    <w:rsid w:val="00552B55"/>
    <w:rsid w:val="005530A6"/>
    <w:rsid w:val="005536CF"/>
    <w:rsid w:val="00553C65"/>
    <w:rsid w:val="00553CEB"/>
    <w:rsid w:val="005542D5"/>
    <w:rsid w:val="00554761"/>
    <w:rsid w:val="00554C03"/>
    <w:rsid w:val="00554D13"/>
    <w:rsid w:val="0055517C"/>
    <w:rsid w:val="0055593D"/>
    <w:rsid w:val="00555CA5"/>
    <w:rsid w:val="00556023"/>
    <w:rsid w:val="0055622C"/>
    <w:rsid w:val="005564EF"/>
    <w:rsid w:val="005565BD"/>
    <w:rsid w:val="00556C90"/>
    <w:rsid w:val="00556DD4"/>
    <w:rsid w:val="00557077"/>
    <w:rsid w:val="00557107"/>
    <w:rsid w:val="00557188"/>
    <w:rsid w:val="00557220"/>
    <w:rsid w:val="00557ACE"/>
    <w:rsid w:val="00557D35"/>
    <w:rsid w:val="0056053F"/>
    <w:rsid w:val="005606BB"/>
    <w:rsid w:val="0056083E"/>
    <w:rsid w:val="00561AA2"/>
    <w:rsid w:val="0056221F"/>
    <w:rsid w:val="005629EB"/>
    <w:rsid w:val="00562AA8"/>
    <w:rsid w:val="00563762"/>
    <w:rsid w:val="00563867"/>
    <w:rsid w:val="00563FE4"/>
    <w:rsid w:val="00564049"/>
    <w:rsid w:val="0056411F"/>
    <w:rsid w:val="00564577"/>
    <w:rsid w:val="005646A0"/>
    <w:rsid w:val="005647F0"/>
    <w:rsid w:val="00564A68"/>
    <w:rsid w:val="00564AE1"/>
    <w:rsid w:val="00565143"/>
    <w:rsid w:val="005659F8"/>
    <w:rsid w:val="00565B30"/>
    <w:rsid w:val="00565B96"/>
    <w:rsid w:val="00565DAB"/>
    <w:rsid w:val="00565F6A"/>
    <w:rsid w:val="0056658D"/>
    <w:rsid w:val="00566771"/>
    <w:rsid w:val="00567066"/>
    <w:rsid w:val="00567224"/>
    <w:rsid w:val="00567537"/>
    <w:rsid w:val="00567AC2"/>
    <w:rsid w:val="00570160"/>
    <w:rsid w:val="0057081E"/>
    <w:rsid w:val="0057087B"/>
    <w:rsid w:val="00570CDC"/>
    <w:rsid w:val="00570D31"/>
    <w:rsid w:val="005712B2"/>
    <w:rsid w:val="00571B2D"/>
    <w:rsid w:val="00571FB4"/>
    <w:rsid w:val="00571FCE"/>
    <w:rsid w:val="005720E7"/>
    <w:rsid w:val="005723CD"/>
    <w:rsid w:val="0057292A"/>
    <w:rsid w:val="00572A62"/>
    <w:rsid w:val="00572C0D"/>
    <w:rsid w:val="00572C2A"/>
    <w:rsid w:val="00572C7E"/>
    <w:rsid w:val="00572ECF"/>
    <w:rsid w:val="00573007"/>
    <w:rsid w:val="00573280"/>
    <w:rsid w:val="00573D4D"/>
    <w:rsid w:val="00574015"/>
    <w:rsid w:val="005741DF"/>
    <w:rsid w:val="00574590"/>
    <w:rsid w:val="0057462F"/>
    <w:rsid w:val="005748FE"/>
    <w:rsid w:val="00574DDE"/>
    <w:rsid w:val="00575650"/>
    <w:rsid w:val="005767F2"/>
    <w:rsid w:val="0057683D"/>
    <w:rsid w:val="00576B4D"/>
    <w:rsid w:val="00576F17"/>
    <w:rsid w:val="0057745A"/>
    <w:rsid w:val="00577686"/>
    <w:rsid w:val="005778D2"/>
    <w:rsid w:val="00577E63"/>
    <w:rsid w:val="005802A8"/>
    <w:rsid w:val="005805B2"/>
    <w:rsid w:val="005806C5"/>
    <w:rsid w:val="00580EF2"/>
    <w:rsid w:val="00580FB2"/>
    <w:rsid w:val="00581001"/>
    <w:rsid w:val="005815F1"/>
    <w:rsid w:val="00581AC2"/>
    <w:rsid w:val="00581AED"/>
    <w:rsid w:val="00581BA0"/>
    <w:rsid w:val="00581EA6"/>
    <w:rsid w:val="005826CE"/>
    <w:rsid w:val="00583F74"/>
    <w:rsid w:val="00584020"/>
    <w:rsid w:val="00584343"/>
    <w:rsid w:val="005843D9"/>
    <w:rsid w:val="00584679"/>
    <w:rsid w:val="00584A2F"/>
    <w:rsid w:val="00584BB2"/>
    <w:rsid w:val="00585734"/>
    <w:rsid w:val="00585BB7"/>
    <w:rsid w:val="0058660B"/>
    <w:rsid w:val="00587148"/>
    <w:rsid w:val="0058750A"/>
    <w:rsid w:val="00587669"/>
    <w:rsid w:val="005876FE"/>
    <w:rsid w:val="00587964"/>
    <w:rsid w:val="00587C31"/>
    <w:rsid w:val="005900D3"/>
    <w:rsid w:val="005911F6"/>
    <w:rsid w:val="00591E8D"/>
    <w:rsid w:val="00592143"/>
    <w:rsid w:val="00592657"/>
    <w:rsid w:val="0059272C"/>
    <w:rsid w:val="00592C85"/>
    <w:rsid w:val="00592DE4"/>
    <w:rsid w:val="00593197"/>
    <w:rsid w:val="0059335D"/>
    <w:rsid w:val="00593533"/>
    <w:rsid w:val="005935C2"/>
    <w:rsid w:val="005939B7"/>
    <w:rsid w:val="00593B90"/>
    <w:rsid w:val="00593C43"/>
    <w:rsid w:val="00593C4C"/>
    <w:rsid w:val="00593E51"/>
    <w:rsid w:val="00594022"/>
    <w:rsid w:val="0059421F"/>
    <w:rsid w:val="005942B6"/>
    <w:rsid w:val="00594632"/>
    <w:rsid w:val="00594CA7"/>
    <w:rsid w:val="00595164"/>
    <w:rsid w:val="005951BF"/>
    <w:rsid w:val="005951C3"/>
    <w:rsid w:val="00595387"/>
    <w:rsid w:val="005954B1"/>
    <w:rsid w:val="00595A2F"/>
    <w:rsid w:val="00595B8A"/>
    <w:rsid w:val="00595EB0"/>
    <w:rsid w:val="00595F16"/>
    <w:rsid w:val="0059610C"/>
    <w:rsid w:val="005966DB"/>
    <w:rsid w:val="0059741F"/>
    <w:rsid w:val="00597A5B"/>
    <w:rsid w:val="00597C4D"/>
    <w:rsid w:val="005A00A2"/>
    <w:rsid w:val="005A0121"/>
    <w:rsid w:val="005A0699"/>
    <w:rsid w:val="005A07F1"/>
    <w:rsid w:val="005A173B"/>
    <w:rsid w:val="005A1A95"/>
    <w:rsid w:val="005A1AE5"/>
    <w:rsid w:val="005A1D0E"/>
    <w:rsid w:val="005A1E6D"/>
    <w:rsid w:val="005A24B9"/>
    <w:rsid w:val="005A2572"/>
    <w:rsid w:val="005A2B42"/>
    <w:rsid w:val="005A3310"/>
    <w:rsid w:val="005A380F"/>
    <w:rsid w:val="005A3B21"/>
    <w:rsid w:val="005A3C11"/>
    <w:rsid w:val="005A3C3B"/>
    <w:rsid w:val="005A4262"/>
    <w:rsid w:val="005A45B1"/>
    <w:rsid w:val="005A45ED"/>
    <w:rsid w:val="005A46A0"/>
    <w:rsid w:val="005A4817"/>
    <w:rsid w:val="005A49ED"/>
    <w:rsid w:val="005A4A7E"/>
    <w:rsid w:val="005A4A88"/>
    <w:rsid w:val="005A4BF2"/>
    <w:rsid w:val="005A4C19"/>
    <w:rsid w:val="005A4E9F"/>
    <w:rsid w:val="005A539A"/>
    <w:rsid w:val="005A56D3"/>
    <w:rsid w:val="005A5821"/>
    <w:rsid w:val="005A5CD1"/>
    <w:rsid w:val="005A5DCF"/>
    <w:rsid w:val="005A5DF1"/>
    <w:rsid w:val="005A5E4D"/>
    <w:rsid w:val="005A6670"/>
    <w:rsid w:val="005A6C35"/>
    <w:rsid w:val="005A6C41"/>
    <w:rsid w:val="005A735F"/>
    <w:rsid w:val="005A7615"/>
    <w:rsid w:val="005A76D4"/>
    <w:rsid w:val="005A7F0D"/>
    <w:rsid w:val="005A7F11"/>
    <w:rsid w:val="005B03D2"/>
    <w:rsid w:val="005B04DA"/>
    <w:rsid w:val="005B05E6"/>
    <w:rsid w:val="005B0C2B"/>
    <w:rsid w:val="005B0CB8"/>
    <w:rsid w:val="005B0DB1"/>
    <w:rsid w:val="005B0F73"/>
    <w:rsid w:val="005B15CC"/>
    <w:rsid w:val="005B1763"/>
    <w:rsid w:val="005B24CB"/>
    <w:rsid w:val="005B2D4D"/>
    <w:rsid w:val="005B30F1"/>
    <w:rsid w:val="005B3257"/>
    <w:rsid w:val="005B36A8"/>
    <w:rsid w:val="005B3957"/>
    <w:rsid w:val="005B3985"/>
    <w:rsid w:val="005B4780"/>
    <w:rsid w:val="005B4819"/>
    <w:rsid w:val="005B482A"/>
    <w:rsid w:val="005B488D"/>
    <w:rsid w:val="005B48EC"/>
    <w:rsid w:val="005B4B1F"/>
    <w:rsid w:val="005B4B43"/>
    <w:rsid w:val="005B5536"/>
    <w:rsid w:val="005B5646"/>
    <w:rsid w:val="005B5969"/>
    <w:rsid w:val="005B5A87"/>
    <w:rsid w:val="005B5B1F"/>
    <w:rsid w:val="005B5C75"/>
    <w:rsid w:val="005B5FF8"/>
    <w:rsid w:val="005B6009"/>
    <w:rsid w:val="005B64CD"/>
    <w:rsid w:val="005B66EF"/>
    <w:rsid w:val="005B6A7C"/>
    <w:rsid w:val="005B6D7C"/>
    <w:rsid w:val="005B6DAC"/>
    <w:rsid w:val="005B77D7"/>
    <w:rsid w:val="005C05D7"/>
    <w:rsid w:val="005C0A9F"/>
    <w:rsid w:val="005C0C74"/>
    <w:rsid w:val="005C1443"/>
    <w:rsid w:val="005C1D06"/>
    <w:rsid w:val="005C25F7"/>
    <w:rsid w:val="005C2EE8"/>
    <w:rsid w:val="005C2F36"/>
    <w:rsid w:val="005C2FC9"/>
    <w:rsid w:val="005C30AC"/>
    <w:rsid w:val="005C3FFD"/>
    <w:rsid w:val="005C409B"/>
    <w:rsid w:val="005C40BE"/>
    <w:rsid w:val="005C4E17"/>
    <w:rsid w:val="005C5BBA"/>
    <w:rsid w:val="005C5D6F"/>
    <w:rsid w:val="005C5E63"/>
    <w:rsid w:val="005C6111"/>
    <w:rsid w:val="005C6506"/>
    <w:rsid w:val="005C69CF"/>
    <w:rsid w:val="005C6F1F"/>
    <w:rsid w:val="005C6FE7"/>
    <w:rsid w:val="005C7299"/>
    <w:rsid w:val="005C733F"/>
    <w:rsid w:val="005C73C5"/>
    <w:rsid w:val="005C74A4"/>
    <w:rsid w:val="005C7528"/>
    <w:rsid w:val="005C75A1"/>
    <w:rsid w:val="005C776D"/>
    <w:rsid w:val="005C7B12"/>
    <w:rsid w:val="005C7B89"/>
    <w:rsid w:val="005C7BA1"/>
    <w:rsid w:val="005C7C48"/>
    <w:rsid w:val="005C7C4C"/>
    <w:rsid w:val="005C7E4C"/>
    <w:rsid w:val="005D0C07"/>
    <w:rsid w:val="005D112B"/>
    <w:rsid w:val="005D16C8"/>
    <w:rsid w:val="005D1BE0"/>
    <w:rsid w:val="005D1DCE"/>
    <w:rsid w:val="005D1EBD"/>
    <w:rsid w:val="005D2263"/>
    <w:rsid w:val="005D2992"/>
    <w:rsid w:val="005D2CB7"/>
    <w:rsid w:val="005D3157"/>
    <w:rsid w:val="005D3482"/>
    <w:rsid w:val="005D3896"/>
    <w:rsid w:val="005D392D"/>
    <w:rsid w:val="005D3C5A"/>
    <w:rsid w:val="005D3D3A"/>
    <w:rsid w:val="005D3E85"/>
    <w:rsid w:val="005D4447"/>
    <w:rsid w:val="005D45A8"/>
    <w:rsid w:val="005D4607"/>
    <w:rsid w:val="005D4DFF"/>
    <w:rsid w:val="005D4E09"/>
    <w:rsid w:val="005D4FC5"/>
    <w:rsid w:val="005D5072"/>
    <w:rsid w:val="005D5B3D"/>
    <w:rsid w:val="005D5FBE"/>
    <w:rsid w:val="005D618E"/>
    <w:rsid w:val="005D621B"/>
    <w:rsid w:val="005D6526"/>
    <w:rsid w:val="005D681D"/>
    <w:rsid w:val="005D6A2C"/>
    <w:rsid w:val="005D7236"/>
    <w:rsid w:val="005D7608"/>
    <w:rsid w:val="005D7C09"/>
    <w:rsid w:val="005E02C7"/>
    <w:rsid w:val="005E0532"/>
    <w:rsid w:val="005E1141"/>
    <w:rsid w:val="005E1942"/>
    <w:rsid w:val="005E19B4"/>
    <w:rsid w:val="005E1C69"/>
    <w:rsid w:val="005E22B4"/>
    <w:rsid w:val="005E2367"/>
    <w:rsid w:val="005E2375"/>
    <w:rsid w:val="005E2377"/>
    <w:rsid w:val="005E2E4A"/>
    <w:rsid w:val="005E30FF"/>
    <w:rsid w:val="005E3D61"/>
    <w:rsid w:val="005E40E2"/>
    <w:rsid w:val="005E4315"/>
    <w:rsid w:val="005E4606"/>
    <w:rsid w:val="005E4AB4"/>
    <w:rsid w:val="005E5083"/>
    <w:rsid w:val="005E5402"/>
    <w:rsid w:val="005E55F6"/>
    <w:rsid w:val="005E563F"/>
    <w:rsid w:val="005E5685"/>
    <w:rsid w:val="005E5AF8"/>
    <w:rsid w:val="005E5D7D"/>
    <w:rsid w:val="005E704F"/>
    <w:rsid w:val="005E790A"/>
    <w:rsid w:val="005E79FB"/>
    <w:rsid w:val="005E7D4B"/>
    <w:rsid w:val="005E7D57"/>
    <w:rsid w:val="005F00A4"/>
    <w:rsid w:val="005F0632"/>
    <w:rsid w:val="005F0812"/>
    <w:rsid w:val="005F121F"/>
    <w:rsid w:val="005F1309"/>
    <w:rsid w:val="005F1790"/>
    <w:rsid w:val="005F1818"/>
    <w:rsid w:val="005F188B"/>
    <w:rsid w:val="005F18C0"/>
    <w:rsid w:val="005F1D5B"/>
    <w:rsid w:val="005F1EFE"/>
    <w:rsid w:val="005F21BB"/>
    <w:rsid w:val="005F27A3"/>
    <w:rsid w:val="005F27D2"/>
    <w:rsid w:val="005F2AE9"/>
    <w:rsid w:val="005F2BA3"/>
    <w:rsid w:val="005F2CDF"/>
    <w:rsid w:val="005F31D4"/>
    <w:rsid w:val="005F3314"/>
    <w:rsid w:val="005F33F4"/>
    <w:rsid w:val="005F37BA"/>
    <w:rsid w:val="005F3D33"/>
    <w:rsid w:val="005F40EB"/>
    <w:rsid w:val="005F468E"/>
    <w:rsid w:val="005F46C3"/>
    <w:rsid w:val="005F46F7"/>
    <w:rsid w:val="005F4B53"/>
    <w:rsid w:val="005F4F7D"/>
    <w:rsid w:val="005F55A0"/>
    <w:rsid w:val="005F5931"/>
    <w:rsid w:val="005F5A8B"/>
    <w:rsid w:val="005F6BD3"/>
    <w:rsid w:val="005F6E38"/>
    <w:rsid w:val="005F6E46"/>
    <w:rsid w:val="005F7827"/>
    <w:rsid w:val="005F7C29"/>
    <w:rsid w:val="005F7C93"/>
    <w:rsid w:val="005F7FE5"/>
    <w:rsid w:val="00600047"/>
    <w:rsid w:val="00600073"/>
    <w:rsid w:val="006005E6"/>
    <w:rsid w:val="00600703"/>
    <w:rsid w:val="00600899"/>
    <w:rsid w:val="006018AC"/>
    <w:rsid w:val="00601913"/>
    <w:rsid w:val="00601DC6"/>
    <w:rsid w:val="00601EAE"/>
    <w:rsid w:val="00601F95"/>
    <w:rsid w:val="00601FF3"/>
    <w:rsid w:val="006020EA"/>
    <w:rsid w:val="00602207"/>
    <w:rsid w:val="00602283"/>
    <w:rsid w:val="00602E30"/>
    <w:rsid w:val="00603187"/>
    <w:rsid w:val="0060333D"/>
    <w:rsid w:val="00603385"/>
    <w:rsid w:val="0060364B"/>
    <w:rsid w:val="006039C2"/>
    <w:rsid w:val="006042FB"/>
    <w:rsid w:val="00604573"/>
    <w:rsid w:val="00604D6E"/>
    <w:rsid w:val="006050B6"/>
    <w:rsid w:val="006063C4"/>
    <w:rsid w:val="00606A8E"/>
    <w:rsid w:val="00606D2C"/>
    <w:rsid w:val="006071C5"/>
    <w:rsid w:val="00607230"/>
    <w:rsid w:val="0060744D"/>
    <w:rsid w:val="00607720"/>
    <w:rsid w:val="0060778E"/>
    <w:rsid w:val="00610587"/>
    <w:rsid w:val="00610AB1"/>
    <w:rsid w:val="00611220"/>
    <w:rsid w:val="00611907"/>
    <w:rsid w:val="006124AF"/>
    <w:rsid w:val="0061262D"/>
    <w:rsid w:val="006127A8"/>
    <w:rsid w:val="00612930"/>
    <w:rsid w:val="006129AB"/>
    <w:rsid w:val="00612DC0"/>
    <w:rsid w:val="00612DC8"/>
    <w:rsid w:val="006136BF"/>
    <w:rsid w:val="0061384D"/>
    <w:rsid w:val="00613887"/>
    <w:rsid w:val="00614388"/>
    <w:rsid w:val="00614730"/>
    <w:rsid w:val="00614AAF"/>
    <w:rsid w:val="00614BE3"/>
    <w:rsid w:val="00614E69"/>
    <w:rsid w:val="006150BD"/>
    <w:rsid w:val="006155FB"/>
    <w:rsid w:val="006157E0"/>
    <w:rsid w:val="006158AC"/>
    <w:rsid w:val="00615E7A"/>
    <w:rsid w:val="00616095"/>
    <w:rsid w:val="00616311"/>
    <w:rsid w:val="00616DCE"/>
    <w:rsid w:val="00616E5F"/>
    <w:rsid w:val="006175E7"/>
    <w:rsid w:val="0061761D"/>
    <w:rsid w:val="00617843"/>
    <w:rsid w:val="006179E0"/>
    <w:rsid w:val="00617EE2"/>
    <w:rsid w:val="0062014A"/>
    <w:rsid w:val="006205F1"/>
    <w:rsid w:val="00620745"/>
    <w:rsid w:val="006207FE"/>
    <w:rsid w:val="00620931"/>
    <w:rsid w:val="0062135E"/>
    <w:rsid w:val="006213A8"/>
    <w:rsid w:val="0062154F"/>
    <w:rsid w:val="0062165F"/>
    <w:rsid w:val="006219BB"/>
    <w:rsid w:val="006219F6"/>
    <w:rsid w:val="00621CEB"/>
    <w:rsid w:val="00621D51"/>
    <w:rsid w:val="00621EB9"/>
    <w:rsid w:val="006221AD"/>
    <w:rsid w:val="00622284"/>
    <w:rsid w:val="00622315"/>
    <w:rsid w:val="0062259F"/>
    <w:rsid w:val="006227B0"/>
    <w:rsid w:val="00622CBF"/>
    <w:rsid w:val="00622FA1"/>
    <w:rsid w:val="00623000"/>
    <w:rsid w:val="00623660"/>
    <w:rsid w:val="006237A2"/>
    <w:rsid w:val="0062386B"/>
    <w:rsid w:val="00623E34"/>
    <w:rsid w:val="00623EE3"/>
    <w:rsid w:val="00623F1E"/>
    <w:rsid w:val="0062406A"/>
    <w:rsid w:val="00624601"/>
    <w:rsid w:val="00624C43"/>
    <w:rsid w:val="00624CD6"/>
    <w:rsid w:val="00624FE8"/>
    <w:rsid w:val="006251CF"/>
    <w:rsid w:val="00625671"/>
    <w:rsid w:val="00625A0A"/>
    <w:rsid w:val="0062606C"/>
    <w:rsid w:val="006263AA"/>
    <w:rsid w:val="006265AE"/>
    <w:rsid w:val="00626E6C"/>
    <w:rsid w:val="00626EA1"/>
    <w:rsid w:val="00627063"/>
    <w:rsid w:val="006277C6"/>
    <w:rsid w:val="0062793D"/>
    <w:rsid w:val="00627985"/>
    <w:rsid w:val="00627A40"/>
    <w:rsid w:val="00627AB4"/>
    <w:rsid w:val="00627DAF"/>
    <w:rsid w:val="00627DD3"/>
    <w:rsid w:val="00627F09"/>
    <w:rsid w:val="00630E90"/>
    <w:rsid w:val="006310AF"/>
    <w:rsid w:val="00631420"/>
    <w:rsid w:val="00631421"/>
    <w:rsid w:val="00632E88"/>
    <w:rsid w:val="00632F37"/>
    <w:rsid w:val="00633249"/>
    <w:rsid w:val="0063341F"/>
    <w:rsid w:val="00633963"/>
    <w:rsid w:val="00633AF7"/>
    <w:rsid w:val="00633B79"/>
    <w:rsid w:val="00633CE8"/>
    <w:rsid w:val="00633FB5"/>
    <w:rsid w:val="00634161"/>
    <w:rsid w:val="00634689"/>
    <w:rsid w:val="006346A1"/>
    <w:rsid w:val="006349F6"/>
    <w:rsid w:val="00635391"/>
    <w:rsid w:val="00635D86"/>
    <w:rsid w:val="00635EF6"/>
    <w:rsid w:val="00636438"/>
    <w:rsid w:val="00636728"/>
    <w:rsid w:val="00637380"/>
    <w:rsid w:val="00637403"/>
    <w:rsid w:val="006376D2"/>
    <w:rsid w:val="00637829"/>
    <w:rsid w:val="00637903"/>
    <w:rsid w:val="006401D1"/>
    <w:rsid w:val="00640289"/>
    <w:rsid w:val="00640750"/>
    <w:rsid w:val="00640CE7"/>
    <w:rsid w:val="00640F45"/>
    <w:rsid w:val="0064155A"/>
    <w:rsid w:val="00641DAC"/>
    <w:rsid w:val="00641E03"/>
    <w:rsid w:val="00642553"/>
    <w:rsid w:val="0064286D"/>
    <w:rsid w:val="00642C52"/>
    <w:rsid w:val="0064348B"/>
    <w:rsid w:val="006437F3"/>
    <w:rsid w:val="0064391F"/>
    <w:rsid w:val="006446A9"/>
    <w:rsid w:val="006447FB"/>
    <w:rsid w:val="00645731"/>
    <w:rsid w:val="006457D0"/>
    <w:rsid w:val="00645D63"/>
    <w:rsid w:val="00645EA3"/>
    <w:rsid w:val="006460EB"/>
    <w:rsid w:val="00646674"/>
    <w:rsid w:val="00646CFD"/>
    <w:rsid w:val="006470F5"/>
    <w:rsid w:val="00647429"/>
    <w:rsid w:val="00647432"/>
    <w:rsid w:val="006479BD"/>
    <w:rsid w:val="00647E25"/>
    <w:rsid w:val="00647E3C"/>
    <w:rsid w:val="00647E92"/>
    <w:rsid w:val="006500CF"/>
    <w:rsid w:val="0065036C"/>
    <w:rsid w:val="00650420"/>
    <w:rsid w:val="00650743"/>
    <w:rsid w:val="006509AC"/>
    <w:rsid w:val="00650D14"/>
    <w:rsid w:val="00650E9F"/>
    <w:rsid w:val="006516E3"/>
    <w:rsid w:val="006519EE"/>
    <w:rsid w:val="00651A9B"/>
    <w:rsid w:val="00651D82"/>
    <w:rsid w:val="00651E3D"/>
    <w:rsid w:val="00652314"/>
    <w:rsid w:val="0065238F"/>
    <w:rsid w:val="00652652"/>
    <w:rsid w:val="00653597"/>
    <w:rsid w:val="006540BA"/>
    <w:rsid w:val="00654153"/>
    <w:rsid w:val="00654591"/>
    <w:rsid w:val="00654A07"/>
    <w:rsid w:val="00654FD3"/>
    <w:rsid w:val="0065529A"/>
    <w:rsid w:val="00655421"/>
    <w:rsid w:val="0065557D"/>
    <w:rsid w:val="0065562E"/>
    <w:rsid w:val="00655C35"/>
    <w:rsid w:val="006569C0"/>
    <w:rsid w:val="00656AB8"/>
    <w:rsid w:val="00656E4D"/>
    <w:rsid w:val="006575EB"/>
    <w:rsid w:val="00657624"/>
    <w:rsid w:val="00657802"/>
    <w:rsid w:val="00657E8A"/>
    <w:rsid w:val="006600B8"/>
    <w:rsid w:val="006600E2"/>
    <w:rsid w:val="006600F3"/>
    <w:rsid w:val="0066036F"/>
    <w:rsid w:val="00660828"/>
    <w:rsid w:val="0066091B"/>
    <w:rsid w:val="00660A5C"/>
    <w:rsid w:val="0066147E"/>
    <w:rsid w:val="00661599"/>
    <w:rsid w:val="0066201C"/>
    <w:rsid w:val="00662424"/>
    <w:rsid w:val="006626F9"/>
    <w:rsid w:val="006627B6"/>
    <w:rsid w:val="00662BF4"/>
    <w:rsid w:val="00662C85"/>
    <w:rsid w:val="006632DD"/>
    <w:rsid w:val="006633BF"/>
    <w:rsid w:val="006633C0"/>
    <w:rsid w:val="006635E5"/>
    <w:rsid w:val="006636E5"/>
    <w:rsid w:val="00663750"/>
    <w:rsid w:val="00663943"/>
    <w:rsid w:val="00663976"/>
    <w:rsid w:val="00663DD1"/>
    <w:rsid w:val="00663E3B"/>
    <w:rsid w:val="00663F51"/>
    <w:rsid w:val="0066419F"/>
    <w:rsid w:val="00664523"/>
    <w:rsid w:val="006648BC"/>
    <w:rsid w:val="00664A19"/>
    <w:rsid w:val="00664A5E"/>
    <w:rsid w:val="00664C6C"/>
    <w:rsid w:val="0066539D"/>
    <w:rsid w:val="0066565A"/>
    <w:rsid w:val="00665C95"/>
    <w:rsid w:val="00665CE3"/>
    <w:rsid w:val="00665D3B"/>
    <w:rsid w:val="00665F8F"/>
    <w:rsid w:val="00666102"/>
    <w:rsid w:val="0066657A"/>
    <w:rsid w:val="00666598"/>
    <w:rsid w:val="006668BD"/>
    <w:rsid w:val="00666BA3"/>
    <w:rsid w:val="00666D06"/>
    <w:rsid w:val="00667096"/>
    <w:rsid w:val="00667399"/>
    <w:rsid w:val="006676AE"/>
    <w:rsid w:val="00667BA2"/>
    <w:rsid w:val="006702A9"/>
    <w:rsid w:val="00670379"/>
    <w:rsid w:val="00671295"/>
    <w:rsid w:val="006712FD"/>
    <w:rsid w:val="00671BE5"/>
    <w:rsid w:val="00671CC8"/>
    <w:rsid w:val="00671E1F"/>
    <w:rsid w:val="00672016"/>
    <w:rsid w:val="00672299"/>
    <w:rsid w:val="006725AE"/>
    <w:rsid w:val="00672775"/>
    <w:rsid w:val="00672892"/>
    <w:rsid w:val="00672AB2"/>
    <w:rsid w:val="00672DA9"/>
    <w:rsid w:val="00672E22"/>
    <w:rsid w:val="00673133"/>
    <w:rsid w:val="0067389F"/>
    <w:rsid w:val="006738CF"/>
    <w:rsid w:val="00673C8A"/>
    <w:rsid w:val="00673F88"/>
    <w:rsid w:val="00674C25"/>
    <w:rsid w:val="00674CB7"/>
    <w:rsid w:val="006758ED"/>
    <w:rsid w:val="00675A75"/>
    <w:rsid w:val="00675C70"/>
    <w:rsid w:val="00675EEE"/>
    <w:rsid w:val="006760CF"/>
    <w:rsid w:val="006760F8"/>
    <w:rsid w:val="0067628E"/>
    <w:rsid w:val="006767F3"/>
    <w:rsid w:val="006767F4"/>
    <w:rsid w:val="00676DF1"/>
    <w:rsid w:val="006775DE"/>
    <w:rsid w:val="006777A1"/>
    <w:rsid w:val="00677B4B"/>
    <w:rsid w:val="00677C8D"/>
    <w:rsid w:val="00677DA0"/>
    <w:rsid w:val="00677DD0"/>
    <w:rsid w:val="00677FF6"/>
    <w:rsid w:val="00680121"/>
    <w:rsid w:val="0068051D"/>
    <w:rsid w:val="006806E6"/>
    <w:rsid w:val="00680858"/>
    <w:rsid w:val="00680A4F"/>
    <w:rsid w:val="00681236"/>
    <w:rsid w:val="00681294"/>
    <w:rsid w:val="006813EC"/>
    <w:rsid w:val="006818E9"/>
    <w:rsid w:val="00681BF5"/>
    <w:rsid w:val="00681CBF"/>
    <w:rsid w:val="00682045"/>
    <w:rsid w:val="00682244"/>
    <w:rsid w:val="0068247B"/>
    <w:rsid w:val="00682537"/>
    <w:rsid w:val="006827ED"/>
    <w:rsid w:val="00682D7F"/>
    <w:rsid w:val="00682DDA"/>
    <w:rsid w:val="00683A0A"/>
    <w:rsid w:val="00683EB5"/>
    <w:rsid w:val="00684093"/>
    <w:rsid w:val="00684454"/>
    <w:rsid w:val="00684907"/>
    <w:rsid w:val="00684B63"/>
    <w:rsid w:val="00684DD6"/>
    <w:rsid w:val="0068507A"/>
    <w:rsid w:val="00685AC0"/>
    <w:rsid w:val="00686427"/>
    <w:rsid w:val="00686E5D"/>
    <w:rsid w:val="00687390"/>
    <w:rsid w:val="006879A4"/>
    <w:rsid w:val="00687BEC"/>
    <w:rsid w:val="00690071"/>
    <w:rsid w:val="006905EB"/>
    <w:rsid w:val="00690B5C"/>
    <w:rsid w:val="00691600"/>
    <w:rsid w:val="00691732"/>
    <w:rsid w:val="00691890"/>
    <w:rsid w:val="00691963"/>
    <w:rsid w:val="00691A91"/>
    <w:rsid w:val="00691B1A"/>
    <w:rsid w:val="00691B9F"/>
    <w:rsid w:val="00692044"/>
    <w:rsid w:val="006927F0"/>
    <w:rsid w:val="00692D7D"/>
    <w:rsid w:val="00692DFA"/>
    <w:rsid w:val="00693125"/>
    <w:rsid w:val="0069336C"/>
    <w:rsid w:val="00693C02"/>
    <w:rsid w:val="00693C8E"/>
    <w:rsid w:val="00693F6B"/>
    <w:rsid w:val="006949EF"/>
    <w:rsid w:val="006950A0"/>
    <w:rsid w:val="006951B0"/>
    <w:rsid w:val="00695209"/>
    <w:rsid w:val="00695250"/>
    <w:rsid w:val="00695BC7"/>
    <w:rsid w:val="00695EC3"/>
    <w:rsid w:val="00696147"/>
    <w:rsid w:val="006968C2"/>
    <w:rsid w:val="00696FA2"/>
    <w:rsid w:val="00696FEB"/>
    <w:rsid w:val="00697614"/>
    <w:rsid w:val="00697711"/>
    <w:rsid w:val="00697920"/>
    <w:rsid w:val="00697D50"/>
    <w:rsid w:val="00697ED3"/>
    <w:rsid w:val="00697FE4"/>
    <w:rsid w:val="006A00DD"/>
    <w:rsid w:val="006A0237"/>
    <w:rsid w:val="006A0290"/>
    <w:rsid w:val="006A0503"/>
    <w:rsid w:val="006A0B2B"/>
    <w:rsid w:val="006A0DA9"/>
    <w:rsid w:val="006A12E5"/>
    <w:rsid w:val="006A1375"/>
    <w:rsid w:val="006A1398"/>
    <w:rsid w:val="006A1C07"/>
    <w:rsid w:val="006A1D32"/>
    <w:rsid w:val="006A1F51"/>
    <w:rsid w:val="006A204D"/>
    <w:rsid w:val="006A25A1"/>
    <w:rsid w:val="006A26AA"/>
    <w:rsid w:val="006A28CB"/>
    <w:rsid w:val="006A297B"/>
    <w:rsid w:val="006A2FA1"/>
    <w:rsid w:val="006A309C"/>
    <w:rsid w:val="006A311F"/>
    <w:rsid w:val="006A315F"/>
    <w:rsid w:val="006A35A7"/>
    <w:rsid w:val="006A35EA"/>
    <w:rsid w:val="006A366B"/>
    <w:rsid w:val="006A3853"/>
    <w:rsid w:val="006A4143"/>
    <w:rsid w:val="006A43EE"/>
    <w:rsid w:val="006A461A"/>
    <w:rsid w:val="006A466B"/>
    <w:rsid w:val="006A4E33"/>
    <w:rsid w:val="006A4EF6"/>
    <w:rsid w:val="006A5444"/>
    <w:rsid w:val="006A567F"/>
    <w:rsid w:val="006A5F5A"/>
    <w:rsid w:val="006A63F3"/>
    <w:rsid w:val="006A6577"/>
    <w:rsid w:val="006A67CC"/>
    <w:rsid w:val="006A6903"/>
    <w:rsid w:val="006A6E64"/>
    <w:rsid w:val="006A6F8E"/>
    <w:rsid w:val="006A748B"/>
    <w:rsid w:val="006A74CA"/>
    <w:rsid w:val="006A775F"/>
    <w:rsid w:val="006A78EB"/>
    <w:rsid w:val="006B037A"/>
    <w:rsid w:val="006B0E71"/>
    <w:rsid w:val="006B111A"/>
    <w:rsid w:val="006B1627"/>
    <w:rsid w:val="006B1641"/>
    <w:rsid w:val="006B1B82"/>
    <w:rsid w:val="006B1C05"/>
    <w:rsid w:val="006B28F1"/>
    <w:rsid w:val="006B356B"/>
    <w:rsid w:val="006B370C"/>
    <w:rsid w:val="006B384E"/>
    <w:rsid w:val="006B3D35"/>
    <w:rsid w:val="006B3D46"/>
    <w:rsid w:val="006B3DAA"/>
    <w:rsid w:val="006B3F36"/>
    <w:rsid w:val="006B4002"/>
    <w:rsid w:val="006B4311"/>
    <w:rsid w:val="006B49B8"/>
    <w:rsid w:val="006B4AB6"/>
    <w:rsid w:val="006B4B00"/>
    <w:rsid w:val="006B4D98"/>
    <w:rsid w:val="006B52DB"/>
    <w:rsid w:val="006B56AB"/>
    <w:rsid w:val="006B57F2"/>
    <w:rsid w:val="006B5F69"/>
    <w:rsid w:val="006B5FBD"/>
    <w:rsid w:val="006B6178"/>
    <w:rsid w:val="006B68B7"/>
    <w:rsid w:val="006B693C"/>
    <w:rsid w:val="006B6D10"/>
    <w:rsid w:val="006B6E3B"/>
    <w:rsid w:val="006B7309"/>
    <w:rsid w:val="006B78E1"/>
    <w:rsid w:val="006C030F"/>
    <w:rsid w:val="006C036B"/>
    <w:rsid w:val="006C0946"/>
    <w:rsid w:val="006C0B0F"/>
    <w:rsid w:val="006C0DB1"/>
    <w:rsid w:val="006C0EE3"/>
    <w:rsid w:val="006C144C"/>
    <w:rsid w:val="006C16A6"/>
    <w:rsid w:val="006C1916"/>
    <w:rsid w:val="006C1D8F"/>
    <w:rsid w:val="006C1F25"/>
    <w:rsid w:val="006C1F76"/>
    <w:rsid w:val="006C260C"/>
    <w:rsid w:val="006C28AC"/>
    <w:rsid w:val="006C2D81"/>
    <w:rsid w:val="006C2DC1"/>
    <w:rsid w:val="006C2E00"/>
    <w:rsid w:val="006C32F2"/>
    <w:rsid w:val="006C35BF"/>
    <w:rsid w:val="006C3739"/>
    <w:rsid w:val="006C3BEC"/>
    <w:rsid w:val="006C42D8"/>
    <w:rsid w:val="006C43F4"/>
    <w:rsid w:val="006C4411"/>
    <w:rsid w:val="006C475B"/>
    <w:rsid w:val="006C48C8"/>
    <w:rsid w:val="006C4B07"/>
    <w:rsid w:val="006C4E12"/>
    <w:rsid w:val="006C5068"/>
    <w:rsid w:val="006C5071"/>
    <w:rsid w:val="006C50C9"/>
    <w:rsid w:val="006C55B6"/>
    <w:rsid w:val="006C5903"/>
    <w:rsid w:val="006C5958"/>
    <w:rsid w:val="006C5D19"/>
    <w:rsid w:val="006C679E"/>
    <w:rsid w:val="006C6A04"/>
    <w:rsid w:val="006C6A5A"/>
    <w:rsid w:val="006C6D9B"/>
    <w:rsid w:val="006C71D4"/>
    <w:rsid w:val="006C743E"/>
    <w:rsid w:val="006C7902"/>
    <w:rsid w:val="006D02F9"/>
    <w:rsid w:val="006D0697"/>
    <w:rsid w:val="006D0AB9"/>
    <w:rsid w:val="006D0CAC"/>
    <w:rsid w:val="006D11BF"/>
    <w:rsid w:val="006D15E9"/>
    <w:rsid w:val="006D1AFA"/>
    <w:rsid w:val="006D1D6D"/>
    <w:rsid w:val="006D1E72"/>
    <w:rsid w:val="006D2290"/>
    <w:rsid w:val="006D2520"/>
    <w:rsid w:val="006D2A93"/>
    <w:rsid w:val="006D2CA2"/>
    <w:rsid w:val="006D31A9"/>
    <w:rsid w:val="006D3207"/>
    <w:rsid w:val="006D3522"/>
    <w:rsid w:val="006D3A77"/>
    <w:rsid w:val="006D3BD4"/>
    <w:rsid w:val="006D4016"/>
    <w:rsid w:val="006D4222"/>
    <w:rsid w:val="006D4402"/>
    <w:rsid w:val="006D45D3"/>
    <w:rsid w:val="006D46E9"/>
    <w:rsid w:val="006D4A03"/>
    <w:rsid w:val="006D4A85"/>
    <w:rsid w:val="006D4AC5"/>
    <w:rsid w:val="006D4BBB"/>
    <w:rsid w:val="006D535F"/>
    <w:rsid w:val="006D5363"/>
    <w:rsid w:val="006D552A"/>
    <w:rsid w:val="006D5850"/>
    <w:rsid w:val="006D5CDB"/>
    <w:rsid w:val="006D6247"/>
    <w:rsid w:val="006D6895"/>
    <w:rsid w:val="006D6F46"/>
    <w:rsid w:val="006D738A"/>
    <w:rsid w:val="006D741E"/>
    <w:rsid w:val="006D7776"/>
    <w:rsid w:val="006D7DD4"/>
    <w:rsid w:val="006D7FA8"/>
    <w:rsid w:val="006DA67A"/>
    <w:rsid w:val="006E12D3"/>
    <w:rsid w:val="006E1345"/>
    <w:rsid w:val="006E167C"/>
    <w:rsid w:val="006E1EB6"/>
    <w:rsid w:val="006E21B5"/>
    <w:rsid w:val="006E2574"/>
    <w:rsid w:val="006E26CF"/>
    <w:rsid w:val="006E2F00"/>
    <w:rsid w:val="006E41A5"/>
    <w:rsid w:val="006E453F"/>
    <w:rsid w:val="006E4FD8"/>
    <w:rsid w:val="006E50F2"/>
    <w:rsid w:val="006E5375"/>
    <w:rsid w:val="006E558B"/>
    <w:rsid w:val="006E566F"/>
    <w:rsid w:val="006E59BC"/>
    <w:rsid w:val="006E5BF7"/>
    <w:rsid w:val="006E5C0C"/>
    <w:rsid w:val="006E5FE1"/>
    <w:rsid w:val="006E601C"/>
    <w:rsid w:val="006E6164"/>
    <w:rsid w:val="006E66A7"/>
    <w:rsid w:val="006E6A4C"/>
    <w:rsid w:val="006E6B4B"/>
    <w:rsid w:val="006E6E6B"/>
    <w:rsid w:val="006E7422"/>
    <w:rsid w:val="006E74C6"/>
    <w:rsid w:val="006E7616"/>
    <w:rsid w:val="006E766E"/>
    <w:rsid w:val="006E7CE2"/>
    <w:rsid w:val="006E7F62"/>
    <w:rsid w:val="006F0A5E"/>
    <w:rsid w:val="006F0B57"/>
    <w:rsid w:val="006F0FD0"/>
    <w:rsid w:val="006F1108"/>
    <w:rsid w:val="006F1481"/>
    <w:rsid w:val="006F1617"/>
    <w:rsid w:val="006F1842"/>
    <w:rsid w:val="006F1B1C"/>
    <w:rsid w:val="006F1B30"/>
    <w:rsid w:val="006F1C45"/>
    <w:rsid w:val="006F1CF2"/>
    <w:rsid w:val="006F1EB2"/>
    <w:rsid w:val="006F1EEF"/>
    <w:rsid w:val="006F2160"/>
    <w:rsid w:val="006F27A8"/>
    <w:rsid w:val="006F2D34"/>
    <w:rsid w:val="006F2DA4"/>
    <w:rsid w:val="006F3041"/>
    <w:rsid w:val="006F34B4"/>
    <w:rsid w:val="006F3681"/>
    <w:rsid w:val="006F422F"/>
    <w:rsid w:val="006F454A"/>
    <w:rsid w:val="006F4551"/>
    <w:rsid w:val="006F4864"/>
    <w:rsid w:val="006F48F2"/>
    <w:rsid w:val="006F50F4"/>
    <w:rsid w:val="006F5617"/>
    <w:rsid w:val="006F56A4"/>
    <w:rsid w:val="006F61E7"/>
    <w:rsid w:val="006F6321"/>
    <w:rsid w:val="006F683E"/>
    <w:rsid w:val="006F6A4C"/>
    <w:rsid w:val="006F6BF3"/>
    <w:rsid w:val="006F6FC8"/>
    <w:rsid w:val="006F7B79"/>
    <w:rsid w:val="0070004B"/>
    <w:rsid w:val="00700511"/>
    <w:rsid w:val="0070068E"/>
    <w:rsid w:val="007020F4"/>
    <w:rsid w:val="00702313"/>
    <w:rsid w:val="00702E66"/>
    <w:rsid w:val="0070306B"/>
    <w:rsid w:val="00703813"/>
    <w:rsid w:val="0070394E"/>
    <w:rsid w:val="00703B6B"/>
    <w:rsid w:val="0070435B"/>
    <w:rsid w:val="007043D7"/>
    <w:rsid w:val="00704D70"/>
    <w:rsid w:val="00704F33"/>
    <w:rsid w:val="00705791"/>
    <w:rsid w:val="007058E4"/>
    <w:rsid w:val="00705A80"/>
    <w:rsid w:val="007062A5"/>
    <w:rsid w:val="00706C5F"/>
    <w:rsid w:val="00706E2D"/>
    <w:rsid w:val="00706EA1"/>
    <w:rsid w:val="0070733B"/>
    <w:rsid w:val="007074A3"/>
    <w:rsid w:val="007074AD"/>
    <w:rsid w:val="00707725"/>
    <w:rsid w:val="00707855"/>
    <w:rsid w:val="007104A4"/>
    <w:rsid w:val="00710A1C"/>
    <w:rsid w:val="007111C5"/>
    <w:rsid w:val="007111F7"/>
    <w:rsid w:val="00711534"/>
    <w:rsid w:val="00711769"/>
    <w:rsid w:val="007119AF"/>
    <w:rsid w:val="00711C57"/>
    <w:rsid w:val="007120C2"/>
    <w:rsid w:val="007131F7"/>
    <w:rsid w:val="00713467"/>
    <w:rsid w:val="00713609"/>
    <w:rsid w:val="00713631"/>
    <w:rsid w:val="0071385A"/>
    <w:rsid w:val="00713A66"/>
    <w:rsid w:val="00713D44"/>
    <w:rsid w:val="0071430A"/>
    <w:rsid w:val="007147B6"/>
    <w:rsid w:val="00714D4B"/>
    <w:rsid w:val="00715466"/>
    <w:rsid w:val="007154D3"/>
    <w:rsid w:val="007155BA"/>
    <w:rsid w:val="007158CD"/>
    <w:rsid w:val="00715CD5"/>
    <w:rsid w:val="00715DBC"/>
    <w:rsid w:val="007160B6"/>
    <w:rsid w:val="007161A4"/>
    <w:rsid w:val="007169C8"/>
    <w:rsid w:val="00716A89"/>
    <w:rsid w:val="00716B2C"/>
    <w:rsid w:val="00716FB6"/>
    <w:rsid w:val="00717015"/>
    <w:rsid w:val="00717403"/>
    <w:rsid w:val="0071746F"/>
    <w:rsid w:val="0071753C"/>
    <w:rsid w:val="00717BA1"/>
    <w:rsid w:val="00717E4B"/>
    <w:rsid w:val="00717F66"/>
    <w:rsid w:val="00720593"/>
    <w:rsid w:val="00720A4C"/>
    <w:rsid w:val="00720AA2"/>
    <w:rsid w:val="00720D7A"/>
    <w:rsid w:val="00720D9B"/>
    <w:rsid w:val="00720F21"/>
    <w:rsid w:val="00720F87"/>
    <w:rsid w:val="00721B24"/>
    <w:rsid w:val="00721FB7"/>
    <w:rsid w:val="007220FA"/>
    <w:rsid w:val="007228D8"/>
    <w:rsid w:val="00722D9F"/>
    <w:rsid w:val="007232C0"/>
    <w:rsid w:val="00723363"/>
    <w:rsid w:val="0072349B"/>
    <w:rsid w:val="00723553"/>
    <w:rsid w:val="007237E4"/>
    <w:rsid w:val="00723D5D"/>
    <w:rsid w:val="00724053"/>
    <w:rsid w:val="0072410F"/>
    <w:rsid w:val="00724304"/>
    <w:rsid w:val="00724371"/>
    <w:rsid w:val="007243DD"/>
    <w:rsid w:val="007246CA"/>
    <w:rsid w:val="0072485F"/>
    <w:rsid w:val="007249E4"/>
    <w:rsid w:val="00724C79"/>
    <w:rsid w:val="00724F4C"/>
    <w:rsid w:val="007257B5"/>
    <w:rsid w:val="007258B3"/>
    <w:rsid w:val="00725CA9"/>
    <w:rsid w:val="00725E99"/>
    <w:rsid w:val="00725F23"/>
    <w:rsid w:val="00725FED"/>
    <w:rsid w:val="007261E1"/>
    <w:rsid w:val="0072658E"/>
    <w:rsid w:val="00726C4A"/>
    <w:rsid w:val="00726CD4"/>
    <w:rsid w:val="00727146"/>
    <w:rsid w:val="007271D8"/>
    <w:rsid w:val="00727386"/>
    <w:rsid w:val="0072744F"/>
    <w:rsid w:val="0072793E"/>
    <w:rsid w:val="00727B80"/>
    <w:rsid w:val="0072B025"/>
    <w:rsid w:val="007300AF"/>
    <w:rsid w:val="007302E4"/>
    <w:rsid w:val="0073038A"/>
    <w:rsid w:val="00731371"/>
    <w:rsid w:val="00731BB8"/>
    <w:rsid w:val="00731F0F"/>
    <w:rsid w:val="00731F3F"/>
    <w:rsid w:val="00731F7F"/>
    <w:rsid w:val="0073207E"/>
    <w:rsid w:val="00733003"/>
    <w:rsid w:val="00733427"/>
    <w:rsid w:val="007338A7"/>
    <w:rsid w:val="00733933"/>
    <w:rsid w:val="007344DA"/>
    <w:rsid w:val="00734649"/>
    <w:rsid w:val="007348B2"/>
    <w:rsid w:val="00734A50"/>
    <w:rsid w:val="00734CB8"/>
    <w:rsid w:val="007355AB"/>
    <w:rsid w:val="00735A71"/>
    <w:rsid w:val="00735BB9"/>
    <w:rsid w:val="0073614B"/>
    <w:rsid w:val="00736704"/>
    <w:rsid w:val="00736A14"/>
    <w:rsid w:val="00736CFD"/>
    <w:rsid w:val="00736D5F"/>
    <w:rsid w:val="00736E4D"/>
    <w:rsid w:val="00736FBF"/>
    <w:rsid w:val="007370AA"/>
    <w:rsid w:val="00737AA4"/>
    <w:rsid w:val="00737BF7"/>
    <w:rsid w:val="00737D7B"/>
    <w:rsid w:val="00737DA2"/>
    <w:rsid w:val="00740073"/>
    <w:rsid w:val="007404D9"/>
    <w:rsid w:val="00740889"/>
    <w:rsid w:val="00741041"/>
    <w:rsid w:val="0074104C"/>
    <w:rsid w:val="0074106D"/>
    <w:rsid w:val="00741076"/>
    <w:rsid w:val="007412E5"/>
    <w:rsid w:val="00741583"/>
    <w:rsid w:val="007415AB"/>
    <w:rsid w:val="00741783"/>
    <w:rsid w:val="00741B3E"/>
    <w:rsid w:val="00741C98"/>
    <w:rsid w:val="0074311D"/>
    <w:rsid w:val="00743232"/>
    <w:rsid w:val="007432BA"/>
    <w:rsid w:val="007432C5"/>
    <w:rsid w:val="00743AA6"/>
    <w:rsid w:val="00743CA7"/>
    <w:rsid w:val="00743E9C"/>
    <w:rsid w:val="00743F25"/>
    <w:rsid w:val="00744753"/>
    <w:rsid w:val="007447AE"/>
    <w:rsid w:val="007448C0"/>
    <w:rsid w:val="00744D57"/>
    <w:rsid w:val="0074500F"/>
    <w:rsid w:val="0074531C"/>
    <w:rsid w:val="007453C2"/>
    <w:rsid w:val="00745F4C"/>
    <w:rsid w:val="007460C7"/>
    <w:rsid w:val="0074618E"/>
    <w:rsid w:val="00746504"/>
    <w:rsid w:val="00746669"/>
    <w:rsid w:val="00746CE2"/>
    <w:rsid w:val="00746EB0"/>
    <w:rsid w:val="0074706D"/>
    <w:rsid w:val="00747102"/>
    <w:rsid w:val="0074753B"/>
    <w:rsid w:val="00747A08"/>
    <w:rsid w:val="00750E41"/>
    <w:rsid w:val="0075136A"/>
    <w:rsid w:val="00751654"/>
    <w:rsid w:val="00751D96"/>
    <w:rsid w:val="00751DF5"/>
    <w:rsid w:val="0075204B"/>
    <w:rsid w:val="007524AE"/>
    <w:rsid w:val="00752718"/>
    <w:rsid w:val="00752B2A"/>
    <w:rsid w:val="00752E30"/>
    <w:rsid w:val="007532F8"/>
    <w:rsid w:val="0075346A"/>
    <w:rsid w:val="00753594"/>
    <w:rsid w:val="00753935"/>
    <w:rsid w:val="00753DF8"/>
    <w:rsid w:val="00753FD7"/>
    <w:rsid w:val="007540CB"/>
    <w:rsid w:val="00754C00"/>
    <w:rsid w:val="00754CAD"/>
    <w:rsid w:val="00754D28"/>
    <w:rsid w:val="00754F82"/>
    <w:rsid w:val="0075518E"/>
    <w:rsid w:val="0075561D"/>
    <w:rsid w:val="007560A1"/>
    <w:rsid w:val="007560DA"/>
    <w:rsid w:val="00756267"/>
    <w:rsid w:val="00756E62"/>
    <w:rsid w:val="00757044"/>
    <w:rsid w:val="0075741A"/>
    <w:rsid w:val="0075777B"/>
    <w:rsid w:val="00757E30"/>
    <w:rsid w:val="00760064"/>
    <w:rsid w:val="007602A2"/>
    <w:rsid w:val="00760431"/>
    <w:rsid w:val="007604C1"/>
    <w:rsid w:val="007606C1"/>
    <w:rsid w:val="0076094E"/>
    <w:rsid w:val="00760A04"/>
    <w:rsid w:val="00761383"/>
    <w:rsid w:val="007617F1"/>
    <w:rsid w:val="007619D6"/>
    <w:rsid w:val="00761C2E"/>
    <w:rsid w:val="00761F20"/>
    <w:rsid w:val="00762487"/>
    <w:rsid w:val="007625F4"/>
    <w:rsid w:val="00762636"/>
    <w:rsid w:val="007626C1"/>
    <w:rsid w:val="007628F2"/>
    <w:rsid w:val="00762A4A"/>
    <w:rsid w:val="00762BA7"/>
    <w:rsid w:val="00762C92"/>
    <w:rsid w:val="0076384B"/>
    <w:rsid w:val="007643D0"/>
    <w:rsid w:val="00764D05"/>
    <w:rsid w:val="00765540"/>
    <w:rsid w:val="00765774"/>
    <w:rsid w:val="007660A5"/>
    <w:rsid w:val="007668E9"/>
    <w:rsid w:val="00766AF3"/>
    <w:rsid w:val="007673BD"/>
    <w:rsid w:val="00767A38"/>
    <w:rsid w:val="00767DF2"/>
    <w:rsid w:val="00767F14"/>
    <w:rsid w:val="007704F5"/>
    <w:rsid w:val="00770687"/>
    <w:rsid w:val="00770BC8"/>
    <w:rsid w:val="00771271"/>
    <w:rsid w:val="00771493"/>
    <w:rsid w:val="007719EF"/>
    <w:rsid w:val="00772227"/>
    <w:rsid w:val="00772756"/>
    <w:rsid w:val="0077291F"/>
    <w:rsid w:val="00772949"/>
    <w:rsid w:val="00772961"/>
    <w:rsid w:val="00772A35"/>
    <w:rsid w:val="007735B4"/>
    <w:rsid w:val="0077361D"/>
    <w:rsid w:val="00773DA5"/>
    <w:rsid w:val="007741EF"/>
    <w:rsid w:val="00774C88"/>
    <w:rsid w:val="00774D13"/>
    <w:rsid w:val="00774DF1"/>
    <w:rsid w:val="00775568"/>
    <w:rsid w:val="00775574"/>
    <w:rsid w:val="00775B9B"/>
    <w:rsid w:val="007765C9"/>
    <w:rsid w:val="00776691"/>
    <w:rsid w:val="00777361"/>
    <w:rsid w:val="0077744A"/>
    <w:rsid w:val="007775E8"/>
    <w:rsid w:val="00777AF1"/>
    <w:rsid w:val="00777D22"/>
    <w:rsid w:val="00780064"/>
    <w:rsid w:val="00780CF0"/>
    <w:rsid w:val="00780E5F"/>
    <w:rsid w:val="00780EA2"/>
    <w:rsid w:val="00781050"/>
    <w:rsid w:val="00781473"/>
    <w:rsid w:val="007817F6"/>
    <w:rsid w:val="00781841"/>
    <w:rsid w:val="00781AD1"/>
    <w:rsid w:val="00781C1F"/>
    <w:rsid w:val="00781E7A"/>
    <w:rsid w:val="00782299"/>
    <w:rsid w:val="00782B42"/>
    <w:rsid w:val="00783032"/>
    <w:rsid w:val="00783544"/>
    <w:rsid w:val="00784073"/>
    <w:rsid w:val="007841BC"/>
    <w:rsid w:val="007845BB"/>
    <w:rsid w:val="0078494E"/>
    <w:rsid w:val="00784A11"/>
    <w:rsid w:val="007854FF"/>
    <w:rsid w:val="00785A2D"/>
    <w:rsid w:val="00785B0F"/>
    <w:rsid w:val="00785C48"/>
    <w:rsid w:val="00785EB5"/>
    <w:rsid w:val="0078604A"/>
    <w:rsid w:val="00787D13"/>
    <w:rsid w:val="007900BF"/>
    <w:rsid w:val="0079026F"/>
    <w:rsid w:val="007908A9"/>
    <w:rsid w:val="007909BD"/>
    <w:rsid w:val="00790F43"/>
    <w:rsid w:val="00790FFB"/>
    <w:rsid w:val="00791695"/>
    <w:rsid w:val="00791A05"/>
    <w:rsid w:val="0079206F"/>
    <w:rsid w:val="00792635"/>
    <w:rsid w:val="007937F2"/>
    <w:rsid w:val="00793AF6"/>
    <w:rsid w:val="00793DD0"/>
    <w:rsid w:val="00793FB4"/>
    <w:rsid w:val="0079417F"/>
    <w:rsid w:val="007941AA"/>
    <w:rsid w:val="00794301"/>
    <w:rsid w:val="00794348"/>
    <w:rsid w:val="0079443E"/>
    <w:rsid w:val="00794BA1"/>
    <w:rsid w:val="00794D17"/>
    <w:rsid w:val="00794D9A"/>
    <w:rsid w:val="00794F0B"/>
    <w:rsid w:val="00794F35"/>
    <w:rsid w:val="007951C8"/>
    <w:rsid w:val="007956B0"/>
    <w:rsid w:val="007957D0"/>
    <w:rsid w:val="00795862"/>
    <w:rsid w:val="007959BA"/>
    <w:rsid w:val="007959CE"/>
    <w:rsid w:val="00795B8B"/>
    <w:rsid w:val="00796232"/>
    <w:rsid w:val="0079644B"/>
    <w:rsid w:val="00796C4D"/>
    <w:rsid w:val="00797475"/>
    <w:rsid w:val="00797D7F"/>
    <w:rsid w:val="00797F62"/>
    <w:rsid w:val="0079EE56"/>
    <w:rsid w:val="007A052D"/>
    <w:rsid w:val="007A088D"/>
    <w:rsid w:val="007A0EA7"/>
    <w:rsid w:val="007A123B"/>
    <w:rsid w:val="007A153A"/>
    <w:rsid w:val="007A1AF3"/>
    <w:rsid w:val="007A1E22"/>
    <w:rsid w:val="007A2841"/>
    <w:rsid w:val="007A28BF"/>
    <w:rsid w:val="007A2E26"/>
    <w:rsid w:val="007A3D47"/>
    <w:rsid w:val="007A43A3"/>
    <w:rsid w:val="007A4B01"/>
    <w:rsid w:val="007A51B4"/>
    <w:rsid w:val="007A538A"/>
    <w:rsid w:val="007A55CF"/>
    <w:rsid w:val="007A5714"/>
    <w:rsid w:val="007A584B"/>
    <w:rsid w:val="007A58BF"/>
    <w:rsid w:val="007A597E"/>
    <w:rsid w:val="007A59F5"/>
    <w:rsid w:val="007A5CFA"/>
    <w:rsid w:val="007A67BA"/>
    <w:rsid w:val="007A68F0"/>
    <w:rsid w:val="007A76C2"/>
    <w:rsid w:val="007A7997"/>
    <w:rsid w:val="007A79CE"/>
    <w:rsid w:val="007A7B8D"/>
    <w:rsid w:val="007A7FB7"/>
    <w:rsid w:val="007B03B3"/>
    <w:rsid w:val="007B03F7"/>
    <w:rsid w:val="007B0611"/>
    <w:rsid w:val="007B0A1F"/>
    <w:rsid w:val="007B0ABA"/>
    <w:rsid w:val="007B0CBF"/>
    <w:rsid w:val="007B11A2"/>
    <w:rsid w:val="007B14A2"/>
    <w:rsid w:val="007B175D"/>
    <w:rsid w:val="007B1C2A"/>
    <w:rsid w:val="007B2220"/>
    <w:rsid w:val="007B26DB"/>
    <w:rsid w:val="007B271A"/>
    <w:rsid w:val="007B2E1E"/>
    <w:rsid w:val="007B308D"/>
    <w:rsid w:val="007B3254"/>
    <w:rsid w:val="007B366A"/>
    <w:rsid w:val="007B3746"/>
    <w:rsid w:val="007B3B59"/>
    <w:rsid w:val="007B3EC2"/>
    <w:rsid w:val="007B416F"/>
    <w:rsid w:val="007B4204"/>
    <w:rsid w:val="007B4A56"/>
    <w:rsid w:val="007B4C07"/>
    <w:rsid w:val="007B565A"/>
    <w:rsid w:val="007B5706"/>
    <w:rsid w:val="007B5C56"/>
    <w:rsid w:val="007B5CEB"/>
    <w:rsid w:val="007B6451"/>
    <w:rsid w:val="007B670D"/>
    <w:rsid w:val="007B70A0"/>
    <w:rsid w:val="007B72D8"/>
    <w:rsid w:val="007B7451"/>
    <w:rsid w:val="007B7473"/>
    <w:rsid w:val="007B7478"/>
    <w:rsid w:val="007B7835"/>
    <w:rsid w:val="007C0308"/>
    <w:rsid w:val="007C0477"/>
    <w:rsid w:val="007C07C2"/>
    <w:rsid w:val="007C0D5B"/>
    <w:rsid w:val="007C0DF1"/>
    <w:rsid w:val="007C2295"/>
    <w:rsid w:val="007C22A8"/>
    <w:rsid w:val="007C23FE"/>
    <w:rsid w:val="007C24C3"/>
    <w:rsid w:val="007C24DD"/>
    <w:rsid w:val="007C264B"/>
    <w:rsid w:val="007C27E9"/>
    <w:rsid w:val="007C2831"/>
    <w:rsid w:val="007C2D5C"/>
    <w:rsid w:val="007C301D"/>
    <w:rsid w:val="007C31DF"/>
    <w:rsid w:val="007C3720"/>
    <w:rsid w:val="007C38BC"/>
    <w:rsid w:val="007C3F1D"/>
    <w:rsid w:val="007C3FEA"/>
    <w:rsid w:val="007C4166"/>
    <w:rsid w:val="007C4204"/>
    <w:rsid w:val="007C425F"/>
    <w:rsid w:val="007C4502"/>
    <w:rsid w:val="007C4E20"/>
    <w:rsid w:val="007C5423"/>
    <w:rsid w:val="007C57EB"/>
    <w:rsid w:val="007C5923"/>
    <w:rsid w:val="007C5B99"/>
    <w:rsid w:val="007C6466"/>
    <w:rsid w:val="007C6E5B"/>
    <w:rsid w:val="007C73A1"/>
    <w:rsid w:val="007C774C"/>
    <w:rsid w:val="007C7D1B"/>
    <w:rsid w:val="007D01A7"/>
    <w:rsid w:val="007D0231"/>
    <w:rsid w:val="007D0DAF"/>
    <w:rsid w:val="007D0EF8"/>
    <w:rsid w:val="007D104F"/>
    <w:rsid w:val="007D11F7"/>
    <w:rsid w:val="007D1307"/>
    <w:rsid w:val="007D13FA"/>
    <w:rsid w:val="007D1693"/>
    <w:rsid w:val="007D175A"/>
    <w:rsid w:val="007D2060"/>
    <w:rsid w:val="007D20F5"/>
    <w:rsid w:val="007D2178"/>
    <w:rsid w:val="007D242C"/>
    <w:rsid w:val="007D257B"/>
    <w:rsid w:val="007D2640"/>
    <w:rsid w:val="007D2727"/>
    <w:rsid w:val="007D27F5"/>
    <w:rsid w:val="007D28CC"/>
    <w:rsid w:val="007D29DE"/>
    <w:rsid w:val="007D2AAA"/>
    <w:rsid w:val="007D2E42"/>
    <w:rsid w:val="007D316F"/>
    <w:rsid w:val="007D3535"/>
    <w:rsid w:val="007D38FF"/>
    <w:rsid w:val="007D3A62"/>
    <w:rsid w:val="007D3FED"/>
    <w:rsid w:val="007D42CF"/>
    <w:rsid w:val="007D42FC"/>
    <w:rsid w:val="007D4D81"/>
    <w:rsid w:val="007D4FA3"/>
    <w:rsid w:val="007D570E"/>
    <w:rsid w:val="007D5B2B"/>
    <w:rsid w:val="007D5BD2"/>
    <w:rsid w:val="007D60AE"/>
    <w:rsid w:val="007D626A"/>
    <w:rsid w:val="007D7142"/>
    <w:rsid w:val="007D75DD"/>
    <w:rsid w:val="007E0179"/>
    <w:rsid w:val="007E01C2"/>
    <w:rsid w:val="007E05DD"/>
    <w:rsid w:val="007E10CE"/>
    <w:rsid w:val="007E145C"/>
    <w:rsid w:val="007E18C7"/>
    <w:rsid w:val="007E1929"/>
    <w:rsid w:val="007E1A0E"/>
    <w:rsid w:val="007E1AA9"/>
    <w:rsid w:val="007E1C16"/>
    <w:rsid w:val="007E1C77"/>
    <w:rsid w:val="007E1D01"/>
    <w:rsid w:val="007E1D79"/>
    <w:rsid w:val="007E1F5C"/>
    <w:rsid w:val="007E2339"/>
    <w:rsid w:val="007E2DA2"/>
    <w:rsid w:val="007E2F4F"/>
    <w:rsid w:val="007E31B2"/>
    <w:rsid w:val="007E3266"/>
    <w:rsid w:val="007E340B"/>
    <w:rsid w:val="007E3A47"/>
    <w:rsid w:val="007E3CB0"/>
    <w:rsid w:val="007E40CB"/>
    <w:rsid w:val="007E41B2"/>
    <w:rsid w:val="007E41F4"/>
    <w:rsid w:val="007E452B"/>
    <w:rsid w:val="007E4547"/>
    <w:rsid w:val="007E49FE"/>
    <w:rsid w:val="007E4C17"/>
    <w:rsid w:val="007E59AE"/>
    <w:rsid w:val="007E5B0A"/>
    <w:rsid w:val="007E5EDF"/>
    <w:rsid w:val="007E6DD1"/>
    <w:rsid w:val="007E701F"/>
    <w:rsid w:val="007E7047"/>
    <w:rsid w:val="007E70DA"/>
    <w:rsid w:val="007E73CC"/>
    <w:rsid w:val="007E74F4"/>
    <w:rsid w:val="007E7808"/>
    <w:rsid w:val="007E7BA3"/>
    <w:rsid w:val="007F0AC9"/>
    <w:rsid w:val="007F0BBA"/>
    <w:rsid w:val="007F0E4E"/>
    <w:rsid w:val="007F0F0B"/>
    <w:rsid w:val="007F12F9"/>
    <w:rsid w:val="007F13A5"/>
    <w:rsid w:val="007F23B4"/>
    <w:rsid w:val="007F25B3"/>
    <w:rsid w:val="007F2659"/>
    <w:rsid w:val="007F2988"/>
    <w:rsid w:val="007F2A4B"/>
    <w:rsid w:val="007F3695"/>
    <w:rsid w:val="007F3C05"/>
    <w:rsid w:val="007F406D"/>
    <w:rsid w:val="007F4142"/>
    <w:rsid w:val="007F48AB"/>
    <w:rsid w:val="007F4987"/>
    <w:rsid w:val="007F4F9A"/>
    <w:rsid w:val="007F55D0"/>
    <w:rsid w:val="007F5D4B"/>
    <w:rsid w:val="007F5E9F"/>
    <w:rsid w:val="007F623F"/>
    <w:rsid w:val="007F65C8"/>
    <w:rsid w:val="007F66D6"/>
    <w:rsid w:val="007F68EB"/>
    <w:rsid w:val="007F7024"/>
    <w:rsid w:val="007F723E"/>
    <w:rsid w:val="007F7F01"/>
    <w:rsid w:val="008004EF"/>
    <w:rsid w:val="00800C3E"/>
    <w:rsid w:val="00801CA4"/>
    <w:rsid w:val="00801F2A"/>
    <w:rsid w:val="00802069"/>
    <w:rsid w:val="00802172"/>
    <w:rsid w:val="0080220C"/>
    <w:rsid w:val="008024AF"/>
    <w:rsid w:val="0080259B"/>
    <w:rsid w:val="00803224"/>
    <w:rsid w:val="00803746"/>
    <w:rsid w:val="00803976"/>
    <w:rsid w:val="00803BA8"/>
    <w:rsid w:val="00803BFF"/>
    <w:rsid w:val="00803E4B"/>
    <w:rsid w:val="00803E70"/>
    <w:rsid w:val="008044A6"/>
    <w:rsid w:val="008046DA"/>
    <w:rsid w:val="00804A1B"/>
    <w:rsid w:val="008050B4"/>
    <w:rsid w:val="00805120"/>
    <w:rsid w:val="008052CC"/>
    <w:rsid w:val="00805554"/>
    <w:rsid w:val="0080584D"/>
    <w:rsid w:val="00805A24"/>
    <w:rsid w:val="00805C22"/>
    <w:rsid w:val="00806186"/>
    <w:rsid w:val="008065BE"/>
    <w:rsid w:val="00806ECD"/>
    <w:rsid w:val="00807198"/>
    <w:rsid w:val="008074C2"/>
    <w:rsid w:val="008075EA"/>
    <w:rsid w:val="00807677"/>
    <w:rsid w:val="00807CDF"/>
    <w:rsid w:val="00810288"/>
    <w:rsid w:val="008104D0"/>
    <w:rsid w:val="00810CA4"/>
    <w:rsid w:val="00810DD2"/>
    <w:rsid w:val="00810EA7"/>
    <w:rsid w:val="0081111A"/>
    <w:rsid w:val="0081117A"/>
    <w:rsid w:val="008112F6"/>
    <w:rsid w:val="00811A91"/>
    <w:rsid w:val="00811E3A"/>
    <w:rsid w:val="00812849"/>
    <w:rsid w:val="00812D72"/>
    <w:rsid w:val="0081393B"/>
    <w:rsid w:val="00813A99"/>
    <w:rsid w:val="00813FF3"/>
    <w:rsid w:val="008147BD"/>
    <w:rsid w:val="00814EFF"/>
    <w:rsid w:val="008153A8"/>
    <w:rsid w:val="00815B8E"/>
    <w:rsid w:val="00815E88"/>
    <w:rsid w:val="0081627D"/>
    <w:rsid w:val="0081667F"/>
    <w:rsid w:val="00816AC5"/>
    <w:rsid w:val="00816C93"/>
    <w:rsid w:val="00817E9E"/>
    <w:rsid w:val="00817FF1"/>
    <w:rsid w:val="008202A0"/>
    <w:rsid w:val="0082040F"/>
    <w:rsid w:val="00820A06"/>
    <w:rsid w:val="00820BD4"/>
    <w:rsid w:val="00821091"/>
    <w:rsid w:val="008219EE"/>
    <w:rsid w:val="00821B5B"/>
    <w:rsid w:val="00821CFF"/>
    <w:rsid w:val="00822027"/>
    <w:rsid w:val="0082260A"/>
    <w:rsid w:val="008226F2"/>
    <w:rsid w:val="00822A31"/>
    <w:rsid w:val="00822A9D"/>
    <w:rsid w:val="00822D3A"/>
    <w:rsid w:val="00823559"/>
    <w:rsid w:val="00823D61"/>
    <w:rsid w:val="00824594"/>
    <w:rsid w:val="008245A2"/>
    <w:rsid w:val="008245C1"/>
    <w:rsid w:val="00824B7A"/>
    <w:rsid w:val="00824C2B"/>
    <w:rsid w:val="008251D2"/>
    <w:rsid w:val="00825498"/>
    <w:rsid w:val="00825803"/>
    <w:rsid w:val="008262BD"/>
    <w:rsid w:val="00826452"/>
    <w:rsid w:val="008276F9"/>
    <w:rsid w:val="00827C89"/>
    <w:rsid w:val="008300FD"/>
    <w:rsid w:val="0083079F"/>
    <w:rsid w:val="008311C4"/>
    <w:rsid w:val="00831220"/>
    <w:rsid w:val="008315E2"/>
    <w:rsid w:val="00831975"/>
    <w:rsid w:val="00831C1A"/>
    <w:rsid w:val="00831DB5"/>
    <w:rsid w:val="00832296"/>
    <w:rsid w:val="008323F7"/>
    <w:rsid w:val="008325E5"/>
    <w:rsid w:val="00832756"/>
    <w:rsid w:val="00832914"/>
    <w:rsid w:val="00832954"/>
    <w:rsid w:val="00832D4E"/>
    <w:rsid w:val="00832E52"/>
    <w:rsid w:val="008330A7"/>
    <w:rsid w:val="00833241"/>
    <w:rsid w:val="008334A7"/>
    <w:rsid w:val="00833751"/>
    <w:rsid w:val="00833B24"/>
    <w:rsid w:val="00833E42"/>
    <w:rsid w:val="008341F5"/>
    <w:rsid w:val="008342AF"/>
    <w:rsid w:val="008345E0"/>
    <w:rsid w:val="008348F1"/>
    <w:rsid w:val="00834AEA"/>
    <w:rsid w:val="00834B84"/>
    <w:rsid w:val="00834E88"/>
    <w:rsid w:val="008355CC"/>
    <w:rsid w:val="00835AFE"/>
    <w:rsid w:val="00835BE8"/>
    <w:rsid w:val="008360C5"/>
    <w:rsid w:val="00836260"/>
    <w:rsid w:val="008363C7"/>
    <w:rsid w:val="0083695C"/>
    <w:rsid w:val="00836D3C"/>
    <w:rsid w:val="00837263"/>
    <w:rsid w:val="008375ED"/>
    <w:rsid w:val="008378F5"/>
    <w:rsid w:val="00837A74"/>
    <w:rsid w:val="00837B3D"/>
    <w:rsid w:val="00840548"/>
    <w:rsid w:val="00840559"/>
    <w:rsid w:val="0084079D"/>
    <w:rsid w:val="00840881"/>
    <w:rsid w:val="008409C6"/>
    <w:rsid w:val="00840C80"/>
    <w:rsid w:val="00840EEB"/>
    <w:rsid w:val="0084120A"/>
    <w:rsid w:val="0084153A"/>
    <w:rsid w:val="008419DD"/>
    <w:rsid w:val="00841C63"/>
    <w:rsid w:val="008422BB"/>
    <w:rsid w:val="008429AA"/>
    <w:rsid w:val="00842A11"/>
    <w:rsid w:val="00842CF4"/>
    <w:rsid w:val="00843432"/>
    <w:rsid w:val="00843588"/>
    <w:rsid w:val="0084362E"/>
    <w:rsid w:val="00843B33"/>
    <w:rsid w:val="00843F0A"/>
    <w:rsid w:val="00843F98"/>
    <w:rsid w:val="00844AA5"/>
    <w:rsid w:val="00844D28"/>
    <w:rsid w:val="00844EAD"/>
    <w:rsid w:val="00845005"/>
    <w:rsid w:val="008450B3"/>
    <w:rsid w:val="008451F4"/>
    <w:rsid w:val="00845477"/>
    <w:rsid w:val="008454F4"/>
    <w:rsid w:val="00845999"/>
    <w:rsid w:val="00845D12"/>
    <w:rsid w:val="00845DAF"/>
    <w:rsid w:val="00846115"/>
    <w:rsid w:val="0084675C"/>
    <w:rsid w:val="00846855"/>
    <w:rsid w:val="00846918"/>
    <w:rsid w:val="00846B2F"/>
    <w:rsid w:val="008472FA"/>
    <w:rsid w:val="008473CE"/>
    <w:rsid w:val="00847762"/>
    <w:rsid w:val="00847901"/>
    <w:rsid w:val="00847BDA"/>
    <w:rsid w:val="0085010D"/>
    <w:rsid w:val="0085031F"/>
    <w:rsid w:val="0085043E"/>
    <w:rsid w:val="0085077D"/>
    <w:rsid w:val="008508B7"/>
    <w:rsid w:val="008508D1"/>
    <w:rsid w:val="008509D1"/>
    <w:rsid w:val="00850BA5"/>
    <w:rsid w:val="00850D57"/>
    <w:rsid w:val="00850E39"/>
    <w:rsid w:val="008511A7"/>
    <w:rsid w:val="00851407"/>
    <w:rsid w:val="008516B1"/>
    <w:rsid w:val="008516D2"/>
    <w:rsid w:val="008523A7"/>
    <w:rsid w:val="00852494"/>
    <w:rsid w:val="00852923"/>
    <w:rsid w:val="00852A62"/>
    <w:rsid w:val="00852BC5"/>
    <w:rsid w:val="00852F5D"/>
    <w:rsid w:val="008530BF"/>
    <w:rsid w:val="0085357B"/>
    <w:rsid w:val="00853A85"/>
    <w:rsid w:val="00853C88"/>
    <w:rsid w:val="008540AA"/>
    <w:rsid w:val="008542D1"/>
    <w:rsid w:val="008542DB"/>
    <w:rsid w:val="0085454F"/>
    <w:rsid w:val="00854DE7"/>
    <w:rsid w:val="008555B4"/>
    <w:rsid w:val="00855669"/>
    <w:rsid w:val="008558D6"/>
    <w:rsid w:val="008558E0"/>
    <w:rsid w:val="00855E8A"/>
    <w:rsid w:val="008563D1"/>
    <w:rsid w:val="0085659A"/>
    <w:rsid w:val="0085687C"/>
    <w:rsid w:val="0085691F"/>
    <w:rsid w:val="00856B6A"/>
    <w:rsid w:val="00856ED3"/>
    <w:rsid w:val="008573AA"/>
    <w:rsid w:val="008574F9"/>
    <w:rsid w:val="00857868"/>
    <w:rsid w:val="008578B1"/>
    <w:rsid w:val="00857DEF"/>
    <w:rsid w:val="0085E703"/>
    <w:rsid w:val="0086011F"/>
    <w:rsid w:val="00860293"/>
    <w:rsid w:val="00860506"/>
    <w:rsid w:val="0086055E"/>
    <w:rsid w:val="00860942"/>
    <w:rsid w:val="0086097A"/>
    <w:rsid w:val="00860B1B"/>
    <w:rsid w:val="00860C78"/>
    <w:rsid w:val="00860CFE"/>
    <w:rsid w:val="00860EF3"/>
    <w:rsid w:val="00861519"/>
    <w:rsid w:val="00861A6F"/>
    <w:rsid w:val="00861CD7"/>
    <w:rsid w:val="00861D98"/>
    <w:rsid w:val="00862A48"/>
    <w:rsid w:val="0086359E"/>
    <w:rsid w:val="00863C62"/>
    <w:rsid w:val="00863E2C"/>
    <w:rsid w:val="00863E80"/>
    <w:rsid w:val="008647DC"/>
    <w:rsid w:val="00864C0E"/>
    <w:rsid w:val="00864DB1"/>
    <w:rsid w:val="00865515"/>
    <w:rsid w:val="0086568D"/>
    <w:rsid w:val="00865D52"/>
    <w:rsid w:val="00865F55"/>
    <w:rsid w:val="008664FC"/>
    <w:rsid w:val="00866DFC"/>
    <w:rsid w:val="00867101"/>
    <w:rsid w:val="00867634"/>
    <w:rsid w:val="00867676"/>
    <w:rsid w:val="008677B9"/>
    <w:rsid w:val="00867F3C"/>
    <w:rsid w:val="008702F8"/>
    <w:rsid w:val="00870692"/>
    <w:rsid w:val="00870732"/>
    <w:rsid w:val="0087089D"/>
    <w:rsid w:val="00870A2A"/>
    <w:rsid w:val="00870A55"/>
    <w:rsid w:val="00870CE3"/>
    <w:rsid w:val="00871280"/>
    <w:rsid w:val="008717C8"/>
    <w:rsid w:val="0087263F"/>
    <w:rsid w:val="00873213"/>
    <w:rsid w:val="00873304"/>
    <w:rsid w:val="00873521"/>
    <w:rsid w:val="0087455F"/>
    <w:rsid w:val="008746FE"/>
    <w:rsid w:val="00874854"/>
    <w:rsid w:val="00874A27"/>
    <w:rsid w:val="00874F1C"/>
    <w:rsid w:val="00875545"/>
    <w:rsid w:val="00875979"/>
    <w:rsid w:val="00875D3D"/>
    <w:rsid w:val="008760A6"/>
    <w:rsid w:val="008760BC"/>
    <w:rsid w:val="008760E7"/>
    <w:rsid w:val="00876147"/>
    <w:rsid w:val="008761D0"/>
    <w:rsid w:val="008764E6"/>
    <w:rsid w:val="00876821"/>
    <w:rsid w:val="00876A31"/>
    <w:rsid w:val="008770D6"/>
    <w:rsid w:val="00877123"/>
    <w:rsid w:val="00877887"/>
    <w:rsid w:val="0087788C"/>
    <w:rsid w:val="00877A5A"/>
    <w:rsid w:val="00877B2D"/>
    <w:rsid w:val="0088094C"/>
    <w:rsid w:val="00880BAB"/>
    <w:rsid w:val="00880BBF"/>
    <w:rsid w:val="00880DE7"/>
    <w:rsid w:val="00881B80"/>
    <w:rsid w:val="00881CF1"/>
    <w:rsid w:val="0088206F"/>
    <w:rsid w:val="008823A7"/>
    <w:rsid w:val="008825C7"/>
    <w:rsid w:val="00882811"/>
    <w:rsid w:val="00882E09"/>
    <w:rsid w:val="00883057"/>
    <w:rsid w:val="00883338"/>
    <w:rsid w:val="008834B0"/>
    <w:rsid w:val="00883961"/>
    <w:rsid w:val="00884197"/>
    <w:rsid w:val="00884827"/>
    <w:rsid w:val="00884F5F"/>
    <w:rsid w:val="00884FAD"/>
    <w:rsid w:val="00884FB3"/>
    <w:rsid w:val="00885605"/>
    <w:rsid w:val="00885B98"/>
    <w:rsid w:val="00886AF1"/>
    <w:rsid w:val="00886DA1"/>
    <w:rsid w:val="00886E43"/>
    <w:rsid w:val="00886F63"/>
    <w:rsid w:val="008878EB"/>
    <w:rsid w:val="00887DFB"/>
    <w:rsid w:val="0089001E"/>
    <w:rsid w:val="0089021A"/>
    <w:rsid w:val="00890D45"/>
    <w:rsid w:val="00890DF1"/>
    <w:rsid w:val="00891064"/>
    <w:rsid w:val="008911C5"/>
    <w:rsid w:val="00891394"/>
    <w:rsid w:val="00892516"/>
    <w:rsid w:val="008926D0"/>
    <w:rsid w:val="008927B5"/>
    <w:rsid w:val="0089292E"/>
    <w:rsid w:val="008929C0"/>
    <w:rsid w:val="00892B4E"/>
    <w:rsid w:val="00892D68"/>
    <w:rsid w:val="00892DCC"/>
    <w:rsid w:val="008931DE"/>
    <w:rsid w:val="0089338E"/>
    <w:rsid w:val="00893509"/>
    <w:rsid w:val="00893B0B"/>
    <w:rsid w:val="00893BA6"/>
    <w:rsid w:val="00893CB1"/>
    <w:rsid w:val="00893D59"/>
    <w:rsid w:val="00894134"/>
    <w:rsid w:val="00894894"/>
    <w:rsid w:val="0089499C"/>
    <w:rsid w:val="00894A64"/>
    <w:rsid w:val="00894D9E"/>
    <w:rsid w:val="0089537D"/>
    <w:rsid w:val="008953DF"/>
    <w:rsid w:val="008953FD"/>
    <w:rsid w:val="00895B50"/>
    <w:rsid w:val="00895BAB"/>
    <w:rsid w:val="008966BF"/>
    <w:rsid w:val="008969C8"/>
    <w:rsid w:val="0089761A"/>
    <w:rsid w:val="00897966"/>
    <w:rsid w:val="00897F1E"/>
    <w:rsid w:val="008A00B1"/>
    <w:rsid w:val="008A0175"/>
    <w:rsid w:val="008A0575"/>
    <w:rsid w:val="008A0B53"/>
    <w:rsid w:val="008A1336"/>
    <w:rsid w:val="008A16B3"/>
    <w:rsid w:val="008A230E"/>
    <w:rsid w:val="008A2624"/>
    <w:rsid w:val="008A263D"/>
    <w:rsid w:val="008A2F39"/>
    <w:rsid w:val="008A47CF"/>
    <w:rsid w:val="008A4A77"/>
    <w:rsid w:val="008A514C"/>
    <w:rsid w:val="008A5175"/>
    <w:rsid w:val="008A527E"/>
    <w:rsid w:val="008A560D"/>
    <w:rsid w:val="008A580C"/>
    <w:rsid w:val="008A5D48"/>
    <w:rsid w:val="008A64B7"/>
    <w:rsid w:val="008A68C3"/>
    <w:rsid w:val="008A690F"/>
    <w:rsid w:val="008A6B8B"/>
    <w:rsid w:val="008A7235"/>
    <w:rsid w:val="008A7C35"/>
    <w:rsid w:val="008A7EE9"/>
    <w:rsid w:val="008A7F61"/>
    <w:rsid w:val="008A7FB6"/>
    <w:rsid w:val="008B0167"/>
    <w:rsid w:val="008B0811"/>
    <w:rsid w:val="008B0951"/>
    <w:rsid w:val="008B0C03"/>
    <w:rsid w:val="008B1072"/>
    <w:rsid w:val="008B132D"/>
    <w:rsid w:val="008B1772"/>
    <w:rsid w:val="008B205F"/>
    <w:rsid w:val="008B21FF"/>
    <w:rsid w:val="008B2224"/>
    <w:rsid w:val="008B2F01"/>
    <w:rsid w:val="008B3368"/>
    <w:rsid w:val="008B34BB"/>
    <w:rsid w:val="008B389A"/>
    <w:rsid w:val="008B3B16"/>
    <w:rsid w:val="008B3C36"/>
    <w:rsid w:val="008B3F73"/>
    <w:rsid w:val="008B40E2"/>
    <w:rsid w:val="008B40EE"/>
    <w:rsid w:val="008B43FC"/>
    <w:rsid w:val="008B4952"/>
    <w:rsid w:val="008B4A74"/>
    <w:rsid w:val="008B4BF2"/>
    <w:rsid w:val="008B4DD8"/>
    <w:rsid w:val="008B4E95"/>
    <w:rsid w:val="008B5128"/>
    <w:rsid w:val="008B517F"/>
    <w:rsid w:val="008B52D2"/>
    <w:rsid w:val="008B5733"/>
    <w:rsid w:val="008B5746"/>
    <w:rsid w:val="008B58E0"/>
    <w:rsid w:val="008B594D"/>
    <w:rsid w:val="008B5F65"/>
    <w:rsid w:val="008B6077"/>
    <w:rsid w:val="008B612F"/>
    <w:rsid w:val="008B6182"/>
    <w:rsid w:val="008B645A"/>
    <w:rsid w:val="008B71FA"/>
    <w:rsid w:val="008B7432"/>
    <w:rsid w:val="008B7473"/>
    <w:rsid w:val="008B784B"/>
    <w:rsid w:val="008B7BA9"/>
    <w:rsid w:val="008C1072"/>
    <w:rsid w:val="008C10AD"/>
    <w:rsid w:val="008C117F"/>
    <w:rsid w:val="008C1556"/>
    <w:rsid w:val="008C2300"/>
    <w:rsid w:val="008C2433"/>
    <w:rsid w:val="008C2686"/>
    <w:rsid w:val="008C2AB3"/>
    <w:rsid w:val="008C2AE9"/>
    <w:rsid w:val="008C2B0E"/>
    <w:rsid w:val="008C2B45"/>
    <w:rsid w:val="008C2C7E"/>
    <w:rsid w:val="008C2DF8"/>
    <w:rsid w:val="008C310E"/>
    <w:rsid w:val="008C3C5E"/>
    <w:rsid w:val="008C3E10"/>
    <w:rsid w:val="008C3E71"/>
    <w:rsid w:val="008C3EF6"/>
    <w:rsid w:val="008C4628"/>
    <w:rsid w:val="008C4A58"/>
    <w:rsid w:val="008C4F38"/>
    <w:rsid w:val="008C50B8"/>
    <w:rsid w:val="008C571E"/>
    <w:rsid w:val="008C5AD4"/>
    <w:rsid w:val="008C5E2A"/>
    <w:rsid w:val="008C5EF1"/>
    <w:rsid w:val="008C6266"/>
    <w:rsid w:val="008C6901"/>
    <w:rsid w:val="008C74E8"/>
    <w:rsid w:val="008C7E2B"/>
    <w:rsid w:val="008C7E30"/>
    <w:rsid w:val="008CC93D"/>
    <w:rsid w:val="008D01D6"/>
    <w:rsid w:val="008D078D"/>
    <w:rsid w:val="008D0812"/>
    <w:rsid w:val="008D0D0F"/>
    <w:rsid w:val="008D145F"/>
    <w:rsid w:val="008D14AE"/>
    <w:rsid w:val="008D23F2"/>
    <w:rsid w:val="008D283F"/>
    <w:rsid w:val="008D2C7A"/>
    <w:rsid w:val="008D2C98"/>
    <w:rsid w:val="008D2FC5"/>
    <w:rsid w:val="008D31AE"/>
    <w:rsid w:val="008D33B3"/>
    <w:rsid w:val="008D3489"/>
    <w:rsid w:val="008D366D"/>
    <w:rsid w:val="008D3800"/>
    <w:rsid w:val="008D3852"/>
    <w:rsid w:val="008D39BC"/>
    <w:rsid w:val="008D4796"/>
    <w:rsid w:val="008D4AC0"/>
    <w:rsid w:val="008D4CBA"/>
    <w:rsid w:val="008D4FD2"/>
    <w:rsid w:val="008D505B"/>
    <w:rsid w:val="008D5068"/>
    <w:rsid w:val="008D533E"/>
    <w:rsid w:val="008D53CD"/>
    <w:rsid w:val="008D54EA"/>
    <w:rsid w:val="008D5506"/>
    <w:rsid w:val="008D5519"/>
    <w:rsid w:val="008D5673"/>
    <w:rsid w:val="008D5CF1"/>
    <w:rsid w:val="008D5E60"/>
    <w:rsid w:val="008D6022"/>
    <w:rsid w:val="008D65D3"/>
    <w:rsid w:val="008D65EB"/>
    <w:rsid w:val="008D6A6C"/>
    <w:rsid w:val="008D6AD6"/>
    <w:rsid w:val="008D6D90"/>
    <w:rsid w:val="008D6FA5"/>
    <w:rsid w:val="008D7450"/>
    <w:rsid w:val="008D757B"/>
    <w:rsid w:val="008D77C1"/>
    <w:rsid w:val="008D78C7"/>
    <w:rsid w:val="008D7A94"/>
    <w:rsid w:val="008E03A7"/>
    <w:rsid w:val="008E0EAC"/>
    <w:rsid w:val="008E0F23"/>
    <w:rsid w:val="008E107A"/>
    <w:rsid w:val="008E1F6A"/>
    <w:rsid w:val="008E1FAC"/>
    <w:rsid w:val="008E20F0"/>
    <w:rsid w:val="008E25F6"/>
    <w:rsid w:val="008E29E4"/>
    <w:rsid w:val="008E2AF8"/>
    <w:rsid w:val="008E2B97"/>
    <w:rsid w:val="008E2C0D"/>
    <w:rsid w:val="008E2FE0"/>
    <w:rsid w:val="008E365F"/>
    <w:rsid w:val="008E3A17"/>
    <w:rsid w:val="008E3AEF"/>
    <w:rsid w:val="008E3DD8"/>
    <w:rsid w:val="008E3EA5"/>
    <w:rsid w:val="008E3F8D"/>
    <w:rsid w:val="008E4081"/>
    <w:rsid w:val="008E408C"/>
    <w:rsid w:val="008E4100"/>
    <w:rsid w:val="008E48B1"/>
    <w:rsid w:val="008E48EF"/>
    <w:rsid w:val="008E492F"/>
    <w:rsid w:val="008E496F"/>
    <w:rsid w:val="008E4B8C"/>
    <w:rsid w:val="008E4C5B"/>
    <w:rsid w:val="008E5274"/>
    <w:rsid w:val="008E56DB"/>
    <w:rsid w:val="008E5880"/>
    <w:rsid w:val="008E5C23"/>
    <w:rsid w:val="008E65A5"/>
    <w:rsid w:val="008E65FD"/>
    <w:rsid w:val="008E6968"/>
    <w:rsid w:val="008E6AC6"/>
    <w:rsid w:val="008E6D7C"/>
    <w:rsid w:val="008E70D7"/>
    <w:rsid w:val="008E758E"/>
    <w:rsid w:val="008E7640"/>
    <w:rsid w:val="008E7842"/>
    <w:rsid w:val="008E7F2A"/>
    <w:rsid w:val="008F0536"/>
    <w:rsid w:val="008F0BDD"/>
    <w:rsid w:val="008F0C70"/>
    <w:rsid w:val="008F0DC5"/>
    <w:rsid w:val="008F1114"/>
    <w:rsid w:val="008F15A4"/>
    <w:rsid w:val="008F17E9"/>
    <w:rsid w:val="008F1F5E"/>
    <w:rsid w:val="008F214A"/>
    <w:rsid w:val="008F218C"/>
    <w:rsid w:val="008F24A1"/>
    <w:rsid w:val="008F2689"/>
    <w:rsid w:val="008F29BA"/>
    <w:rsid w:val="008F397B"/>
    <w:rsid w:val="008F39BD"/>
    <w:rsid w:val="008F3B45"/>
    <w:rsid w:val="008F3E5E"/>
    <w:rsid w:val="008F40C0"/>
    <w:rsid w:val="008F427A"/>
    <w:rsid w:val="008F42CF"/>
    <w:rsid w:val="008F48B3"/>
    <w:rsid w:val="008F4A79"/>
    <w:rsid w:val="008F4B60"/>
    <w:rsid w:val="008F4BF8"/>
    <w:rsid w:val="008F4CE4"/>
    <w:rsid w:val="008F5666"/>
    <w:rsid w:val="008F57FC"/>
    <w:rsid w:val="008F61E3"/>
    <w:rsid w:val="008F644F"/>
    <w:rsid w:val="008F68FF"/>
    <w:rsid w:val="008F6AAA"/>
    <w:rsid w:val="008F7033"/>
    <w:rsid w:val="008F7035"/>
    <w:rsid w:val="008F736A"/>
    <w:rsid w:val="008F750D"/>
    <w:rsid w:val="008F761C"/>
    <w:rsid w:val="008F7BAE"/>
    <w:rsid w:val="008F7D05"/>
    <w:rsid w:val="0090043C"/>
    <w:rsid w:val="00900B1F"/>
    <w:rsid w:val="00900B92"/>
    <w:rsid w:val="00901535"/>
    <w:rsid w:val="00901A08"/>
    <w:rsid w:val="00901B41"/>
    <w:rsid w:val="00901C84"/>
    <w:rsid w:val="009020C9"/>
    <w:rsid w:val="00902794"/>
    <w:rsid w:val="009027DB"/>
    <w:rsid w:val="00903065"/>
    <w:rsid w:val="0090308A"/>
    <w:rsid w:val="00903107"/>
    <w:rsid w:val="0090322D"/>
    <w:rsid w:val="0090324B"/>
    <w:rsid w:val="0090328E"/>
    <w:rsid w:val="0090342C"/>
    <w:rsid w:val="00903A47"/>
    <w:rsid w:val="00903F5A"/>
    <w:rsid w:val="009045FF"/>
    <w:rsid w:val="009048FA"/>
    <w:rsid w:val="00904A09"/>
    <w:rsid w:val="00904D64"/>
    <w:rsid w:val="009050CB"/>
    <w:rsid w:val="009054CC"/>
    <w:rsid w:val="00906173"/>
    <w:rsid w:val="0090643B"/>
    <w:rsid w:val="0090685D"/>
    <w:rsid w:val="00907BF0"/>
    <w:rsid w:val="00907F0E"/>
    <w:rsid w:val="00910329"/>
    <w:rsid w:val="00910C26"/>
    <w:rsid w:val="00910F07"/>
    <w:rsid w:val="009112D9"/>
    <w:rsid w:val="0091131F"/>
    <w:rsid w:val="00911431"/>
    <w:rsid w:val="009114EC"/>
    <w:rsid w:val="009119C0"/>
    <w:rsid w:val="009122AC"/>
    <w:rsid w:val="009124AF"/>
    <w:rsid w:val="0091287C"/>
    <w:rsid w:val="0091299E"/>
    <w:rsid w:val="00912CF8"/>
    <w:rsid w:val="0091322D"/>
    <w:rsid w:val="00913565"/>
    <w:rsid w:val="0091380D"/>
    <w:rsid w:val="0091397C"/>
    <w:rsid w:val="00913A72"/>
    <w:rsid w:val="00913B78"/>
    <w:rsid w:val="00913CDA"/>
    <w:rsid w:val="00913EAE"/>
    <w:rsid w:val="0091400C"/>
    <w:rsid w:val="00914248"/>
    <w:rsid w:val="0091456A"/>
    <w:rsid w:val="00914EAA"/>
    <w:rsid w:val="0091519F"/>
    <w:rsid w:val="00915A00"/>
    <w:rsid w:val="00915E40"/>
    <w:rsid w:val="00915F00"/>
    <w:rsid w:val="00916488"/>
    <w:rsid w:val="00916A34"/>
    <w:rsid w:val="00916BAE"/>
    <w:rsid w:val="00916C47"/>
    <w:rsid w:val="00916C48"/>
    <w:rsid w:val="00916C5E"/>
    <w:rsid w:val="00917A09"/>
    <w:rsid w:val="009200A0"/>
    <w:rsid w:val="00920598"/>
    <w:rsid w:val="009218BE"/>
    <w:rsid w:val="00921BBD"/>
    <w:rsid w:val="00921BCA"/>
    <w:rsid w:val="00921ED9"/>
    <w:rsid w:val="00921F4D"/>
    <w:rsid w:val="009222CF"/>
    <w:rsid w:val="009222E4"/>
    <w:rsid w:val="00922B0E"/>
    <w:rsid w:val="0092344F"/>
    <w:rsid w:val="009237B0"/>
    <w:rsid w:val="00924238"/>
    <w:rsid w:val="009246E6"/>
    <w:rsid w:val="00924739"/>
    <w:rsid w:val="00924C56"/>
    <w:rsid w:val="0092509E"/>
    <w:rsid w:val="0092595A"/>
    <w:rsid w:val="00925A3F"/>
    <w:rsid w:val="00925F32"/>
    <w:rsid w:val="00926379"/>
    <w:rsid w:val="009263E7"/>
    <w:rsid w:val="009264E2"/>
    <w:rsid w:val="009265F3"/>
    <w:rsid w:val="009268F0"/>
    <w:rsid w:val="00926C2F"/>
    <w:rsid w:val="0092713F"/>
    <w:rsid w:val="0092773B"/>
    <w:rsid w:val="00927A80"/>
    <w:rsid w:val="00927C2E"/>
    <w:rsid w:val="00930785"/>
    <w:rsid w:val="00930818"/>
    <w:rsid w:val="0093122B"/>
    <w:rsid w:val="0093124A"/>
    <w:rsid w:val="0093182D"/>
    <w:rsid w:val="00931D0F"/>
    <w:rsid w:val="00931D39"/>
    <w:rsid w:val="00931F12"/>
    <w:rsid w:val="0093265F"/>
    <w:rsid w:val="00932A28"/>
    <w:rsid w:val="00932E8C"/>
    <w:rsid w:val="00932E97"/>
    <w:rsid w:val="00933B47"/>
    <w:rsid w:val="00933DD4"/>
    <w:rsid w:val="00933F2D"/>
    <w:rsid w:val="00934809"/>
    <w:rsid w:val="00934F55"/>
    <w:rsid w:val="009353BC"/>
    <w:rsid w:val="00935EFD"/>
    <w:rsid w:val="009367FA"/>
    <w:rsid w:val="00936849"/>
    <w:rsid w:val="00936A0E"/>
    <w:rsid w:val="00936B92"/>
    <w:rsid w:val="00936BFA"/>
    <w:rsid w:val="00936C32"/>
    <w:rsid w:val="00936EDF"/>
    <w:rsid w:val="0093721D"/>
    <w:rsid w:val="009372F0"/>
    <w:rsid w:val="00937396"/>
    <w:rsid w:val="00937602"/>
    <w:rsid w:val="0093772F"/>
    <w:rsid w:val="00937ACA"/>
    <w:rsid w:val="0094053F"/>
    <w:rsid w:val="00940A2A"/>
    <w:rsid w:val="00940A4E"/>
    <w:rsid w:val="00940B01"/>
    <w:rsid w:val="00940B3F"/>
    <w:rsid w:val="00940BA9"/>
    <w:rsid w:val="00940C56"/>
    <w:rsid w:val="0094173B"/>
    <w:rsid w:val="00941C64"/>
    <w:rsid w:val="00942432"/>
    <w:rsid w:val="009425C7"/>
    <w:rsid w:val="009429DE"/>
    <w:rsid w:val="00942B95"/>
    <w:rsid w:val="00942E73"/>
    <w:rsid w:val="00942FEF"/>
    <w:rsid w:val="00943227"/>
    <w:rsid w:val="009432E8"/>
    <w:rsid w:val="00943322"/>
    <w:rsid w:val="00943371"/>
    <w:rsid w:val="0094400C"/>
    <w:rsid w:val="0094420D"/>
    <w:rsid w:val="0094452A"/>
    <w:rsid w:val="00944917"/>
    <w:rsid w:val="00944BEB"/>
    <w:rsid w:val="00945044"/>
    <w:rsid w:val="009454E6"/>
    <w:rsid w:val="00945C4E"/>
    <w:rsid w:val="00945FFA"/>
    <w:rsid w:val="0094610B"/>
    <w:rsid w:val="00946152"/>
    <w:rsid w:val="0094659A"/>
    <w:rsid w:val="00946A4B"/>
    <w:rsid w:val="00946A61"/>
    <w:rsid w:val="00946F7D"/>
    <w:rsid w:val="009472A3"/>
    <w:rsid w:val="0094765A"/>
    <w:rsid w:val="00947825"/>
    <w:rsid w:val="00947B26"/>
    <w:rsid w:val="00947DAE"/>
    <w:rsid w:val="00947FF4"/>
    <w:rsid w:val="009505D1"/>
    <w:rsid w:val="00950DFE"/>
    <w:rsid w:val="00951511"/>
    <w:rsid w:val="00951723"/>
    <w:rsid w:val="00951EC9"/>
    <w:rsid w:val="009521DA"/>
    <w:rsid w:val="00952214"/>
    <w:rsid w:val="00952C44"/>
    <w:rsid w:val="00952DFE"/>
    <w:rsid w:val="00953091"/>
    <w:rsid w:val="0095321A"/>
    <w:rsid w:val="0095323B"/>
    <w:rsid w:val="00953367"/>
    <w:rsid w:val="009537E3"/>
    <w:rsid w:val="00953C62"/>
    <w:rsid w:val="00953CA3"/>
    <w:rsid w:val="00953DA5"/>
    <w:rsid w:val="00954049"/>
    <w:rsid w:val="00954407"/>
    <w:rsid w:val="00954702"/>
    <w:rsid w:val="00954E4D"/>
    <w:rsid w:val="00954E55"/>
    <w:rsid w:val="0095552A"/>
    <w:rsid w:val="0095556B"/>
    <w:rsid w:val="00955CF5"/>
    <w:rsid w:val="009560B7"/>
    <w:rsid w:val="0095637D"/>
    <w:rsid w:val="0095638E"/>
    <w:rsid w:val="00956488"/>
    <w:rsid w:val="0095670C"/>
    <w:rsid w:val="00956A1F"/>
    <w:rsid w:val="00956A65"/>
    <w:rsid w:val="00956BC7"/>
    <w:rsid w:val="00956E11"/>
    <w:rsid w:val="00957184"/>
    <w:rsid w:val="00957352"/>
    <w:rsid w:val="00957961"/>
    <w:rsid w:val="009579DA"/>
    <w:rsid w:val="009579E1"/>
    <w:rsid w:val="00957CAB"/>
    <w:rsid w:val="0096066A"/>
    <w:rsid w:val="009608C1"/>
    <w:rsid w:val="00960931"/>
    <w:rsid w:val="00960A2D"/>
    <w:rsid w:val="00960B47"/>
    <w:rsid w:val="00960C29"/>
    <w:rsid w:val="00960DDE"/>
    <w:rsid w:val="00960F18"/>
    <w:rsid w:val="00961062"/>
    <w:rsid w:val="00961388"/>
    <w:rsid w:val="0096176C"/>
    <w:rsid w:val="00961A11"/>
    <w:rsid w:val="00961E3F"/>
    <w:rsid w:val="00961FA1"/>
    <w:rsid w:val="00962A0B"/>
    <w:rsid w:val="00962B7D"/>
    <w:rsid w:val="00962F72"/>
    <w:rsid w:val="00963225"/>
    <w:rsid w:val="009641D6"/>
    <w:rsid w:val="00964577"/>
    <w:rsid w:val="00964A0F"/>
    <w:rsid w:val="00964CB0"/>
    <w:rsid w:val="009653DB"/>
    <w:rsid w:val="00965888"/>
    <w:rsid w:val="009659E7"/>
    <w:rsid w:val="00965DAD"/>
    <w:rsid w:val="00965EBF"/>
    <w:rsid w:val="00966341"/>
    <w:rsid w:val="00967AAC"/>
    <w:rsid w:val="00967AED"/>
    <w:rsid w:val="00967FC3"/>
    <w:rsid w:val="009707E0"/>
    <w:rsid w:val="00970B76"/>
    <w:rsid w:val="009710F7"/>
    <w:rsid w:val="009722CC"/>
    <w:rsid w:val="0097293D"/>
    <w:rsid w:val="00972CFD"/>
    <w:rsid w:val="00973870"/>
    <w:rsid w:val="00973A2C"/>
    <w:rsid w:val="00973D9B"/>
    <w:rsid w:val="00974016"/>
    <w:rsid w:val="009744D2"/>
    <w:rsid w:val="00974690"/>
    <w:rsid w:val="00974A29"/>
    <w:rsid w:val="009757D0"/>
    <w:rsid w:val="00975A6F"/>
    <w:rsid w:val="00975B76"/>
    <w:rsid w:val="00975DD7"/>
    <w:rsid w:val="009760E7"/>
    <w:rsid w:val="00976AE5"/>
    <w:rsid w:val="00977441"/>
    <w:rsid w:val="009775E4"/>
    <w:rsid w:val="009777FB"/>
    <w:rsid w:val="00977A6C"/>
    <w:rsid w:val="0098031E"/>
    <w:rsid w:val="00980697"/>
    <w:rsid w:val="0098083A"/>
    <w:rsid w:val="00980A55"/>
    <w:rsid w:val="00980F96"/>
    <w:rsid w:val="00981195"/>
    <w:rsid w:val="009815FF"/>
    <w:rsid w:val="009817E7"/>
    <w:rsid w:val="00981A7A"/>
    <w:rsid w:val="00981E52"/>
    <w:rsid w:val="00981E90"/>
    <w:rsid w:val="00981EB8"/>
    <w:rsid w:val="0098202A"/>
    <w:rsid w:val="00982464"/>
    <w:rsid w:val="00982974"/>
    <w:rsid w:val="00982F72"/>
    <w:rsid w:val="00983543"/>
    <w:rsid w:val="009837EA"/>
    <w:rsid w:val="00983A68"/>
    <w:rsid w:val="00983FC5"/>
    <w:rsid w:val="0098426B"/>
    <w:rsid w:val="00984509"/>
    <w:rsid w:val="009854D9"/>
    <w:rsid w:val="009858B1"/>
    <w:rsid w:val="00985C34"/>
    <w:rsid w:val="0098629B"/>
    <w:rsid w:val="00986A30"/>
    <w:rsid w:val="00986FB4"/>
    <w:rsid w:val="009870C3"/>
    <w:rsid w:val="0098760A"/>
    <w:rsid w:val="00987677"/>
    <w:rsid w:val="00987804"/>
    <w:rsid w:val="00987C22"/>
    <w:rsid w:val="00990350"/>
    <w:rsid w:val="0099044B"/>
    <w:rsid w:val="00990732"/>
    <w:rsid w:val="00990B61"/>
    <w:rsid w:val="00990EC2"/>
    <w:rsid w:val="00991079"/>
    <w:rsid w:val="009910C0"/>
    <w:rsid w:val="009914C2"/>
    <w:rsid w:val="00991565"/>
    <w:rsid w:val="009915B4"/>
    <w:rsid w:val="00991D29"/>
    <w:rsid w:val="00991FC4"/>
    <w:rsid w:val="00992346"/>
    <w:rsid w:val="0099246B"/>
    <w:rsid w:val="009929ED"/>
    <w:rsid w:val="00992C34"/>
    <w:rsid w:val="00992C9C"/>
    <w:rsid w:val="00993414"/>
    <w:rsid w:val="009935D0"/>
    <w:rsid w:val="0099415C"/>
    <w:rsid w:val="00994202"/>
    <w:rsid w:val="0099494E"/>
    <w:rsid w:val="00994CA3"/>
    <w:rsid w:val="009951EE"/>
    <w:rsid w:val="00995258"/>
    <w:rsid w:val="00995937"/>
    <w:rsid w:val="0099598B"/>
    <w:rsid w:val="009962DE"/>
    <w:rsid w:val="0099669C"/>
    <w:rsid w:val="0099689B"/>
    <w:rsid w:val="00996C34"/>
    <w:rsid w:val="00997106"/>
    <w:rsid w:val="00997161"/>
    <w:rsid w:val="009971F1"/>
    <w:rsid w:val="00997D09"/>
    <w:rsid w:val="00997F03"/>
    <w:rsid w:val="009A01B8"/>
    <w:rsid w:val="009A038C"/>
    <w:rsid w:val="009A051A"/>
    <w:rsid w:val="009A07ED"/>
    <w:rsid w:val="009A0D2D"/>
    <w:rsid w:val="009A1ABE"/>
    <w:rsid w:val="009A1B1A"/>
    <w:rsid w:val="009A1CD6"/>
    <w:rsid w:val="009A2233"/>
    <w:rsid w:val="009A266F"/>
    <w:rsid w:val="009A2E4B"/>
    <w:rsid w:val="009A2EE0"/>
    <w:rsid w:val="009A336E"/>
    <w:rsid w:val="009A33D7"/>
    <w:rsid w:val="009A34FC"/>
    <w:rsid w:val="009A386C"/>
    <w:rsid w:val="009A3D5C"/>
    <w:rsid w:val="009A3EF3"/>
    <w:rsid w:val="009A440E"/>
    <w:rsid w:val="009A4498"/>
    <w:rsid w:val="009A45AE"/>
    <w:rsid w:val="009A4B9B"/>
    <w:rsid w:val="009A4CCC"/>
    <w:rsid w:val="009A4F22"/>
    <w:rsid w:val="009A5450"/>
    <w:rsid w:val="009A546D"/>
    <w:rsid w:val="009A54D8"/>
    <w:rsid w:val="009A58DA"/>
    <w:rsid w:val="009A5F20"/>
    <w:rsid w:val="009A62E4"/>
    <w:rsid w:val="009A65AC"/>
    <w:rsid w:val="009A6790"/>
    <w:rsid w:val="009A6840"/>
    <w:rsid w:val="009A6A40"/>
    <w:rsid w:val="009A6CA1"/>
    <w:rsid w:val="009A7019"/>
    <w:rsid w:val="009A731E"/>
    <w:rsid w:val="009A784F"/>
    <w:rsid w:val="009A79B9"/>
    <w:rsid w:val="009A7CD7"/>
    <w:rsid w:val="009AE18C"/>
    <w:rsid w:val="009B034D"/>
    <w:rsid w:val="009B1013"/>
    <w:rsid w:val="009B1596"/>
    <w:rsid w:val="009B15DE"/>
    <w:rsid w:val="009B1633"/>
    <w:rsid w:val="009B19A3"/>
    <w:rsid w:val="009B1CE2"/>
    <w:rsid w:val="009B1FA4"/>
    <w:rsid w:val="009B22A1"/>
    <w:rsid w:val="009B24B0"/>
    <w:rsid w:val="009B253B"/>
    <w:rsid w:val="009B2AE6"/>
    <w:rsid w:val="009B2B5B"/>
    <w:rsid w:val="009B2D50"/>
    <w:rsid w:val="009B2E30"/>
    <w:rsid w:val="009B3380"/>
    <w:rsid w:val="009B35C7"/>
    <w:rsid w:val="009B3610"/>
    <w:rsid w:val="009B37B4"/>
    <w:rsid w:val="009B3BF5"/>
    <w:rsid w:val="009B3EAD"/>
    <w:rsid w:val="009B3EBB"/>
    <w:rsid w:val="009B4189"/>
    <w:rsid w:val="009B41A7"/>
    <w:rsid w:val="009B421C"/>
    <w:rsid w:val="009B4763"/>
    <w:rsid w:val="009B4B69"/>
    <w:rsid w:val="009B5039"/>
    <w:rsid w:val="009B52BA"/>
    <w:rsid w:val="009B574A"/>
    <w:rsid w:val="009B59CC"/>
    <w:rsid w:val="009B5E40"/>
    <w:rsid w:val="009B6021"/>
    <w:rsid w:val="009B604E"/>
    <w:rsid w:val="009B6430"/>
    <w:rsid w:val="009B6573"/>
    <w:rsid w:val="009B65BC"/>
    <w:rsid w:val="009B65D2"/>
    <w:rsid w:val="009B6A1F"/>
    <w:rsid w:val="009B6A7E"/>
    <w:rsid w:val="009B6CAF"/>
    <w:rsid w:val="009B72D3"/>
    <w:rsid w:val="009B74AA"/>
    <w:rsid w:val="009B78AB"/>
    <w:rsid w:val="009B7FC6"/>
    <w:rsid w:val="009C003C"/>
    <w:rsid w:val="009C03F0"/>
    <w:rsid w:val="009C0414"/>
    <w:rsid w:val="009C0E67"/>
    <w:rsid w:val="009C101A"/>
    <w:rsid w:val="009C15A4"/>
    <w:rsid w:val="009C15CA"/>
    <w:rsid w:val="009C2007"/>
    <w:rsid w:val="009C27A9"/>
    <w:rsid w:val="009C298C"/>
    <w:rsid w:val="009C3138"/>
    <w:rsid w:val="009C3619"/>
    <w:rsid w:val="009C362B"/>
    <w:rsid w:val="009C42D2"/>
    <w:rsid w:val="009C44A1"/>
    <w:rsid w:val="009C44D0"/>
    <w:rsid w:val="009C4871"/>
    <w:rsid w:val="009C5162"/>
    <w:rsid w:val="009C55CE"/>
    <w:rsid w:val="009C5799"/>
    <w:rsid w:val="009C6347"/>
    <w:rsid w:val="009C64B7"/>
    <w:rsid w:val="009C69DD"/>
    <w:rsid w:val="009C6A78"/>
    <w:rsid w:val="009C6B59"/>
    <w:rsid w:val="009C6BF4"/>
    <w:rsid w:val="009C6F11"/>
    <w:rsid w:val="009C7130"/>
    <w:rsid w:val="009C7D83"/>
    <w:rsid w:val="009D0566"/>
    <w:rsid w:val="009D0916"/>
    <w:rsid w:val="009D0BA5"/>
    <w:rsid w:val="009D11A0"/>
    <w:rsid w:val="009D138B"/>
    <w:rsid w:val="009D1929"/>
    <w:rsid w:val="009D1D50"/>
    <w:rsid w:val="009D1ED1"/>
    <w:rsid w:val="009D1FC3"/>
    <w:rsid w:val="009D21A2"/>
    <w:rsid w:val="009D273D"/>
    <w:rsid w:val="009D2D40"/>
    <w:rsid w:val="009D32B0"/>
    <w:rsid w:val="009D35D4"/>
    <w:rsid w:val="009D37AD"/>
    <w:rsid w:val="009D3E29"/>
    <w:rsid w:val="009D3E99"/>
    <w:rsid w:val="009D4307"/>
    <w:rsid w:val="009D44FA"/>
    <w:rsid w:val="009D47DF"/>
    <w:rsid w:val="009D5031"/>
    <w:rsid w:val="009D5401"/>
    <w:rsid w:val="009D556F"/>
    <w:rsid w:val="009D5751"/>
    <w:rsid w:val="009D5783"/>
    <w:rsid w:val="009D583A"/>
    <w:rsid w:val="009D6650"/>
    <w:rsid w:val="009D6FE7"/>
    <w:rsid w:val="009D7043"/>
    <w:rsid w:val="009D77F8"/>
    <w:rsid w:val="009D7AAF"/>
    <w:rsid w:val="009E01C3"/>
    <w:rsid w:val="009E01D6"/>
    <w:rsid w:val="009E033E"/>
    <w:rsid w:val="009E05DA"/>
    <w:rsid w:val="009E06CF"/>
    <w:rsid w:val="009E0DC7"/>
    <w:rsid w:val="009E0E62"/>
    <w:rsid w:val="009E1454"/>
    <w:rsid w:val="009E1AEA"/>
    <w:rsid w:val="009E2039"/>
    <w:rsid w:val="009E21AF"/>
    <w:rsid w:val="009E2943"/>
    <w:rsid w:val="009E29A6"/>
    <w:rsid w:val="009E2B21"/>
    <w:rsid w:val="009E2CC6"/>
    <w:rsid w:val="009E2D27"/>
    <w:rsid w:val="009E303A"/>
    <w:rsid w:val="009E3123"/>
    <w:rsid w:val="009E318F"/>
    <w:rsid w:val="009E33E2"/>
    <w:rsid w:val="009E37D9"/>
    <w:rsid w:val="009E3A28"/>
    <w:rsid w:val="009E4169"/>
    <w:rsid w:val="009E4221"/>
    <w:rsid w:val="009E42AA"/>
    <w:rsid w:val="009E451B"/>
    <w:rsid w:val="009E4792"/>
    <w:rsid w:val="009E4901"/>
    <w:rsid w:val="009E4A95"/>
    <w:rsid w:val="009E4BED"/>
    <w:rsid w:val="009E4D13"/>
    <w:rsid w:val="009E5452"/>
    <w:rsid w:val="009E59DA"/>
    <w:rsid w:val="009E5A68"/>
    <w:rsid w:val="009E5BCA"/>
    <w:rsid w:val="009E5F7E"/>
    <w:rsid w:val="009E6134"/>
    <w:rsid w:val="009E6141"/>
    <w:rsid w:val="009E648B"/>
    <w:rsid w:val="009E685C"/>
    <w:rsid w:val="009E69F6"/>
    <w:rsid w:val="009E6A2C"/>
    <w:rsid w:val="009E6AAB"/>
    <w:rsid w:val="009E6ED6"/>
    <w:rsid w:val="009E747B"/>
    <w:rsid w:val="009E749B"/>
    <w:rsid w:val="009E7621"/>
    <w:rsid w:val="009E7CAF"/>
    <w:rsid w:val="009E7E75"/>
    <w:rsid w:val="009F0016"/>
    <w:rsid w:val="009F01CF"/>
    <w:rsid w:val="009F06FC"/>
    <w:rsid w:val="009F1086"/>
    <w:rsid w:val="009F1099"/>
    <w:rsid w:val="009F1712"/>
    <w:rsid w:val="009F17D4"/>
    <w:rsid w:val="009F1C38"/>
    <w:rsid w:val="009F2072"/>
    <w:rsid w:val="009F2511"/>
    <w:rsid w:val="009F33B2"/>
    <w:rsid w:val="009F3569"/>
    <w:rsid w:val="009F35F9"/>
    <w:rsid w:val="009F3952"/>
    <w:rsid w:val="009F4014"/>
    <w:rsid w:val="009F4AD9"/>
    <w:rsid w:val="009F4D14"/>
    <w:rsid w:val="009F4FA5"/>
    <w:rsid w:val="009F50DE"/>
    <w:rsid w:val="009F5FED"/>
    <w:rsid w:val="009F6250"/>
    <w:rsid w:val="009F679C"/>
    <w:rsid w:val="009F6838"/>
    <w:rsid w:val="009F687E"/>
    <w:rsid w:val="009F6990"/>
    <w:rsid w:val="009F702F"/>
    <w:rsid w:val="009F71D2"/>
    <w:rsid w:val="00A0029E"/>
    <w:rsid w:val="00A00427"/>
    <w:rsid w:val="00A00466"/>
    <w:rsid w:val="00A008D2"/>
    <w:rsid w:val="00A00908"/>
    <w:rsid w:val="00A00CE4"/>
    <w:rsid w:val="00A00D08"/>
    <w:rsid w:val="00A010F0"/>
    <w:rsid w:val="00A012DA"/>
    <w:rsid w:val="00A01377"/>
    <w:rsid w:val="00A019BF"/>
    <w:rsid w:val="00A01BC6"/>
    <w:rsid w:val="00A01D2A"/>
    <w:rsid w:val="00A01E34"/>
    <w:rsid w:val="00A01E89"/>
    <w:rsid w:val="00A022E6"/>
    <w:rsid w:val="00A0248F"/>
    <w:rsid w:val="00A02E29"/>
    <w:rsid w:val="00A02E76"/>
    <w:rsid w:val="00A033C1"/>
    <w:rsid w:val="00A0340B"/>
    <w:rsid w:val="00A036C2"/>
    <w:rsid w:val="00A037E9"/>
    <w:rsid w:val="00A042E6"/>
    <w:rsid w:val="00A0432C"/>
    <w:rsid w:val="00A0488C"/>
    <w:rsid w:val="00A04A3F"/>
    <w:rsid w:val="00A04FDE"/>
    <w:rsid w:val="00A0524A"/>
    <w:rsid w:val="00A0546B"/>
    <w:rsid w:val="00A063D7"/>
    <w:rsid w:val="00A06507"/>
    <w:rsid w:val="00A0669D"/>
    <w:rsid w:val="00A06EF5"/>
    <w:rsid w:val="00A070CB"/>
    <w:rsid w:val="00A07504"/>
    <w:rsid w:val="00A07506"/>
    <w:rsid w:val="00A07B74"/>
    <w:rsid w:val="00A07FED"/>
    <w:rsid w:val="00A10655"/>
    <w:rsid w:val="00A10875"/>
    <w:rsid w:val="00A11321"/>
    <w:rsid w:val="00A1213D"/>
    <w:rsid w:val="00A12263"/>
    <w:rsid w:val="00A12980"/>
    <w:rsid w:val="00A12F2C"/>
    <w:rsid w:val="00A12FEB"/>
    <w:rsid w:val="00A13B62"/>
    <w:rsid w:val="00A13D18"/>
    <w:rsid w:val="00A13E87"/>
    <w:rsid w:val="00A13F2C"/>
    <w:rsid w:val="00A141FE"/>
    <w:rsid w:val="00A144E0"/>
    <w:rsid w:val="00A14568"/>
    <w:rsid w:val="00A14A36"/>
    <w:rsid w:val="00A14EA4"/>
    <w:rsid w:val="00A14F2F"/>
    <w:rsid w:val="00A15523"/>
    <w:rsid w:val="00A15772"/>
    <w:rsid w:val="00A157B8"/>
    <w:rsid w:val="00A15BE1"/>
    <w:rsid w:val="00A15D2B"/>
    <w:rsid w:val="00A16191"/>
    <w:rsid w:val="00A16205"/>
    <w:rsid w:val="00A162FA"/>
    <w:rsid w:val="00A162FF"/>
    <w:rsid w:val="00A16460"/>
    <w:rsid w:val="00A17B35"/>
    <w:rsid w:val="00A17E4F"/>
    <w:rsid w:val="00A20365"/>
    <w:rsid w:val="00A20905"/>
    <w:rsid w:val="00A20E1C"/>
    <w:rsid w:val="00A21CC7"/>
    <w:rsid w:val="00A21E02"/>
    <w:rsid w:val="00A2261A"/>
    <w:rsid w:val="00A22FE6"/>
    <w:rsid w:val="00A237A7"/>
    <w:rsid w:val="00A23C2F"/>
    <w:rsid w:val="00A23D18"/>
    <w:rsid w:val="00A240BD"/>
    <w:rsid w:val="00A24285"/>
    <w:rsid w:val="00A2473B"/>
    <w:rsid w:val="00A24D05"/>
    <w:rsid w:val="00A24DC3"/>
    <w:rsid w:val="00A24E89"/>
    <w:rsid w:val="00A25121"/>
    <w:rsid w:val="00A25168"/>
    <w:rsid w:val="00A2522A"/>
    <w:rsid w:val="00A2553F"/>
    <w:rsid w:val="00A25C6F"/>
    <w:rsid w:val="00A25E74"/>
    <w:rsid w:val="00A25F2E"/>
    <w:rsid w:val="00A25F58"/>
    <w:rsid w:val="00A2621C"/>
    <w:rsid w:val="00A267B7"/>
    <w:rsid w:val="00A26E83"/>
    <w:rsid w:val="00A27118"/>
    <w:rsid w:val="00A27614"/>
    <w:rsid w:val="00A27E7A"/>
    <w:rsid w:val="00A27FDD"/>
    <w:rsid w:val="00A27FF5"/>
    <w:rsid w:val="00A3028F"/>
    <w:rsid w:val="00A308A2"/>
    <w:rsid w:val="00A30AE7"/>
    <w:rsid w:val="00A31756"/>
    <w:rsid w:val="00A31AF3"/>
    <w:rsid w:val="00A31BD4"/>
    <w:rsid w:val="00A31F7F"/>
    <w:rsid w:val="00A31FD0"/>
    <w:rsid w:val="00A32D86"/>
    <w:rsid w:val="00A331DD"/>
    <w:rsid w:val="00A334B2"/>
    <w:rsid w:val="00A338F4"/>
    <w:rsid w:val="00A33961"/>
    <w:rsid w:val="00A33CA3"/>
    <w:rsid w:val="00A344BB"/>
    <w:rsid w:val="00A34BA0"/>
    <w:rsid w:val="00A351F8"/>
    <w:rsid w:val="00A35213"/>
    <w:rsid w:val="00A3539E"/>
    <w:rsid w:val="00A35490"/>
    <w:rsid w:val="00A35D05"/>
    <w:rsid w:val="00A360C4"/>
    <w:rsid w:val="00A360F2"/>
    <w:rsid w:val="00A3642F"/>
    <w:rsid w:val="00A36C20"/>
    <w:rsid w:val="00A36CCD"/>
    <w:rsid w:val="00A36E16"/>
    <w:rsid w:val="00A36E9B"/>
    <w:rsid w:val="00A377AD"/>
    <w:rsid w:val="00A37AB9"/>
    <w:rsid w:val="00A37C7D"/>
    <w:rsid w:val="00A40124"/>
    <w:rsid w:val="00A407CB"/>
    <w:rsid w:val="00A415C7"/>
    <w:rsid w:val="00A41A98"/>
    <w:rsid w:val="00A41AB8"/>
    <w:rsid w:val="00A41D2D"/>
    <w:rsid w:val="00A42D49"/>
    <w:rsid w:val="00A43E9F"/>
    <w:rsid w:val="00A43EF3"/>
    <w:rsid w:val="00A44239"/>
    <w:rsid w:val="00A442A4"/>
    <w:rsid w:val="00A44327"/>
    <w:rsid w:val="00A44F7C"/>
    <w:rsid w:val="00A4526E"/>
    <w:rsid w:val="00A45685"/>
    <w:rsid w:val="00A456C3"/>
    <w:rsid w:val="00A4581B"/>
    <w:rsid w:val="00A459EA"/>
    <w:rsid w:val="00A45CAD"/>
    <w:rsid w:val="00A45FAA"/>
    <w:rsid w:val="00A46009"/>
    <w:rsid w:val="00A4661C"/>
    <w:rsid w:val="00A46728"/>
    <w:rsid w:val="00A469F3"/>
    <w:rsid w:val="00A47230"/>
    <w:rsid w:val="00A47351"/>
    <w:rsid w:val="00A475D5"/>
    <w:rsid w:val="00A47EB4"/>
    <w:rsid w:val="00A500F6"/>
    <w:rsid w:val="00A50617"/>
    <w:rsid w:val="00A50822"/>
    <w:rsid w:val="00A5083C"/>
    <w:rsid w:val="00A50853"/>
    <w:rsid w:val="00A50CC8"/>
    <w:rsid w:val="00A51193"/>
    <w:rsid w:val="00A515D2"/>
    <w:rsid w:val="00A51616"/>
    <w:rsid w:val="00A516D4"/>
    <w:rsid w:val="00A5187D"/>
    <w:rsid w:val="00A519D6"/>
    <w:rsid w:val="00A52015"/>
    <w:rsid w:val="00A52094"/>
    <w:rsid w:val="00A5225D"/>
    <w:rsid w:val="00A522E5"/>
    <w:rsid w:val="00A526EE"/>
    <w:rsid w:val="00A52D1A"/>
    <w:rsid w:val="00A5306D"/>
    <w:rsid w:val="00A53F17"/>
    <w:rsid w:val="00A54041"/>
    <w:rsid w:val="00A5410B"/>
    <w:rsid w:val="00A545CE"/>
    <w:rsid w:val="00A547ED"/>
    <w:rsid w:val="00A54B98"/>
    <w:rsid w:val="00A54F38"/>
    <w:rsid w:val="00A55447"/>
    <w:rsid w:val="00A55854"/>
    <w:rsid w:val="00A56051"/>
    <w:rsid w:val="00A56178"/>
    <w:rsid w:val="00A563F6"/>
    <w:rsid w:val="00A56529"/>
    <w:rsid w:val="00A56B10"/>
    <w:rsid w:val="00A56B92"/>
    <w:rsid w:val="00A56D43"/>
    <w:rsid w:val="00A5712A"/>
    <w:rsid w:val="00A578D7"/>
    <w:rsid w:val="00A578DE"/>
    <w:rsid w:val="00A57BAC"/>
    <w:rsid w:val="00A57E84"/>
    <w:rsid w:val="00A600B7"/>
    <w:rsid w:val="00A600FE"/>
    <w:rsid w:val="00A604F7"/>
    <w:rsid w:val="00A605C9"/>
    <w:rsid w:val="00A609B3"/>
    <w:rsid w:val="00A60D84"/>
    <w:rsid w:val="00A616FD"/>
    <w:rsid w:val="00A61C99"/>
    <w:rsid w:val="00A61D8D"/>
    <w:rsid w:val="00A61EAF"/>
    <w:rsid w:val="00A61F1A"/>
    <w:rsid w:val="00A6233D"/>
    <w:rsid w:val="00A627BC"/>
    <w:rsid w:val="00A62CB3"/>
    <w:rsid w:val="00A62E7C"/>
    <w:rsid w:val="00A631C3"/>
    <w:rsid w:val="00A635C4"/>
    <w:rsid w:val="00A63731"/>
    <w:rsid w:val="00A63BA2"/>
    <w:rsid w:val="00A64072"/>
    <w:rsid w:val="00A642E3"/>
    <w:rsid w:val="00A64AAA"/>
    <w:rsid w:val="00A64BBB"/>
    <w:rsid w:val="00A64DA9"/>
    <w:rsid w:val="00A64E94"/>
    <w:rsid w:val="00A64FC7"/>
    <w:rsid w:val="00A6599E"/>
    <w:rsid w:val="00A65F64"/>
    <w:rsid w:val="00A66403"/>
    <w:rsid w:val="00A66462"/>
    <w:rsid w:val="00A6695A"/>
    <w:rsid w:val="00A66973"/>
    <w:rsid w:val="00A66B36"/>
    <w:rsid w:val="00A66D2D"/>
    <w:rsid w:val="00A66FB3"/>
    <w:rsid w:val="00A677C5"/>
    <w:rsid w:val="00A67904"/>
    <w:rsid w:val="00A67D0D"/>
    <w:rsid w:val="00A7006C"/>
    <w:rsid w:val="00A70179"/>
    <w:rsid w:val="00A7036D"/>
    <w:rsid w:val="00A706A2"/>
    <w:rsid w:val="00A708D2"/>
    <w:rsid w:val="00A70BAD"/>
    <w:rsid w:val="00A715F6"/>
    <w:rsid w:val="00A719DC"/>
    <w:rsid w:val="00A71CE9"/>
    <w:rsid w:val="00A71DD2"/>
    <w:rsid w:val="00A71FA1"/>
    <w:rsid w:val="00A7216F"/>
    <w:rsid w:val="00A72367"/>
    <w:rsid w:val="00A73149"/>
    <w:rsid w:val="00A741B5"/>
    <w:rsid w:val="00A7489F"/>
    <w:rsid w:val="00A74B95"/>
    <w:rsid w:val="00A74D9D"/>
    <w:rsid w:val="00A75492"/>
    <w:rsid w:val="00A75601"/>
    <w:rsid w:val="00A75684"/>
    <w:rsid w:val="00A758C8"/>
    <w:rsid w:val="00A75CA5"/>
    <w:rsid w:val="00A76E7E"/>
    <w:rsid w:val="00A7705E"/>
    <w:rsid w:val="00A774F3"/>
    <w:rsid w:val="00A779BB"/>
    <w:rsid w:val="00A803ED"/>
    <w:rsid w:val="00A81201"/>
    <w:rsid w:val="00A81E74"/>
    <w:rsid w:val="00A81F48"/>
    <w:rsid w:val="00A821E2"/>
    <w:rsid w:val="00A82691"/>
    <w:rsid w:val="00A82F7D"/>
    <w:rsid w:val="00A83059"/>
    <w:rsid w:val="00A83137"/>
    <w:rsid w:val="00A8347C"/>
    <w:rsid w:val="00A8352C"/>
    <w:rsid w:val="00A838D5"/>
    <w:rsid w:val="00A83D26"/>
    <w:rsid w:val="00A83F8D"/>
    <w:rsid w:val="00A84223"/>
    <w:rsid w:val="00A842FD"/>
    <w:rsid w:val="00A84782"/>
    <w:rsid w:val="00A84914"/>
    <w:rsid w:val="00A84EFC"/>
    <w:rsid w:val="00A850DD"/>
    <w:rsid w:val="00A851F9"/>
    <w:rsid w:val="00A8557D"/>
    <w:rsid w:val="00A8586C"/>
    <w:rsid w:val="00A85BD3"/>
    <w:rsid w:val="00A85ED7"/>
    <w:rsid w:val="00A86429"/>
    <w:rsid w:val="00A8655D"/>
    <w:rsid w:val="00A86894"/>
    <w:rsid w:val="00A86A0E"/>
    <w:rsid w:val="00A86B46"/>
    <w:rsid w:val="00A873A9"/>
    <w:rsid w:val="00A875D8"/>
    <w:rsid w:val="00A87964"/>
    <w:rsid w:val="00A879BC"/>
    <w:rsid w:val="00A87B75"/>
    <w:rsid w:val="00A90231"/>
    <w:rsid w:val="00A9025F"/>
    <w:rsid w:val="00A90AF8"/>
    <w:rsid w:val="00A90B80"/>
    <w:rsid w:val="00A90DC3"/>
    <w:rsid w:val="00A912CA"/>
    <w:rsid w:val="00A918EE"/>
    <w:rsid w:val="00A923F6"/>
    <w:rsid w:val="00A92ACA"/>
    <w:rsid w:val="00A93487"/>
    <w:rsid w:val="00A935B0"/>
    <w:rsid w:val="00A935D5"/>
    <w:rsid w:val="00A93BB9"/>
    <w:rsid w:val="00A93F6D"/>
    <w:rsid w:val="00A94194"/>
    <w:rsid w:val="00A94509"/>
    <w:rsid w:val="00A94642"/>
    <w:rsid w:val="00A94968"/>
    <w:rsid w:val="00A94AB3"/>
    <w:rsid w:val="00A94D80"/>
    <w:rsid w:val="00A951AC"/>
    <w:rsid w:val="00A95241"/>
    <w:rsid w:val="00A955E5"/>
    <w:rsid w:val="00A957B9"/>
    <w:rsid w:val="00A96106"/>
    <w:rsid w:val="00A9678C"/>
    <w:rsid w:val="00A968DF"/>
    <w:rsid w:val="00A96A4F"/>
    <w:rsid w:val="00A96CEF"/>
    <w:rsid w:val="00A96EE3"/>
    <w:rsid w:val="00AA0A95"/>
    <w:rsid w:val="00AA0AA6"/>
    <w:rsid w:val="00AA182E"/>
    <w:rsid w:val="00AA19C3"/>
    <w:rsid w:val="00AA1A67"/>
    <w:rsid w:val="00AA1B64"/>
    <w:rsid w:val="00AA1E08"/>
    <w:rsid w:val="00AA2249"/>
    <w:rsid w:val="00AA25A3"/>
    <w:rsid w:val="00AA262D"/>
    <w:rsid w:val="00AA2E27"/>
    <w:rsid w:val="00AA2F4B"/>
    <w:rsid w:val="00AA2F64"/>
    <w:rsid w:val="00AA30F1"/>
    <w:rsid w:val="00AA3AB2"/>
    <w:rsid w:val="00AA42F3"/>
    <w:rsid w:val="00AA4B0D"/>
    <w:rsid w:val="00AA5685"/>
    <w:rsid w:val="00AA589D"/>
    <w:rsid w:val="00AA5FFE"/>
    <w:rsid w:val="00AA658C"/>
    <w:rsid w:val="00AA6E68"/>
    <w:rsid w:val="00AA75E6"/>
    <w:rsid w:val="00AA7B56"/>
    <w:rsid w:val="00AB06C7"/>
    <w:rsid w:val="00AB0859"/>
    <w:rsid w:val="00AB0917"/>
    <w:rsid w:val="00AB0B96"/>
    <w:rsid w:val="00AB11FB"/>
    <w:rsid w:val="00AB1234"/>
    <w:rsid w:val="00AB1365"/>
    <w:rsid w:val="00AB13CF"/>
    <w:rsid w:val="00AB1717"/>
    <w:rsid w:val="00AB192D"/>
    <w:rsid w:val="00AB1C7E"/>
    <w:rsid w:val="00AB202C"/>
    <w:rsid w:val="00AB2039"/>
    <w:rsid w:val="00AB28BA"/>
    <w:rsid w:val="00AB29DF"/>
    <w:rsid w:val="00AB301B"/>
    <w:rsid w:val="00AB3099"/>
    <w:rsid w:val="00AB30F9"/>
    <w:rsid w:val="00AB350B"/>
    <w:rsid w:val="00AB42A8"/>
    <w:rsid w:val="00AB4317"/>
    <w:rsid w:val="00AB47D0"/>
    <w:rsid w:val="00AB4EFC"/>
    <w:rsid w:val="00AB4F2C"/>
    <w:rsid w:val="00AB522E"/>
    <w:rsid w:val="00AB557C"/>
    <w:rsid w:val="00AB5EA8"/>
    <w:rsid w:val="00AB5F7F"/>
    <w:rsid w:val="00AB608F"/>
    <w:rsid w:val="00AB68F6"/>
    <w:rsid w:val="00AB6BF8"/>
    <w:rsid w:val="00AB708E"/>
    <w:rsid w:val="00AB7D37"/>
    <w:rsid w:val="00AC0B27"/>
    <w:rsid w:val="00AC0F49"/>
    <w:rsid w:val="00AC1D34"/>
    <w:rsid w:val="00AC1E50"/>
    <w:rsid w:val="00AC1F45"/>
    <w:rsid w:val="00AC22BB"/>
    <w:rsid w:val="00AC26D5"/>
    <w:rsid w:val="00AC2904"/>
    <w:rsid w:val="00AC29D9"/>
    <w:rsid w:val="00AC2E9B"/>
    <w:rsid w:val="00AC2EEC"/>
    <w:rsid w:val="00AC34C6"/>
    <w:rsid w:val="00AC353C"/>
    <w:rsid w:val="00AC3958"/>
    <w:rsid w:val="00AC39DF"/>
    <w:rsid w:val="00AC3EF3"/>
    <w:rsid w:val="00AC40E1"/>
    <w:rsid w:val="00AC44DC"/>
    <w:rsid w:val="00AC4566"/>
    <w:rsid w:val="00AC456B"/>
    <w:rsid w:val="00AC4A69"/>
    <w:rsid w:val="00AC501B"/>
    <w:rsid w:val="00AC5199"/>
    <w:rsid w:val="00AC51F8"/>
    <w:rsid w:val="00AC5240"/>
    <w:rsid w:val="00AC5CA5"/>
    <w:rsid w:val="00AC6229"/>
    <w:rsid w:val="00AC6266"/>
    <w:rsid w:val="00AC634B"/>
    <w:rsid w:val="00AC6576"/>
    <w:rsid w:val="00AC6688"/>
    <w:rsid w:val="00AC6A43"/>
    <w:rsid w:val="00AC7313"/>
    <w:rsid w:val="00AC7431"/>
    <w:rsid w:val="00AC7615"/>
    <w:rsid w:val="00AC7FB7"/>
    <w:rsid w:val="00AD02CB"/>
    <w:rsid w:val="00AD0538"/>
    <w:rsid w:val="00AD108D"/>
    <w:rsid w:val="00AD113B"/>
    <w:rsid w:val="00AD14DB"/>
    <w:rsid w:val="00AD1D44"/>
    <w:rsid w:val="00AD23EA"/>
    <w:rsid w:val="00AD29FB"/>
    <w:rsid w:val="00AD2CF4"/>
    <w:rsid w:val="00AD3999"/>
    <w:rsid w:val="00AD3D7E"/>
    <w:rsid w:val="00AD3F39"/>
    <w:rsid w:val="00AD3F7B"/>
    <w:rsid w:val="00AD4599"/>
    <w:rsid w:val="00AD476A"/>
    <w:rsid w:val="00AD49C2"/>
    <w:rsid w:val="00AD4C53"/>
    <w:rsid w:val="00AD4D5A"/>
    <w:rsid w:val="00AD523A"/>
    <w:rsid w:val="00AD59CC"/>
    <w:rsid w:val="00AD5FC1"/>
    <w:rsid w:val="00AD6560"/>
    <w:rsid w:val="00AD66AE"/>
    <w:rsid w:val="00AD70A5"/>
    <w:rsid w:val="00AD7236"/>
    <w:rsid w:val="00AE00C0"/>
    <w:rsid w:val="00AE049B"/>
    <w:rsid w:val="00AE083B"/>
    <w:rsid w:val="00AE08E3"/>
    <w:rsid w:val="00AE08E7"/>
    <w:rsid w:val="00AE08F1"/>
    <w:rsid w:val="00AE09F3"/>
    <w:rsid w:val="00AE0B8E"/>
    <w:rsid w:val="00AE1028"/>
    <w:rsid w:val="00AE1555"/>
    <w:rsid w:val="00AE18A9"/>
    <w:rsid w:val="00AE1C1B"/>
    <w:rsid w:val="00AE1CDD"/>
    <w:rsid w:val="00AE1FEA"/>
    <w:rsid w:val="00AE2313"/>
    <w:rsid w:val="00AE2316"/>
    <w:rsid w:val="00AE26FA"/>
    <w:rsid w:val="00AE281D"/>
    <w:rsid w:val="00AE296F"/>
    <w:rsid w:val="00AE3CBD"/>
    <w:rsid w:val="00AE3FD3"/>
    <w:rsid w:val="00AE4752"/>
    <w:rsid w:val="00AE4786"/>
    <w:rsid w:val="00AE4A8D"/>
    <w:rsid w:val="00AE4C65"/>
    <w:rsid w:val="00AE4D62"/>
    <w:rsid w:val="00AE57FF"/>
    <w:rsid w:val="00AE5945"/>
    <w:rsid w:val="00AE5964"/>
    <w:rsid w:val="00AE5A59"/>
    <w:rsid w:val="00AE5C42"/>
    <w:rsid w:val="00AE66F6"/>
    <w:rsid w:val="00AE6F85"/>
    <w:rsid w:val="00AE7579"/>
    <w:rsid w:val="00AE77F8"/>
    <w:rsid w:val="00AF016F"/>
    <w:rsid w:val="00AF0413"/>
    <w:rsid w:val="00AF063B"/>
    <w:rsid w:val="00AF0BAD"/>
    <w:rsid w:val="00AF1304"/>
    <w:rsid w:val="00AF134A"/>
    <w:rsid w:val="00AF164D"/>
    <w:rsid w:val="00AF1E3A"/>
    <w:rsid w:val="00AF239E"/>
    <w:rsid w:val="00AF2568"/>
    <w:rsid w:val="00AF2C79"/>
    <w:rsid w:val="00AF2CEB"/>
    <w:rsid w:val="00AF30A3"/>
    <w:rsid w:val="00AF3136"/>
    <w:rsid w:val="00AF3304"/>
    <w:rsid w:val="00AF33ED"/>
    <w:rsid w:val="00AF34C7"/>
    <w:rsid w:val="00AF4462"/>
    <w:rsid w:val="00AF45CD"/>
    <w:rsid w:val="00AF4765"/>
    <w:rsid w:val="00AF4F45"/>
    <w:rsid w:val="00AF5207"/>
    <w:rsid w:val="00AF564E"/>
    <w:rsid w:val="00AF57B6"/>
    <w:rsid w:val="00AF5EF2"/>
    <w:rsid w:val="00AF6501"/>
    <w:rsid w:val="00AF666F"/>
    <w:rsid w:val="00AF6792"/>
    <w:rsid w:val="00AF6935"/>
    <w:rsid w:val="00AF6AC0"/>
    <w:rsid w:val="00AF6D5A"/>
    <w:rsid w:val="00AF73D3"/>
    <w:rsid w:val="00AF74EE"/>
    <w:rsid w:val="00AF788B"/>
    <w:rsid w:val="00AF7B05"/>
    <w:rsid w:val="00AF7B55"/>
    <w:rsid w:val="00AF7BBE"/>
    <w:rsid w:val="00AF7D84"/>
    <w:rsid w:val="00B00911"/>
    <w:rsid w:val="00B00D80"/>
    <w:rsid w:val="00B00D89"/>
    <w:rsid w:val="00B01230"/>
    <w:rsid w:val="00B01551"/>
    <w:rsid w:val="00B018DE"/>
    <w:rsid w:val="00B01AC7"/>
    <w:rsid w:val="00B01E1C"/>
    <w:rsid w:val="00B0264A"/>
    <w:rsid w:val="00B027A8"/>
    <w:rsid w:val="00B02F85"/>
    <w:rsid w:val="00B03369"/>
    <w:rsid w:val="00B033F4"/>
    <w:rsid w:val="00B03742"/>
    <w:rsid w:val="00B04345"/>
    <w:rsid w:val="00B0464C"/>
    <w:rsid w:val="00B04775"/>
    <w:rsid w:val="00B047AA"/>
    <w:rsid w:val="00B05B88"/>
    <w:rsid w:val="00B05D66"/>
    <w:rsid w:val="00B05EB5"/>
    <w:rsid w:val="00B060DE"/>
    <w:rsid w:val="00B06468"/>
    <w:rsid w:val="00B06DA9"/>
    <w:rsid w:val="00B07015"/>
    <w:rsid w:val="00B0724A"/>
    <w:rsid w:val="00B07340"/>
    <w:rsid w:val="00B07939"/>
    <w:rsid w:val="00B079B2"/>
    <w:rsid w:val="00B07AD6"/>
    <w:rsid w:val="00B07C4A"/>
    <w:rsid w:val="00B07D5A"/>
    <w:rsid w:val="00B07E47"/>
    <w:rsid w:val="00B10046"/>
    <w:rsid w:val="00B10405"/>
    <w:rsid w:val="00B10DBF"/>
    <w:rsid w:val="00B10FBE"/>
    <w:rsid w:val="00B10FD0"/>
    <w:rsid w:val="00B11037"/>
    <w:rsid w:val="00B11C72"/>
    <w:rsid w:val="00B11F62"/>
    <w:rsid w:val="00B11FAD"/>
    <w:rsid w:val="00B12185"/>
    <w:rsid w:val="00B12434"/>
    <w:rsid w:val="00B136DC"/>
    <w:rsid w:val="00B13AF4"/>
    <w:rsid w:val="00B13EC0"/>
    <w:rsid w:val="00B13EE6"/>
    <w:rsid w:val="00B14277"/>
    <w:rsid w:val="00B14334"/>
    <w:rsid w:val="00B148A0"/>
    <w:rsid w:val="00B1490C"/>
    <w:rsid w:val="00B14D50"/>
    <w:rsid w:val="00B152DD"/>
    <w:rsid w:val="00B154CF"/>
    <w:rsid w:val="00B1550D"/>
    <w:rsid w:val="00B159FB"/>
    <w:rsid w:val="00B163CF"/>
    <w:rsid w:val="00B1641A"/>
    <w:rsid w:val="00B16452"/>
    <w:rsid w:val="00B16523"/>
    <w:rsid w:val="00B1665C"/>
    <w:rsid w:val="00B1686C"/>
    <w:rsid w:val="00B16DFD"/>
    <w:rsid w:val="00B16EDB"/>
    <w:rsid w:val="00B170C9"/>
    <w:rsid w:val="00B1744C"/>
    <w:rsid w:val="00B17471"/>
    <w:rsid w:val="00B17EB2"/>
    <w:rsid w:val="00B2015E"/>
    <w:rsid w:val="00B2038F"/>
    <w:rsid w:val="00B20575"/>
    <w:rsid w:val="00B2067D"/>
    <w:rsid w:val="00B209D7"/>
    <w:rsid w:val="00B20B64"/>
    <w:rsid w:val="00B20B8B"/>
    <w:rsid w:val="00B20ED3"/>
    <w:rsid w:val="00B20F67"/>
    <w:rsid w:val="00B21119"/>
    <w:rsid w:val="00B21250"/>
    <w:rsid w:val="00B21513"/>
    <w:rsid w:val="00B21D11"/>
    <w:rsid w:val="00B21D3C"/>
    <w:rsid w:val="00B21EBE"/>
    <w:rsid w:val="00B227B7"/>
    <w:rsid w:val="00B23BCB"/>
    <w:rsid w:val="00B23FF3"/>
    <w:rsid w:val="00B25208"/>
    <w:rsid w:val="00B25302"/>
    <w:rsid w:val="00B25343"/>
    <w:rsid w:val="00B25609"/>
    <w:rsid w:val="00B25CDF"/>
    <w:rsid w:val="00B26309"/>
    <w:rsid w:val="00B26400"/>
    <w:rsid w:val="00B26408"/>
    <w:rsid w:val="00B265C5"/>
    <w:rsid w:val="00B267B7"/>
    <w:rsid w:val="00B26865"/>
    <w:rsid w:val="00B2691E"/>
    <w:rsid w:val="00B26B1E"/>
    <w:rsid w:val="00B26BC4"/>
    <w:rsid w:val="00B26EDE"/>
    <w:rsid w:val="00B27373"/>
    <w:rsid w:val="00B273C6"/>
    <w:rsid w:val="00B274FC"/>
    <w:rsid w:val="00B276ED"/>
    <w:rsid w:val="00B27A69"/>
    <w:rsid w:val="00B27E78"/>
    <w:rsid w:val="00B316D0"/>
    <w:rsid w:val="00B318A0"/>
    <w:rsid w:val="00B31C03"/>
    <w:rsid w:val="00B31C49"/>
    <w:rsid w:val="00B32D88"/>
    <w:rsid w:val="00B32EB1"/>
    <w:rsid w:val="00B32F9C"/>
    <w:rsid w:val="00B33201"/>
    <w:rsid w:val="00B33317"/>
    <w:rsid w:val="00B33D00"/>
    <w:rsid w:val="00B34042"/>
    <w:rsid w:val="00B34FB8"/>
    <w:rsid w:val="00B350F9"/>
    <w:rsid w:val="00B358C0"/>
    <w:rsid w:val="00B35AAA"/>
    <w:rsid w:val="00B3622C"/>
    <w:rsid w:val="00B36B77"/>
    <w:rsid w:val="00B37539"/>
    <w:rsid w:val="00B378EE"/>
    <w:rsid w:val="00B37AF0"/>
    <w:rsid w:val="00B37E7F"/>
    <w:rsid w:val="00B4021D"/>
    <w:rsid w:val="00B40775"/>
    <w:rsid w:val="00B4086F"/>
    <w:rsid w:val="00B40D7B"/>
    <w:rsid w:val="00B40F17"/>
    <w:rsid w:val="00B415DB"/>
    <w:rsid w:val="00B41C4F"/>
    <w:rsid w:val="00B41E21"/>
    <w:rsid w:val="00B41F3C"/>
    <w:rsid w:val="00B42938"/>
    <w:rsid w:val="00B42C4E"/>
    <w:rsid w:val="00B42F01"/>
    <w:rsid w:val="00B430BF"/>
    <w:rsid w:val="00B430F8"/>
    <w:rsid w:val="00B4334D"/>
    <w:rsid w:val="00B4337F"/>
    <w:rsid w:val="00B433C4"/>
    <w:rsid w:val="00B43672"/>
    <w:rsid w:val="00B436ED"/>
    <w:rsid w:val="00B43DB0"/>
    <w:rsid w:val="00B43F65"/>
    <w:rsid w:val="00B44539"/>
    <w:rsid w:val="00B44A10"/>
    <w:rsid w:val="00B44B8C"/>
    <w:rsid w:val="00B45219"/>
    <w:rsid w:val="00B45805"/>
    <w:rsid w:val="00B459FE"/>
    <w:rsid w:val="00B45A05"/>
    <w:rsid w:val="00B45A7C"/>
    <w:rsid w:val="00B464E9"/>
    <w:rsid w:val="00B466E2"/>
    <w:rsid w:val="00B467B0"/>
    <w:rsid w:val="00B46DAF"/>
    <w:rsid w:val="00B47542"/>
    <w:rsid w:val="00B47549"/>
    <w:rsid w:val="00B47775"/>
    <w:rsid w:val="00B478E6"/>
    <w:rsid w:val="00B47D9F"/>
    <w:rsid w:val="00B50437"/>
    <w:rsid w:val="00B50C9F"/>
    <w:rsid w:val="00B50D19"/>
    <w:rsid w:val="00B51156"/>
    <w:rsid w:val="00B5130F"/>
    <w:rsid w:val="00B51378"/>
    <w:rsid w:val="00B51399"/>
    <w:rsid w:val="00B515F7"/>
    <w:rsid w:val="00B51A60"/>
    <w:rsid w:val="00B51BDA"/>
    <w:rsid w:val="00B51FE4"/>
    <w:rsid w:val="00B5209D"/>
    <w:rsid w:val="00B52350"/>
    <w:rsid w:val="00B52680"/>
    <w:rsid w:val="00B52D5F"/>
    <w:rsid w:val="00B52D7F"/>
    <w:rsid w:val="00B52E40"/>
    <w:rsid w:val="00B5314B"/>
    <w:rsid w:val="00B53D21"/>
    <w:rsid w:val="00B54388"/>
    <w:rsid w:val="00B543D8"/>
    <w:rsid w:val="00B546CF"/>
    <w:rsid w:val="00B54835"/>
    <w:rsid w:val="00B548B5"/>
    <w:rsid w:val="00B549E4"/>
    <w:rsid w:val="00B54E7F"/>
    <w:rsid w:val="00B54FB3"/>
    <w:rsid w:val="00B54FCA"/>
    <w:rsid w:val="00B55374"/>
    <w:rsid w:val="00B554E7"/>
    <w:rsid w:val="00B556E0"/>
    <w:rsid w:val="00B55B64"/>
    <w:rsid w:val="00B55BAF"/>
    <w:rsid w:val="00B55D4E"/>
    <w:rsid w:val="00B55F33"/>
    <w:rsid w:val="00B56397"/>
    <w:rsid w:val="00B5650C"/>
    <w:rsid w:val="00B56692"/>
    <w:rsid w:val="00B56940"/>
    <w:rsid w:val="00B56A69"/>
    <w:rsid w:val="00B574EE"/>
    <w:rsid w:val="00B578F0"/>
    <w:rsid w:val="00B60462"/>
    <w:rsid w:val="00B60569"/>
    <w:rsid w:val="00B60834"/>
    <w:rsid w:val="00B609BB"/>
    <w:rsid w:val="00B60BAB"/>
    <w:rsid w:val="00B610B1"/>
    <w:rsid w:val="00B61711"/>
    <w:rsid w:val="00B61837"/>
    <w:rsid w:val="00B619D4"/>
    <w:rsid w:val="00B61BE2"/>
    <w:rsid w:val="00B62664"/>
    <w:rsid w:val="00B629C6"/>
    <w:rsid w:val="00B62DB9"/>
    <w:rsid w:val="00B6348A"/>
    <w:rsid w:val="00B63898"/>
    <w:rsid w:val="00B63B2E"/>
    <w:rsid w:val="00B64313"/>
    <w:rsid w:val="00B644D9"/>
    <w:rsid w:val="00B64826"/>
    <w:rsid w:val="00B64A9C"/>
    <w:rsid w:val="00B64C35"/>
    <w:rsid w:val="00B64FBC"/>
    <w:rsid w:val="00B654FD"/>
    <w:rsid w:val="00B656A8"/>
    <w:rsid w:val="00B65A90"/>
    <w:rsid w:val="00B66301"/>
    <w:rsid w:val="00B66348"/>
    <w:rsid w:val="00B66824"/>
    <w:rsid w:val="00B66D28"/>
    <w:rsid w:val="00B67068"/>
    <w:rsid w:val="00B671B3"/>
    <w:rsid w:val="00B6751C"/>
    <w:rsid w:val="00B67869"/>
    <w:rsid w:val="00B678B4"/>
    <w:rsid w:val="00B7025D"/>
    <w:rsid w:val="00B70645"/>
    <w:rsid w:val="00B70AAB"/>
    <w:rsid w:val="00B70CE6"/>
    <w:rsid w:val="00B7132C"/>
    <w:rsid w:val="00B71590"/>
    <w:rsid w:val="00B715A1"/>
    <w:rsid w:val="00B716B6"/>
    <w:rsid w:val="00B72403"/>
    <w:rsid w:val="00B72EB8"/>
    <w:rsid w:val="00B7326A"/>
    <w:rsid w:val="00B733BE"/>
    <w:rsid w:val="00B7372D"/>
    <w:rsid w:val="00B73865"/>
    <w:rsid w:val="00B73978"/>
    <w:rsid w:val="00B7404D"/>
    <w:rsid w:val="00B74144"/>
    <w:rsid w:val="00B74689"/>
    <w:rsid w:val="00B74D95"/>
    <w:rsid w:val="00B74F84"/>
    <w:rsid w:val="00B751D2"/>
    <w:rsid w:val="00B75225"/>
    <w:rsid w:val="00B75281"/>
    <w:rsid w:val="00B756FC"/>
    <w:rsid w:val="00B75CD9"/>
    <w:rsid w:val="00B75E2D"/>
    <w:rsid w:val="00B7688B"/>
    <w:rsid w:val="00B768A7"/>
    <w:rsid w:val="00B77A1D"/>
    <w:rsid w:val="00B77A50"/>
    <w:rsid w:val="00B77C49"/>
    <w:rsid w:val="00B77D59"/>
    <w:rsid w:val="00B801A4"/>
    <w:rsid w:val="00B80393"/>
    <w:rsid w:val="00B80426"/>
    <w:rsid w:val="00B80490"/>
    <w:rsid w:val="00B80A08"/>
    <w:rsid w:val="00B80A38"/>
    <w:rsid w:val="00B814A6"/>
    <w:rsid w:val="00B81643"/>
    <w:rsid w:val="00B81DF1"/>
    <w:rsid w:val="00B825DE"/>
    <w:rsid w:val="00B82768"/>
    <w:rsid w:val="00B82A82"/>
    <w:rsid w:val="00B82D62"/>
    <w:rsid w:val="00B83066"/>
    <w:rsid w:val="00B830E3"/>
    <w:rsid w:val="00B83237"/>
    <w:rsid w:val="00B83DEA"/>
    <w:rsid w:val="00B83ED6"/>
    <w:rsid w:val="00B8400E"/>
    <w:rsid w:val="00B843FB"/>
    <w:rsid w:val="00B848EC"/>
    <w:rsid w:val="00B84BAD"/>
    <w:rsid w:val="00B84F6B"/>
    <w:rsid w:val="00B85540"/>
    <w:rsid w:val="00B85953"/>
    <w:rsid w:val="00B85A50"/>
    <w:rsid w:val="00B86064"/>
    <w:rsid w:val="00B8699F"/>
    <w:rsid w:val="00B86B5E"/>
    <w:rsid w:val="00B86CD8"/>
    <w:rsid w:val="00B872F8"/>
    <w:rsid w:val="00B875C1"/>
    <w:rsid w:val="00B87B5C"/>
    <w:rsid w:val="00B87BCA"/>
    <w:rsid w:val="00B87DB5"/>
    <w:rsid w:val="00B87F6A"/>
    <w:rsid w:val="00B90038"/>
    <w:rsid w:val="00B90308"/>
    <w:rsid w:val="00B90359"/>
    <w:rsid w:val="00B90612"/>
    <w:rsid w:val="00B90630"/>
    <w:rsid w:val="00B906C9"/>
    <w:rsid w:val="00B90A9E"/>
    <w:rsid w:val="00B90C26"/>
    <w:rsid w:val="00B90D2C"/>
    <w:rsid w:val="00B9136F"/>
    <w:rsid w:val="00B91378"/>
    <w:rsid w:val="00B91401"/>
    <w:rsid w:val="00B916D7"/>
    <w:rsid w:val="00B919E9"/>
    <w:rsid w:val="00B91BD0"/>
    <w:rsid w:val="00B91CDB"/>
    <w:rsid w:val="00B91CE3"/>
    <w:rsid w:val="00B91E4F"/>
    <w:rsid w:val="00B91EE9"/>
    <w:rsid w:val="00B925A7"/>
    <w:rsid w:val="00B92F8F"/>
    <w:rsid w:val="00B930DA"/>
    <w:rsid w:val="00B93564"/>
    <w:rsid w:val="00B9357D"/>
    <w:rsid w:val="00B937D9"/>
    <w:rsid w:val="00B93FBF"/>
    <w:rsid w:val="00B947A1"/>
    <w:rsid w:val="00B94A6C"/>
    <w:rsid w:val="00B9555C"/>
    <w:rsid w:val="00B9556D"/>
    <w:rsid w:val="00B959AA"/>
    <w:rsid w:val="00B95A38"/>
    <w:rsid w:val="00B965FF"/>
    <w:rsid w:val="00B96BD0"/>
    <w:rsid w:val="00B96F1D"/>
    <w:rsid w:val="00B96F27"/>
    <w:rsid w:val="00B97C5E"/>
    <w:rsid w:val="00BA0108"/>
    <w:rsid w:val="00BA04EA"/>
    <w:rsid w:val="00BA078B"/>
    <w:rsid w:val="00BA0DAD"/>
    <w:rsid w:val="00BA1910"/>
    <w:rsid w:val="00BA1CAC"/>
    <w:rsid w:val="00BA1D0C"/>
    <w:rsid w:val="00BA218E"/>
    <w:rsid w:val="00BA2200"/>
    <w:rsid w:val="00BA2A36"/>
    <w:rsid w:val="00BA2F81"/>
    <w:rsid w:val="00BA31EF"/>
    <w:rsid w:val="00BA3604"/>
    <w:rsid w:val="00BA36A1"/>
    <w:rsid w:val="00BA3CAC"/>
    <w:rsid w:val="00BA3F39"/>
    <w:rsid w:val="00BA4165"/>
    <w:rsid w:val="00BA43DD"/>
    <w:rsid w:val="00BA484D"/>
    <w:rsid w:val="00BA4A1E"/>
    <w:rsid w:val="00BA4E3F"/>
    <w:rsid w:val="00BA537C"/>
    <w:rsid w:val="00BA53E1"/>
    <w:rsid w:val="00BA556B"/>
    <w:rsid w:val="00BA588F"/>
    <w:rsid w:val="00BA5911"/>
    <w:rsid w:val="00BA5B1E"/>
    <w:rsid w:val="00BA5E10"/>
    <w:rsid w:val="00BA665D"/>
    <w:rsid w:val="00BA6995"/>
    <w:rsid w:val="00BA699B"/>
    <w:rsid w:val="00BA6A70"/>
    <w:rsid w:val="00BA6B5B"/>
    <w:rsid w:val="00BA6C56"/>
    <w:rsid w:val="00BA6FFA"/>
    <w:rsid w:val="00BA71FA"/>
    <w:rsid w:val="00BA71FF"/>
    <w:rsid w:val="00BB003B"/>
    <w:rsid w:val="00BB04A1"/>
    <w:rsid w:val="00BB068B"/>
    <w:rsid w:val="00BB06DC"/>
    <w:rsid w:val="00BB0A48"/>
    <w:rsid w:val="00BB0D85"/>
    <w:rsid w:val="00BB11BA"/>
    <w:rsid w:val="00BB1F60"/>
    <w:rsid w:val="00BB249D"/>
    <w:rsid w:val="00BB2563"/>
    <w:rsid w:val="00BB2A28"/>
    <w:rsid w:val="00BB2C1F"/>
    <w:rsid w:val="00BB3346"/>
    <w:rsid w:val="00BB3805"/>
    <w:rsid w:val="00BB3A7A"/>
    <w:rsid w:val="00BB3A83"/>
    <w:rsid w:val="00BB3AAB"/>
    <w:rsid w:val="00BB42C7"/>
    <w:rsid w:val="00BB42F2"/>
    <w:rsid w:val="00BB43A5"/>
    <w:rsid w:val="00BB4570"/>
    <w:rsid w:val="00BB45B6"/>
    <w:rsid w:val="00BB4A46"/>
    <w:rsid w:val="00BB4E40"/>
    <w:rsid w:val="00BB50AB"/>
    <w:rsid w:val="00BB528D"/>
    <w:rsid w:val="00BB5432"/>
    <w:rsid w:val="00BB554F"/>
    <w:rsid w:val="00BB55B0"/>
    <w:rsid w:val="00BB5961"/>
    <w:rsid w:val="00BB5C5E"/>
    <w:rsid w:val="00BB6071"/>
    <w:rsid w:val="00BB65C4"/>
    <w:rsid w:val="00BB7E61"/>
    <w:rsid w:val="00BC0008"/>
    <w:rsid w:val="00BC0486"/>
    <w:rsid w:val="00BC04E6"/>
    <w:rsid w:val="00BC060F"/>
    <w:rsid w:val="00BC0678"/>
    <w:rsid w:val="00BC0B95"/>
    <w:rsid w:val="00BC0B9D"/>
    <w:rsid w:val="00BC0C29"/>
    <w:rsid w:val="00BC0C97"/>
    <w:rsid w:val="00BC0DF6"/>
    <w:rsid w:val="00BC111B"/>
    <w:rsid w:val="00BC1604"/>
    <w:rsid w:val="00BC1F51"/>
    <w:rsid w:val="00BC20C8"/>
    <w:rsid w:val="00BC2BED"/>
    <w:rsid w:val="00BC2EC8"/>
    <w:rsid w:val="00BC48BD"/>
    <w:rsid w:val="00BC5287"/>
    <w:rsid w:val="00BC580F"/>
    <w:rsid w:val="00BC5C3A"/>
    <w:rsid w:val="00BC5D3C"/>
    <w:rsid w:val="00BC6531"/>
    <w:rsid w:val="00BC6575"/>
    <w:rsid w:val="00BC6B56"/>
    <w:rsid w:val="00BC70EC"/>
    <w:rsid w:val="00BC71BC"/>
    <w:rsid w:val="00BC72C6"/>
    <w:rsid w:val="00BC73CF"/>
    <w:rsid w:val="00BC7617"/>
    <w:rsid w:val="00BC7B40"/>
    <w:rsid w:val="00BC7EE8"/>
    <w:rsid w:val="00BD0092"/>
    <w:rsid w:val="00BD03FF"/>
    <w:rsid w:val="00BD0529"/>
    <w:rsid w:val="00BD082E"/>
    <w:rsid w:val="00BD0997"/>
    <w:rsid w:val="00BD0CD2"/>
    <w:rsid w:val="00BD0E2B"/>
    <w:rsid w:val="00BD132E"/>
    <w:rsid w:val="00BD13BF"/>
    <w:rsid w:val="00BD1757"/>
    <w:rsid w:val="00BD1B4C"/>
    <w:rsid w:val="00BD1B9D"/>
    <w:rsid w:val="00BD21C1"/>
    <w:rsid w:val="00BD220B"/>
    <w:rsid w:val="00BD27C4"/>
    <w:rsid w:val="00BD2802"/>
    <w:rsid w:val="00BD29F9"/>
    <w:rsid w:val="00BD2CDC"/>
    <w:rsid w:val="00BD3465"/>
    <w:rsid w:val="00BD3EC9"/>
    <w:rsid w:val="00BD3F21"/>
    <w:rsid w:val="00BD3FFC"/>
    <w:rsid w:val="00BD4902"/>
    <w:rsid w:val="00BD4A1A"/>
    <w:rsid w:val="00BD4AE7"/>
    <w:rsid w:val="00BD524E"/>
    <w:rsid w:val="00BD6297"/>
    <w:rsid w:val="00BD62AF"/>
    <w:rsid w:val="00BD6A8C"/>
    <w:rsid w:val="00BD6E26"/>
    <w:rsid w:val="00BD7055"/>
    <w:rsid w:val="00BD7164"/>
    <w:rsid w:val="00BD76C9"/>
    <w:rsid w:val="00BD77A9"/>
    <w:rsid w:val="00BD7FF9"/>
    <w:rsid w:val="00BE0007"/>
    <w:rsid w:val="00BE05A0"/>
    <w:rsid w:val="00BE0BB9"/>
    <w:rsid w:val="00BE0C48"/>
    <w:rsid w:val="00BE0F47"/>
    <w:rsid w:val="00BE101B"/>
    <w:rsid w:val="00BE1360"/>
    <w:rsid w:val="00BE1603"/>
    <w:rsid w:val="00BE176A"/>
    <w:rsid w:val="00BE1C99"/>
    <w:rsid w:val="00BE1CDC"/>
    <w:rsid w:val="00BE2393"/>
    <w:rsid w:val="00BE2986"/>
    <w:rsid w:val="00BE3168"/>
    <w:rsid w:val="00BE32FC"/>
    <w:rsid w:val="00BE3422"/>
    <w:rsid w:val="00BE3C08"/>
    <w:rsid w:val="00BE3D00"/>
    <w:rsid w:val="00BE3F37"/>
    <w:rsid w:val="00BE44CF"/>
    <w:rsid w:val="00BE467C"/>
    <w:rsid w:val="00BE4B84"/>
    <w:rsid w:val="00BE4DC0"/>
    <w:rsid w:val="00BE528F"/>
    <w:rsid w:val="00BE5540"/>
    <w:rsid w:val="00BE5863"/>
    <w:rsid w:val="00BE5EF4"/>
    <w:rsid w:val="00BE624B"/>
    <w:rsid w:val="00BE6305"/>
    <w:rsid w:val="00BE6EA0"/>
    <w:rsid w:val="00BE79CA"/>
    <w:rsid w:val="00BE7B0B"/>
    <w:rsid w:val="00BF015C"/>
    <w:rsid w:val="00BF0325"/>
    <w:rsid w:val="00BF0561"/>
    <w:rsid w:val="00BF07F0"/>
    <w:rsid w:val="00BF123F"/>
    <w:rsid w:val="00BF1265"/>
    <w:rsid w:val="00BF13E6"/>
    <w:rsid w:val="00BF17AE"/>
    <w:rsid w:val="00BF19E0"/>
    <w:rsid w:val="00BF1B64"/>
    <w:rsid w:val="00BF211B"/>
    <w:rsid w:val="00BF2294"/>
    <w:rsid w:val="00BF2343"/>
    <w:rsid w:val="00BF2375"/>
    <w:rsid w:val="00BF3391"/>
    <w:rsid w:val="00BF37D8"/>
    <w:rsid w:val="00BF4708"/>
    <w:rsid w:val="00BF49E7"/>
    <w:rsid w:val="00BF4DB2"/>
    <w:rsid w:val="00BF5176"/>
    <w:rsid w:val="00BF52DC"/>
    <w:rsid w:val="00BF5560"/>
    <w:rsid w:val="00BF57D1"/>
    <w:rsid w:val="00BF678E"/>
    <w:rsid w:val="00BF691D"/>
    <w:rsid w:val="00BF6A3B"/>
    <w:rsid w:val="00BF6A81"/>
    <w:rsid w:val="00BF6DA7"/>
    <w:rsid w:val="00BF721A"/>
    <w:rsid w:val="00BF74E4"/>
    <w:rsid w:val="00BF7D99"/>
    <w:rsid w:val="00BF7FF1"/>
    <w:rsid w:val="00BF8464"/>
    <w:rsid w:val="00C008DB"/>
    <w:rsid w:val="00C00EBD"/>
    <w:rsid w:val="00C00ED9"/>
    <w:rsid w:val="00C01071"/>
    <w:rsid w:val="00C0294D"/>
    <w:rsid w:val="00C0308D"/>
    <w:rsid w:val="00C0320B"/>
    <w:rsid w:val="00C03857"/>
    <w:rsid w:val="00C040A1"/>
    <w:rsid w:val="00C041EF"/>
    <w:rsid w:val="00C04946"/>
    <w:rsid w:val="00C04FA2"/>
    <w:rsid w:val="00C059E2"/>
    <w:rsid w:val="00C06080"/>
    <w:rsid w:val="00C065F0"/>
    <w:rsid w:val="00C06BFA"/>
    <w:rsid w:val="00C06D20"/>
    <w:rsid w:val="00C0703B"/>
    <w:rsid w:val="00C07282"/>
    <w:rsid w:val="00C0728E"/>
    <w:rsid w:val="00C073C2"/>
    <w:rsid w:val="00C07B6F"/>
    <w:rsid w:val="00C07CCE"/>
    <w:rsid w:val="00C0CE68"/>
    <w:rsid w:val="00C10065"/>
    <w:rsid w:val="00C10D03"/>
    <w:rsid w:val="00C10DCA"/>
    <w:rsid w:val="00C111CD"/>
    <w:rsid w:val="00C11446"/>
    <w:rsid w:val="00C11A60"/>
    <w:rsid w:val="00C11B23"/>
    <w:rsid w:val="00C11CD7"/>
    <w:rsid w:val="00C121FC"/>
    <w:rsid w:val="00C1251C"/>
    <w:rsid w:val="00C128F5"/>
    <w:rsid w:val="00C12A97"/>
    <w:rsid w:val="00C12CBB"/>
    <w:rsid w:val="00C12DB1"/>
    <w:rsid w:val="00C12E5F"/>
    <w:rsid w:val="00C137B7"/>
    <w:rsid w:val="00C137FD"/>
    <w:rsid w:val="00C13EEE"/>
    <w:rsid w:val="00C140F0"/>
    <w:rsid w:val="00C14709"/>
    <w:rsid w:val="00C14878"/>
    <w:rsid w:val="00C1487A"/>
    <w:rsid w:val="00C14EE2"/>
    <w:rsid w:val="00C14FF3"/>
    <w:rsid w:val="00C155DD"/>
    <w:rsid w:val="00C15706"/>
    <w:rsid w:val="00C15D1F"/>
    <w:rsid w:val="00C169B0"/>
    <w:rsid w:val="00C1703F"/>
    <w:rsid w:val="00C17262"/>
    <w:rsid w:val="00C17662"/>
    <w:rsid w:val="00C17722"/>
    <w:rsid w:val="00C17903"/>
    <w:rsid w:val="00C17BE1"/>
    <w:rsid w:val="00C17CC8"/>
    <w:rsid w:val="00C17D07"/>
    <w:rsid w:val="00C2021A"/>
    <w:rsid w:val="00C20251"/>
    <w:rsid w:val="00C2046B"/>
    <w:rsid w:val="00C206FC"/>
    <w:rsid w:val="00C207D5"/>
    <w:rsid w:val="00C2096D"/>
    <w:rsid w:val="00C20DBB"/>
    <w:rsid w:val="00C210CB"/>
    <w:rsid w:val="00C211AB"/>
    <w:rsid w:val="00C214E1"/>
    <w:rsid w:val="00C21539"/>
    <w:rsid w:val="00C219C9"/>
    <w:rsid w:val="00C21F16"/>
    <w:rsid w:val="00C2252A"/>
    <w:rsid w:val="00C22B2B"/>
    <w:rsid w:val="00C22F18"/>
    <w:rsid w:val="00C23518"/>
    <w:rsid w:val="00C23A79"/>
    <w:rsid w:val="00C23C71"/>
    <w:rsid w:val="00C23D3B"/>
    <w:rsid w:val="00C24004"/>
    <w:rsid w:val="00C24026"/>
    <w:rsid w:val="00C24871"/>
    <w:rsid w:val="00C24B77"/>
    <w:rsid w:val="00C24C7F"/>
    <w:rsid w:val="00C254C5"/>
    <w:rsid w:val="00C25B9F"/>
    <w:rsid w:val="00C25C78"/>
    <w:rsid w:val="00C2673D"/>
    <w:rsid w:val="00C26B88"/>
    <w:rsid w:val="00C26FBC"/>
    <w:rsid w:val="00C26FF5"/>
    <w:rsid w:val="00C2758E"/>
    <w:rsid w:val="00C2774D"/>
    <w:rsid w:val="00C2782C"/>
    <w:rsid w:val="00C278E0"/>
    <w:rsid w:val="00C27EB8"/>
    <w:rsid w:val="00C300F3"/>
    <w:rsid w:val="00C30EAD"/>
    <w:rsid w:val="00C31113"/>
    <w:rsid w:val="00C311BB"/>
    <w:rsid w:val="00C31907"/>
    <w:rsid w:val="00C31A49"/>
    <w:rsid w:val="00C31AEA"/>
    <w:rsid w:val="00C31BE1"/>
    <w:rsid w:val="00C31C35"/>
    <w:rsid w:val="00C31D57"/>
    <w:rsid w:val="00C31F65"/>
    <w:rsid w:val="00C325F1"/>
    <w:rsid w:val="00C32692"/>
    <w:rsid w:val="00C32877"/>
    <w:rsid w:val="00C3299B"/>
    <w:rsid w:val="00C32DEB"/>
    <w:rsid w:val="00C336DD"/>
    <w:rsid w:val="00C33EAB"/>
    <w:rsid w:val="00C34015"/>
    <w:rsid w:val="00C345C1"/>
    <w:rsid w:val="00C348D5"/>
    <w:rsid w:val="00C34B97"/>
    <w:rsid w:val="00C34BAA"/>
    <w:rsid w:val="00C35272"/>
    <w:rsid w:val="00C35A4C"/>
    <w:rsid w:val="00C35CF6"/>
    <w:rsid w:val="00C36CBF"/>
    <w:rsid w:val="00C36D0B"/>
    <w:rsid w:val="00C370A7"/>
    <w:rsid w:val="00C37502"/>
    <w:rsid w:val="00C3790E"/>
    <w:rsid w:val="00C37D11"/>
    <w:rsid w:val="00C37DD8"/>
    <w:rsid w:val="00C40314"/>
    <w:rsid w:val="00C40722"/>
    <w:rsid w:val="00C40A5E"/>
    <w:rsid w:val="00C40C0C"/>
    <w:rsid w:val="00C40E42"/>
    <w:rsid w:val="00C41C33"/>
    <w:rsid w:val="00C41E63"/>
    <w:rsid w:val="00C41FD9"/>
    <w:rsid w:val="00C4239B"/>
    <w:rsid w:val="00C426AE"/>
    <w:rsid w:val="00C42730"/>
    <w:rsid w:val="00C42DA2"/>
    <w:rsid w:val="00C432E4"/>
    <w:rsid w:val="00C43496"/>
    <w:rsid w:val="00C451BA"/>
    <w:rsid w:val="00C454EC"/>
    <w:rsid w:val="00C45590"/>
    <w:rsid w:val="00C45E82"/>
    <w:rsid w:val="00C460F4"/>
    <w:rsid w:val="00C46293"/>
    <w:rsid w:val="00C46359"/>
    <w:rsid w:val="00C467E9"/>
    <w:rsid w:val="00C4742A"/>
    <w:rsid w:val="00C47E7D"/>
    <w:rsid w:val="00C501C1"/>
    <w:rsid w:val="00C50633"/>
    <w:rsid w:val="00C50FB6"/>
    <w:rsid w:val="00C5105F"/>
    <w:rsid w:val="00C51083"/>
    <w:rsid w:val="00C51184"/>
    <w:rsid w:val="00C5143B"/>
    <w:rsid w:val="00C51637"/>
    <w:rsid w:val="00C51AB2"/>
    <w:rsid w:val="00C51E26"/>
    <w:rsid w:val="00C51F4B"/>
    <w:rsid w:val="00C52156"/>
    <w:rsid w:val="00C52497"/>
    <w:rsid w:val="00C52D5B"/>
    <w:rsid w:val="00C52E8A"/>
    <w:rsid w:val="00C5307B"/>
    <w:rsid w:val="00C5319F"/>
    <w:rsid w:val="00C5364D"/>
    <w:rsid w:val="00C536CC"/>
    <w:rsid w:val="00C537EC"/>
    <w:rsid w:val="00C538DD"/>
    <w:rsid w:val="00C53A03"/>
    <w:rsid w:val="00C53ADC"/>
    <w:rsid w:val="00C53D34"/>
    <w:rsid w:val="00C53D94"/>
    <w:rsid w:val="00C53E11"/>
    <w:rsid w:val="00C54850"/>
    <w:rsid w:val="00C54B3B"/>
    <w:rsid w:val="00C54C2D"/>
    <w:rsid w:val="00C555CF"/>
    <w:rsid w:val="00C55B30"/>
    <w:rsid w:val="00C56858"/>
    <w:rsid w:val="00C56B6E"/>
    <w:rsid w:val="00C570A6"/>
    <w:rsid w:val="00C570B6"/>
    <w:rsid w:val="00C572BA"/>
    <w:rsid w:val="00C57376"/>
    <w:rsid w:val="00C57804"/>
    <w:rsid w:val="00C578AD"/>
    <w:rsid w:val="00C579B9"/>
    <w:rsid w:val="00C57D62"/>
    <w:rsid w:val="00C600A4"/>
    <w:rsid w:val="00C600E6"/>
    <w:rsid w:val="00C607BB"/>
    <w:rsid w:val="00C60887"/>
    <w:rsid w:val="00C60947"/>
    <w:rsid w:val="00C60D0B"/>
    <w:rsid w:val="00C60FE7"/>
    <w:rsid w:val="00C6114B"/>
    <w:rsid w:val="00C61417"/>
    <w:rsid w:val="00C619D7"/>
    <w:rsid w:val="00C6204D"/>
    <w:rsid w:val="00C62461"/>
    <w:rsid w:val="00C62825"/>
    <w:rsid w:val="00C62845"/>
    <w:rsid w:val="00C6291B"/>
    <w:rsid w:val="00C62CDF"/>
    <w:rsid w:val="00C63188"/>
    <w:rsid w:val="00C634EC"/>
    <w:rsid w:val="00C639EA"/>
    <w:rsid w:val="00C63C4D"/>
    <w:rsid w:val="00C645B3"/>
    <w:rsid w:val="00C646DD"/>
    <w:rsid w:val="00C64848"/>
    <w:rsid w:val="00C649CA"/>
    <w:rsid w:val="00C64ECC"/>
    <w:rsid w:val="00C650EC"/>
    <w:rsid w:val="00C65720"/>
    <w:rsid w:val="00C65BB0"/>
    <w:rsid w:val="00C65E1B"/>
    <w:rsid w:val="00C65F5D"/>
    <w:rsid w:val="00C6633C"/>
    <w:rsid w:val="00C664D4"/>
    <w:rsid w:val="00C66915"/>
    <w:rsid w:val="00C6707D"/>
    <w:rsid w:val="00C6717F"/>
    <w:rsid w:val="00C67503"/>
    <w:rsid w:val="00C705C0"/>
    <w:rsid w:val="00C708EA"/>
    <w:rsid w:val="00C7112D"/>
    <w:rsid w:val="00C712DA"/>
    <w:rsid w:val="00C71739"/>
    <w:rsid w:val="00C71C2C"/>
    <w:rsid w:val="00C71CE8"/>
    <w:rsid w:val="00C71F7A"/>
    <w:rsid w:val="00C7389A"/>
    <w:rsid w:val="00C739F6"/>
    <w:rsid w:val="00C73ADB"/>
    <w:rsid w:val="00C73B4A"/>
    <w:rsid w:val="00C73DAE"/>
    <w:rsid w:val="00C73EB0"/>
    <w:rsid w:val="00C73F5E"/>
    <w:rsid w:val="00C75CB5"/>
    <w:rsid w:val="00C76121"/>
    <w:rsid w:val="00C766A3"/>
    <w:rsid w:val="00C76BBC"/>
    <w:rsid w:val="00C76D57"/>
    <w:rsid w:val="00C76F84"/>
    <w:rsid w:val="00C77069"/>
    <w:rsid w:val="00C77141"/>
    <w:rsid w:val="00C771E6"/>
    <w:rsid w:val="00C77A52"/>
    <w:rsid w:val="00C77A77"/>
    <w:rsid w:val="00C77B96"/>
    <w:rsid w:val="00C77DF5"/>
    <w:rsid w:val="00C77DFA"/>
    <w:rsid w:val="00C801C2"/>
    <w:rsid w:val="00C802BE"/>
    <w:rsid w:val="00C8047D"/>
    <w:rsid w:val="00C804C1"/>
    <w:rsid w:val="00C80861"/>
    <w:rsid w:val="00C80E2E"/>
    <w:rsid w:val="00C80F93"/>
    <w:rsid w:val="00C811EB"/>
    <w:rsid w:val="00C8153D"/>
    <w:rsid w:val="00C817F8"/>
    <w:rsid w:val="00C81F23"/>
    <w:rsid w:val="00C82280"/>
    <w:rsid w:val="00C829FB"/>
    <w:rsid w:val="00C82A86"/>
    <w:rsid w:val="00C82E38"/>
    <w:rsid w:val="00C8324C"/>
    <w:rsid w:val="00C8328C"/>
    <w:rsid w:val="00C8343A"/>
    <w:rsid w:val="00C8346D"/>
    <w:rsid w:val="00C83743"/>
    <w:rsid w:val="00C83840"/>
    <w:rsid w:val="00C83BC3"/>
    <w:rsid w:val="00C83C69"/>
    <w:rsid w:val="00C842A8"/>
    <w:rsid w:val="00C84399"/>
    <w:rsid w:val="00C84542"/>
    <w:rsid w:val="00C845F6"/>
    <w:rsid w:val="00C84632"/>
    <w:rsid w:val="00C84B18"/>
    <w:rsid w:val="00C84D1C"/>
    <w:rsid w:val="00C85255"/>
    <w:rsid w:val="00C8588D"/>
    <w:rsid w:val="00C85DD5"/>
    <w:rsid w:val="00C85F29"/>
    <w:rsid w:val="00C85FDC"/>
    <w:rsid w:val="00C8659B"/>
    <w:rsid w:val="00C86868"/>
    <w:rsid w:val="00C86EA4"/>
    <w:rsid w:val="00C87034"/>
    <w:rsid w:val="00C871C2"/>
    <w:rsid w:val="00C87292"/>
    <w:rsid w:val="00C87654"/>
    <w:rsid w:val="00C8765B"/>
    <w:rsid w:val="00C87815"/>
    <w:rsid w:val="00C87EFC"/>
    <w:rsid w:val="00C87F7E"/>
    <w:rsid w:val="00C90805"/>
    <w:rsid w:val="00C90C74"/>
    <w:rsid w:val="00C9151C"/>
    <w:rsid w:val="00C91533"/>
    <w:rsid w:val="00C91E71"/>
    <w:rsid w:val="00C9245C"/>
    <w:rsid w:val="00C92931"/>
    <w:rsid w:val="00C9381B"/>
    <w:rsid w:val="00C939DA"/>
    <w:rsid w:val="00C93A92"/>
    <w:rsid w:val="00C9416F"/>
    <w:rsid w:val="00C941D3"/>
    <w:rsid w:val="00C943C8"/>
    <w:rsid w:val="00C94918"/>
    <w:rsid w:val="00C94C1A"/>
    <w:rsid w:val="00C94C44"/>
    <w:rsid w:val="00C94EE1"/>
    <w:rsid w:val="00C95082"/>
    <w:rsid w:val="00C950B3"/>
    <w:rsid w:val="00C95573"/>
    <w:rsid w:val="00C95621"/>
    <w:rsid w:val="00C95665"/>
    <w:rsid w:val="00C9588D"/>
    <w:rsid w:val="00C965E3"/>
    <w:rsid w:val="00C96C12"/>
    <w:rsid w:val="00C96CAB"/>
    <w:rsid w:val="00C96E67"/>
    <w:rsid w:val="00C97848"/>
    <w:rsid w:val="00C978BB"/>
    <w:rsid w:val="00CA002D"/>
    <w:rsid w:val="00CA04DD"/>
    <w:rsid w:val="00CA0950"/>
    <w:rsid w:val="00CA09CF"/>
    <w:rsid w:val="00CA1025"/>
    <w:rsid w:val="00CA11DA"/>
    <w:rsid w:val="00CA1AE0"/>
    <w:rsid w:val="00CA1C42"/>
    <w:rsid w:val="00CA255E"/>
    <w:rsid w:val="00CA27BF"/>
    <w:rsid w:val="00CA28B9"/>
    <w:rsid w:val="00CA2CD4"/>
    <w:rsid w:val="00CA2CE7"/>
    <w:rsid w:val="00CA2DBB"/>
    <w:rsid w:val="00CA2F79"/>
    <w:rsid w:val="00CA30AC"/>
    <w:rsid w:val="00CA32CE"/>
    <w:rsid w:val="00CA36E1"/>
    <w:rsid w:val="00CA3B5F"/>
    <w:rsid w:val="00CA436C"/>
    <w:rsid w:val="00CA49A9"/>
    <w:rsid w:val="00CA4CAB"/>
    <w:rsid w:val="00CA53D9"/>
    <w:rsid w:val="00CA5549"/>
    <w:rsid w:val="00CA56F5"/>
    <w:rsid w:val="00CA57EE"/>
    <w:rsid w:val="00CA5887"/>
    <w:rsid w:val="00CA595B"/>
    <w:rsid w:val="00CA60BF"/>
    <w:rsid w:val="00CA6267"/>
    <w:rsid w:val="00CA63EA"/>
    <w:rsid w:val="00CA65F6"/>
    <w:rsid w:val="00CA673D"/>
    <w:rsid w:val="00CA71CE"/>
    <w:rsid w:val="00CA79BA"/>
    <w:rsid w:val="00CB0133"/>
    <w:rsid w:val="00CB04E9"/>
    <w:rsid w:val="00CB0C2F"/>
    <w:rsid w:val="00CB0D17"/>
    <w:rsid w:val="00CB0E66"/>
    <w:rsid w:val="00CB10A5"/>
    <w:rsid w:val="00CB1273"/>
    <w:rsid w:val="00CB19E5"/>
    <w:rsid w:val="00CB1AEE"/>
    <w:rsid w:val="00CB1C71"/>
    <w:rsid w:val="00CB1DCE"/>
    <w:rsid w:val="00CB1F73"/>
    <w:rsid w:val="00CB2704"/>
    <w:rsid w:val="00CB2825"/>
    <w:rsid w:val="00CB2963"/>
    <w:rsid w:val="00CB2B3D"/>
    <w:rsid w:val="00CB2CFA"/>
    <w:rsid w:val="00CB2EB1"/>
    <w:rsid w:val="00CB3392"/>
    <w:rsid w:val="00CB3766"/>
    <w:rsid w:val="00CB3848"/>
    <w:rsid w:val="00CB3984"/>
    <w:rsid w:val="00CB3B1A"/>
    <w:rsid w:val="00CB3D7D"/>
    <w:rsid w:val="00CB3E16"/>
    <w:rsid w:val="00CB430D"/>
    <w:rsid w:val="00CB44D4"/>
    <w:rsid w:val="00CB46EF"/>
    <w:rsid w:val="00CB489F"/>
    <w:rsid w:val="00CB48FB"/>
    <w:rsid w:val="00CB50FB"/>
    <w:rsid w:val="00CB52E4"/>
    <w:rsid w:val="00CB55F1"/>
    <w:rsid w:val="00CB563A"/>
    <w:rsid w:val="00CB5CF8"/>
    <w:rsid w:val="00CB6277"/>
    <w:rsid w:val="00CB6438"/>
    <w:rsid w:val="00CB66F6"/>
    <w:rsid w:val="00CB6711"/>
    <w:rsid w:val="00CB6DA8"/>
    <w:rsid w:val="00CB6E8F"/>
    <w:rsid w:val="00CB79B2"/>
    <w:rsid w:val="00CB7A21"/>
    <w:rsid w:val="00CB7C5D"/>
    <w:rsid w:val="00CB7D1D"/>
    <w:rsid w:val="00CB7D5B"/>
    <w:rsid w:val="00CC05A4"/>
    <w:rsid w:val="00CC07D2"/>
    <w:rsid w:val="00CC0CAB"/>
    <w:rsid w:val="00CC0D2D"/>
    <w:rsid w:val="00CC0F6F"/>
    <w:rsid w:val="00CC12B1"/>
    <w:rsid w:val="00CC1421"/>
    <w:rsid w:val="00CC1533"/>
    <w:rsid w:val="00CC15AA"/>
    <w:rsid w:val="00CC1B39"/>
    <w:rsid w:val="00CC2310"/>
    <w:rsid w:val="00CC240A"/>
    <w:rsid w:val="00CC25C1"/>
    <w:rsid w:val="00CC2A4F"/>
    <w:rsid w:val="00CC2DCA"/>
    <w:rsid w:val="00CC35E2"/>
    <w:rsid w:val="00CC379B"/>
    <w:rsid w:val="00CC3946"/>
    <w:rsid w:val="00CC401B"/>
    <w:rsid w:val="00CC4020"/>
    <w:rsid w:val="00CC409A"/>
    <w:rsid w:val="00CC44E3"/>
    <w:rsid w:val="00CC486F"/>
    <w:rsid w:val="00CC4995"/>
    <w:rsid w:val="00CC5398"/>
    <w:rsid w:val="00CC58D8"/>
    <w:rsid w:val="00CC5AA7"/>
    <w:rsid w:val="00CC6677"/>
    <w:rsid w:val="00CC6C72"/>
    <w:rsid w:val="00CC7089"/>
    <w:rsid w:val="00CC725F"/>
    <w:rsid w:val="00CC7860"/>
    <w:rsid w:val="00CC7B24"/>
    <w:rsid w:val="00CD0A7D"/>
    <w:rsid w:val="00CD1249"/>
    <w:rsid w:val="00CD137E"/>
    <w:rsid w:val="00CD1CCE"/>
    <w:rsid w:val="00CD1D49"/>
    <w:rsid w:val="00CD2162"/>
    <w:rsid w:val="00CD24A8"/>
    <w:rsid w:val="00CD2841"/>
    <w:rsid w:val="00CD29D1"/>
    <w:rsid w:val="00CD2C53"/>
    <w:rsid w:val="00CD2F27"/>
    <w:rsid w:val="00CD34B8"/>
    <w:rsid w:val="00CD3564"/>
    <w:rsid w:val="00CD3679"/>
    <w:rsid w:val="00CD39AA"/>
    <w:rsid w:val="00CD40DC"/>
    <w:rsid w:val="00CD40E2"/>
    <w:rsid w:val="00CD4314"/>
    <w:rsid w:val="00CD4A77"/>
    <w:rsid w:val="00CD50E6"/>
    <w:rsid w:val="00CD53F0"/>
    <w:rsid w:val="00CD5672"/>
    <w:rsid w:val="00CD5C58"/>
    <w:rsid w:val="00CD5C69"/>
    <w:rsid w:val="00CD5D7E"/>
    <w:rsid w:val="00CD6153"/>
    <w:rsid w:val="00CD624E"/>
    <w:rsid w:val="00CD7740"/>
    <w:rsid w:val="00CD77EA"/>
    <w:rsid w:val="00CD79D3"/>
    <w:rsid w:val="00CD7B74"/>
    <w:rsid w:val="00CD7D5D"/>
    <w:rsid w:val="00CD88FC"/>
    <w:rsid w:val="00CE0446"/>
    <w:rsid w:val="00CE04DE"/>
    <w:rsid w:val="00CE05D2"/>
    <w:rsid w:val="00CE096C"/>
    <w:rsid w:val="00CE09E0"/>
    <w:rsid w:val="00CE0D9F"/>
    <w:rsid w:val="00CE10FA"/>
    <w:rsid w:val="00CE1122"/>
    <w:rsid w:val="00CE22B0"/>
    <w:rsid w:val="00CE2336"/>
    <w:rsid w:val="00CE280F"/>
    <w:rsid w:val="00CE2AA0"/>
    <w:rsid w:val="00CE2B99"/>
    <w:rsid w:val="00CE3657"/>
    <w:rsid w:val="00CE3672"/>
    <w:rsid w:val="00CE37F5"/>
    <w:rsid w:val="00CE3A6F"/>
    <w:rsid w:val="00CE4030"/>
    <w:rsid w:val="00CE42B9"/>
    <w:rsid w:val="00CE4C98"/>
    <w:rsid w:val="00CE4DDF"/>
    <w:rsid w:val="00CE5DF8"/>
    <w:rsid w:val="00CE60A1"/>
    <w:rsid w:val="00CE6267"/>
    <w:rsid w:val="00CE62EC"/>
    <w:rsid w:val="00CE6789"/>
    <w:rsid w:val="00CE6830"/>
    <w:rsid w:val="00CE6992"/>
    <w:rsid w:val="00CE6E16"/>
    <w:rsid w:val="00CE6FE7"/>
    <w:rsid w:val="00CF02A5"/>
    <w:rsid w:val="00CF0EB5"/>
    <w:rsid w:val="00CF2097"/>
    <w:rsid w:val="00CF21D3"/>
    <w:rsid w:val="00CF22C8"/>
    <w:rsid w:val="00CF2401"/>
    <w:rsid w:val="00CF2F3C"/>
    <w:rsid w:val="00CF32B7"/>
    <w:rsid w:val="00CF42E5"/>
    <w:rsid w:val="00CF4483"/>
    <w:rsid w:val="00CF4E4E"/>
    <w:rsid w:val="00CF5B76"/>
    <w:rsid w:val="00CF5CC4"/>
    <w:rsid w:val="00CF6466"/>
    <w:rsid w:val="00CF65A7"/>
    <w:rsid w:val="00CF684E"/>
    <w:rsid w:val="00CF6912"/>
    <w:rsid w:val="00CF7523"/>
    <w:rsid w:val="00CF75EB"/>
    <w:rsid w:val="00CF79F8"/>
    <w:rsid w:val="00CF7E97"/>
    <w:rsid w:val="00D0030A"/>
    <w:rsid w:val="00D00584"/>
    <w:rsid w:val="00D00AFB"/>
    <w:rsid w:val="00D00AFF"/>
    <w:rsid w:val="00D00B60"/>
    <w:rsid w:val="00D00E18"/>
    <w:rsid w:val="00D00EFB"/>
    <w:rsid w:val="00D01721"/>
    <w:rsid w:val="00D01BAD"/>
    <w:rsid w:val="00D025C5"/>
    <w:rsid w:val="00D0268D"/>
    <w:rsid w:val="00D03009"/>
    <w:rsid w:val="00D0337C"/>
    <w:rsid w:val="00D0385C"/>
    <w:rsid w:val="00D04475"/>
    <w:rsid w:val="00D04CDA"/>
    <w:rsid w:val="00D04EE7"/>
    <w:rsid w:val="00D05130"/>
    <w:rsid w:val="00D0582B"/>
    <w:rsid w:val="00D06284"/>
    <w:rsid w:val="00D062E2"/>
    <w:rsid w:val="00D06497"/>
    <w:rsid w:val="00D067D8"/>
    <w:rsid w:val="00D068FC"/>
    <w:rsid w:val="00D06D17"/>
    <w:rsid w:val="00D071DF"/>
    <w:rsid w:val="00D07D03"/>
    <w:rsid w:val="00D07DC9"/>
    <w:rsid w:val="00D0BD2D"/>
    <w:rsid w:val="00D107A6"/>
    <w:rsid w:val="00D10CF7"/>
    <w:rsid w:val="00D10FC7"/>
    <w:rsid w:val="00D1118C"/>
    <w:rsid w:val="00D116CC"/>
    <w:rsid w:val="00D11F71"/>
    <w:rsid w:val="00D1233F"/>
    <w:rsid w:val="00D1243A"/>
    <w:rsid w:val="00D12D5B"/>
    <w:rsid w:val="00D12EA4"/>
    <w:rsid w:val="00D1318D"/>
    <w:rsid w:val="00D1372D"/>
    <w:rsid w:val="00D13F46"/>
    <w:rsid w:val="00D13F4F"/>
    <w:rsid w:val="00D14BB3"/>
    <w:rsid w:val="00D152AE"/>
    <w:rsid w:val="00D152FF"/>
    <w:rsid w:val="00D15390"/>
    <w:rsid w:val="00D15FA6"/>
    <w:rsid w:val="00D16722"/>
    <w:rsid w:val="00D16B5E"/>
    <w:rsid w:val="00D16CD6"/>
    <w:rsid w:val="00D16CE6"/>
    <w:rsid w:val="00D1732F"/>
    <w:rsid w:val="00D175BD"/>
    <w:rsid w:val="00D17BBE"/>
    <w:rsid w:val="00D17C85"/>
    <w:rsid w:val="00D2029B"/>
    <w:rsid w:val="00D20817"/>
    <w:rsid w:val="00D20EB8"/>
    <w:rsid w:val="00D20F09"/>
    <w:rsid w:val="00D211F9"/>
    <w:rsid w:val="00D21559"/>
    <w:rsid w:val="00D21BAB"/>
    <w:rsid w:val="00D21EA0"/>
    <w:rsid w:val="00D21FE6"/>
    <w:rsid w:val="00D220B3"/>
    <w:rsid w:val="00D22136"/>
    <w:rsid w:val="00D221E5"/>
    <w:rsid w:val="00D224B8"/>
    <w:rsid w:val="00D22787"/>
    <w:rsid w:val="00D229AD"/>
    <w:rsid w:val="00D22A8E"/>
    <w:rsid w:val="00D22C29"/>
    <w:rsid w:val="00D22E8E"/>
    <w:rsid w:val="00D23797"/>
    <w:rsid w:val="00D2392E"/>
    <w:rsid w:val="00D23D25"/>
    <w:rsid w:val="00D24661"/>
    <w:rsid w:val="00D2497C"/>
    <w:rsid w:val="00D24A2A"/>
    <w:rsid w:val="00D24D8E"/>
    <w:rsid w:val="00D24E40"/>
    <w:rsid w:val="00D25213"/>
    <w:rsid w:val="00D25902"/>
    <w:rsid w:val="00D260E5"/>
    <w:rsid w:val="00D26F7F"/>
    <w:rsid w:val="00D272A2"/>
    <w:rsid w:val="00D2751B"/>
    <w:rsid w:val="00D277F1"/>
    <w:rsid w:val="00D27A31"/>
    <w:rsid w:val="00D27B56"/>
    <w:rsid w:val="00D30079"/>
    <w:rsid w:val="00D300D9"/>
    <w:rsid w:val="00D30570"/>
    <w:rsid w:val="00D30720"/>
    <w:rsid w:val="00D30773"/>
    <w:rsid w:val="00D30B60"/>
    <w:rsid w:val="00D31101"/>
    <w:rsid w:val="00D31218"/>
    <w:rsid w:val="00D3128A"/>
    <w:rsid w:val="00D312A8"/>
    <w:rsid w:val="00D313D8"/>
    <w:rsid w:val="00D319A4"/>
    <w:rsid w:val="00D31F55"/>
    <w:rsid w:val="00D32569"/>
    <w:rsid w:val="00D328F1"/>
    <w:rsid w:val="00D32BCC"/>
    <w:rsid w:val="00D32F8E"/>
    <w:rsid w:val="00D338EE"/>
    <w:rsid w:val="00D33CBD"/>
    <w:rsid w:val="00D33EA8"/>
    <w:rsid w:val="00D3411E"/>
    <w:rsid w:val="00D3467E"/>
    <w:rsid w:val="00D347FF"/>
    <w:rsid w:val="00D34EB9"/>
    <w:rsid w:val="00D35138"/>
    <w:rsid w:val="00D35AC4"/>
    <w:rsid w:val="00D36037"/>
    <w:rsid w:val="00D3633C"/>
    <w:rsid w:val="00D3656B"/>
    <w:rsid w:val="00D3668A"/>
    <w:rsid w:val="00D368DF"/>
    <w:rsid w:val="00D368F6"/>
    <w:rsid w:val="00D36D0A"/>
    <w:rsid w:val="00D374DD"/>
    <w:rsid w:val="00D37659"/>
    <w:rsid w:val="00D37C2D"/>
    <w:rsid w:val="00D40083"/>
    <w:rsid w:val="00D4064C"/>
    <w:rsid w:val="00D4080B"/>
    <w:rsid w:val="00D409C3"/>
    <w:rsid w:val="00D410D0"/>
    <w:rsid w:val="00D41225"/>
    <w:rsid w:val="00D41468"/>
    <w:rsid w:val="00D416F3"/>
    <w:rsid w:val="00D4174E"/>
    <w:rsid w:val="00D41883"/>
    <w:rsid w:val="00D41AAE"/>
    <w:rsid w:val="00D4268C"/>
    <w:rsid w:val="00D42713"/>
    <w:rsid w:val="00D42BEA"/>
    <w:rsid w:val="00D43174"/>
    <w:rsid w:val="00D434B1"/>
    <w:rsid w:val="00D43674"/>
    <w:rsid w:val="00D438B6"/>
    <w:rsid w:val="00D4399F"/>
    <w:rsid w:val="00D44482"/>
    <w:rsid w:val="00D44ADC"/>
    <w:rsid w:val="00D44B0F"/>
    <w:rsid w:val="00D44D81"/>
    <w:rsid w:val="00D45327"/>
    <w:rsid w:val="00D45B87"/>
    <w:rsid w:val="00D45BA6"/>
    <w:rsid w:val="00D46254"/>
    <w:rsid w:val="00D46639"/>
    <w:rsid w:val="00D46851"/>
    <w:rsid w:val="00D46871"/>
    <w:rsid w:val="00D469C3"/>
    <w:rsid w:val="00D471DF"/>
    <w:rsid w:val="00D50320"/>
    <w:rsid w:val="00D5034D"/>
    <w:rsid w:val="00D50960"/>
    <w:rsid w:val="00D509B6"/>
    <w:rsid w:val="00D50E56"/>
    <w:rsid w:val="00D50F09"/>
    <w:rsid w:val="00D5111B"/>
    <w:rsid w:val="00D51693"/>
    <w:rsid w:val="00D51721"/>
    <w:rsid w:val="00D51FBF"/>
    <w:rsid w:val="00D523BF"/>
    <w:rsid w:val="00D526A2"/>
    <w:rsid w:val="00D52B27"/>
    <w:rsid w:val="00D52D95"/>
    <w:rsid w:val="00D52E1A"/>
    <w:rsid w:val="00D52EE5"/>
    <w:rsid w:val="00D53C6E"/>
    <w:rsid w:val="00D53D19"/>
    <w:rsid w:val="00D53DFA"/>
    <w:rsid w:val="00D5405D"/>
    <w:rsid w:val="00D5435F"/>
    <w:rsid w:val="00D55C16"/>
    <w:rsid w:val="00D55D4E"/>
    <w:rsid w:val="00D56461"/>
    <w:rsid w:val="00D56FDD"/>
    <w:rsid w:val="00D570FB"/>
    <w:rsid w:val="00D57304"/>
    <w:rsid w:val="00D573A6"/>
    <w:rsid w:val="00D574E4"/>
    <w:rsid w:val="00D57A09"/>
    <w:rsid w:val="00D5A699"/>
    <w:rsid w:val="00D60033"/>
    <w:rsid w:val="00D60593"/>
    <w:rsid w:val="00D6095A"/>
    <w:rsid w:val="00D60C0E"/>
    <w:rsid w:val="00D60E58"/>
    <w:rsid w:val="00D61250"/>
    <w:rsid w:val="00D614A5"/>
    <w:rsid w:val="00D61550"/>
    <w:rsid w:val="00D61DE9"/>
    <w:rsid w:val="00D62249"/>
    <w:rsid w:val="00D62AA7"/>
    <w:rsid w:val="00D62D10"/>
    <w:rsid w:val="00D6300D"/>
    <w:rsid w:val="00D63075"/>
    <w:rsid w:val="00D6338C"/>
    <w:rsid w:val="00D636F9"/>
    <w:rsid w:val="00D63D38"/>
    <w:rsid w:val="00D6411D"/>
    <w:rsid w:val="00D642ED"/>
    <w:rsid w:val="00D6437A"/>
    <w:rsid w:val="00D6438F"/>
    <w:rsid w:val="00D64695"/>
    <w:rsid w:val="00D64C45"/>
    <w:rsid w:val="00D65180"/>
    <w:rsid w:val="00D65E92"/>
    <w:rsid w:val="00D6688F"/>
    <w:rsid w:val="00D66CB5"/>
    <w:rsid w:val="00D67030"/>
    <w:rsid w:val="00D67208"/>
    <w:rsid w:val="00D67C74"/>
    <w:rsid w:val="00D67CDA"/>
    <w:rsid w:val="00D707E3"/>
    <w:rsid w:val="00D71088"/>
    <w:rsid w:val="00D71583"/>
    <w:rsid w:val="00D71792"/>
    <w:rsid w:val="00D7186E"/>
    <w:rsid w:val="00D71CFC"/>
    <w:rsid w:val="00D72422"/>
    <w:rsid w:val="00D72594"/>
    <w:rsid w:val="00D727DB"/>
    <w:rsid w:val="00D72895"/>
    <w:rsid w:val="00D728C0"/>
    <w:rsid w:val="00D72A9A"/>
    <w:rsid w:val="00D72CCF"/>
    <w:rsid w:val="00D72D1E"/>
    <w:rsid w:val="00D72E89"/>
    <w:rsid w:val="00D73D08"/>
    <w:rsid w:val="00D741B9"/>
    <w:rsid w:val="00D74A11"/>
    <w:rsid w:val="00D74DB2"/>
    <w:rsid w:val="00D74E38"/>
    <w:rsid w:val="00D7514D"/>
    <w:rsid w:val="00D753F8"/>
    <w:rsid w:val="00D75594"/>
    <w:rsid w:val="00D75C90"/>
    <w:rsid w:val="00D75F2D"/>
    <w:rsid w:val="00D7655A"/>
    <w:rsid w:val="00D76977"/>
    <w:rsid w:val="00D76B16"/>
    <w:rsid w:val="00D76DC0"/>
    <w:rsid w:val="00D7776F"/>
    <w:rsid w:val="00D779F3"/>
    <w:rsid w:val="00D77C52"/>
    <w:rsid w:val="00D806BB"/>
    <w:rsid w:val="00D81054"/>
    <w:rsid w:val="00D8148A"/>
    <w:rsid w:val="00D81AC8"/>
    <w:rsid w:val="00D81ED0"/>
    <w:rsid w:val="00D8267A"/>
    <w:rsid w:val="00D82797"/>
    <w:rsid w:val="00D827AF"/>
    <w:rsid w:val="00D82A09"/>
    <w:rsid w:val="00D82EAD"/>
    <w:rsid w:val="00D833A0"/>
    <w:rsid w:val="00D834F1"/>
    <w:rsid w:val="00D8368A"/>
    <w:rsid w:val="00D8449F"/>
    <w:rsid w:val="00D847FD"/>
    <w:rsid w:val="00D84AD3"/>
    <w:rsid w:val="00D84E58"/>
    <w:rsid w:val="00D852D1"/>
    <w:rsid w:val="00D852D8"/>
    <w:rsid w:val="00D857A0"/>
    <w:rsid w:val="00D85999"/>
    <w:rsid w:val="00D85EFD"/>
    <w:rsid w:val="00D866AC"/>
    <w:rsid w:val="00D86AA0"/>
    <w:rsid w:val="00D86BC0"/>
    <w:rsid w:val="00D86C8F"/>
    <w:rsid w:val="00D86CE2"/>
    <w:rsid w:val="00D874E8"/>
    <w:rsid w:val="00D87950"/>
    <w:rsid w:val="00D87A04"/>
    <w:rsid w:val="00D8F8E8"/>
    <w:rsid w:val="00D900E8"/>
    <w:rsid w:val="00D902BD"/>
    <w:rsid w:val="00D90407"/>
    <w:rsid w:val="00D9062C"/>
    <w:rsid w:val="00D90A0F"/>
    <w:rsid w:val="00D90ABA"/>
    <w:rsid w:val="00D91247"/>
    <w:rsid w:val="00D91442"/>
    <w:rsid w:val="00D91482"/>
    <w:rsid w:val="00D91612"/>
    <w:rsid w:val="00D918A2"/>
    <w:rsid w:val="00D91A4D"/>
    <w:rsid w:val="00D91FB2"/>
    <w:rsid w:val="00D9223C"/>
    <w:rsid w:val="00D9261D"/>
    <w:rsid w:val="00D92660"/>
    <w:rsid w:val="00D92EC0"/>
    <w:rsid w:val="00D93558"/>
    <w:rsid w:val="00D93764"/>
    <w:rsid w:val="00D93A95"/>
    <w:rsid w:val="00D94150"/>
    <w:rsid w:val="00D9425A"/>
    <w:rsid w:val="00D94519"/>
    <w:rsid w:val="00D94D18"/>
    <w:rsid w:val="00D94E00"/>
    <w:rsid w:val="00D95652"/>
    <w:rsid w:val="00D9583E"/>
    <w:rsid w:val="00D959C8"/>
    <w:rsid w:val="00D95B26"/>
    <w:rsid w:val="00D95B91"/>
    <w:rsid w:val="00D95E1B"/>
    <w:rsid w:val="00D95FF4"/>
    <w:rsid w:val="00D960F3"/>
    <w:rsid w:val="00D96148"/>
    <w:rsid w:val="00D96348"/>
    <w:rsid w:val="00D964E2"/>
    <w:rsid w:val="00D96766"/>
    <w:rsid w:val="00D96B0B"/>
    <w:rsid w:val="00D9731D"/>
    <w:rsid w:val="00D97434"/>
    <w:rsid w:val="00D97752"/>
    <w:rsid w:val="00D97779"/>
    <w:rsid w:val="00D979CE"/>
    <w:rsid w:val="00D97A39"/>
    <w:rsid w:val="00D97A5F"/>
    <w:rsid w:val="00D97B7E"/>
    <w:rsid w:val="00DA021E"/>
    <w:rsid w:val="00DA0302"/>
    <w:rsid w:val="00DA0307"/>
    <w:rsid w:val="00DA0C3D"/>
    <w:rsid w:val="00DA1507"/>
    <w:rsid w:val="00DA19A7"/>
    <w:rsid w:val="00DA1B5D"/>
    <w:rsid w:val="00DA1B92"/>
    <w:rsid w:val="00DA1D6F"/>
    <w:rsid w:val="00DA243D"/>
    <w:rsid w:val="00DA27CC"/>
    <w:rsid w:val="00DA288D"/>
    <w:rsid w:val="00DA3021"/>
    <w:rsid w:val="00DA3208"/>
    <w:rsid w:val="00DA3281"/>
    <w:rsid w:val="00DA32D6"/>
    <w:rsid w:val="00DA360E"/>
    <w:rsid w:val="00DA3960"/>
    <w:rsid w:val="00DA3A41"/>
    <w:rsid w:val="00DA3DF4"/>
    <w:rsid w:val="00DA4278"/>
    <w:rsid w:val="00DA44A7"/>
    <w:rsid w:val="00DA493F"/>
    <w:rsid w:val="00DA502B"/>
    <w:rsid w:val="00DA5189"/>
    <w:rsid w:val="00DA52D0"/>
    <w:rsid w:val="00DA5534"/>
    <w:rsid w:val="00DA5905"/>
    <w:rsid w:val="00DA630B"/>
    <w:rsid w:val="00DA66D1"/>
    <w:rsid w:val="00DA6D24"/>
    <w:rsid w:val="00DA6DD9"/>
    <w:rsid w:val="00DA701D"/>
    <w:rsid w:val="00DA7147"/>
    <w:rsid w:val="00DA721D"/>
    <w:rsid w:val="00DA7804"/>
    <w:rsid w:val="00DA7E25"/>
    <w:rsid w:val="00DB0417"/>
    <w:rsid w:val="00DB062E"/>
    <w:rsid w:val="00DB127D"/>
    <w:rsid w:val="00DB13EA"/>
    <w:rsid w:val="00DB1684"/>
    <w:rsid w:val="00DB180B"/>
    <w:rsid w:val="00DB1B96"/>
    <w:rsid w:val="00DB1C4E"/>
    <w:rsid w:val="00DB1E5F"/>
    <w:rsid w:val="00DB2337"/>
    <w:rsid w:val="00DB267E"/>
    <w:rsid w:val="00DB27BA"/>
    <w:rsid w:val="00DB2AF8"/>
    <w:rsid w:val="00DB2E45"/>
    <w:rsid w:val="00DB2EBB"/>
    <w:rsid w:val="00DB2FB4"/>
    <w:rsid w:val="00DB316C"/>
    <w:rsid w:val="00DB362A"/>
    <w:rsid w:val="00DB36C6"/>
    <w:rsid w:val="00DB39C7"/>
    <w:rsid w:val="00DB3AB7"/>
    <w:rsid w:val="00DB3BD5"/>
    <w:rsid w:val="00DB4448"/>
    <w:rsid w:val="00DB4AFB"/>
    <w:rsid w:val="00DB5A7A"/>
    <w:rsid w:val="00DB64CF"/>
    <w:rsid w:val="00DB6569"/>
    <w:rsid w:val="00DB65F3"/>
    <w:rsid w:val="00DB69B0"/>
    <w:rsid w:val="00DB6A7A"/>
    <w:rsid w:val="00DB6AED"/>
    <w:rsid w:val="00DB6EB4"/>
    <w:rsid w:val="00DB6EC5"/>
    <w:rsid w:val="00DB7088"/>
    <w:rsid w:val="00DB725A"/>
    <w:rsid w:val="00DB72E3"/>
    <w:rsid w:val="00DB7A10"/>
    <w:rsid w:val="00DB7BE3"/>
    <w:rsid w:val="00DB7D09"/>
    <w:rsid w:val="00DB7D73"/>
    <w:rsid w:val="00DB7DA0"/>
    <w:rsid w:val="00DB7F04"/>
    <w:rsid w:val="00DC077B"/>
    <w:rsid w:val="00DC0997"/>
    <w:rsid w:val="00DC0B74"/>
    <w:rsid w:val="00DC0EBA"/>
    <w:rsid w:val="00DC120C"/>
    <w:rsid w:val="00DC196A"/>
    <w:rsid w:val="00DC1AE7"/>
    <w:rsid w:val="00DC219C"/>
    <w:rsid w:val="00DC22E0"/>
    <w:rsid w:val="00DC2834"/>
    <w:rsid w:val="00DC2B79"/>
    <w:rsid w:val="00DC2FD3"/>
    <w:rsid w:val="00DC316B"/>
    <w:rsid w:val="00DC33DB"/>
    <w:rsid w:val="00DC3400"/>
    <w:rsid w:val="00DC35B2"/>
    <w:rsid w:val="00DC36ED"/>
    <w:rsid w:val="00DC3E8C"/>
    <w:rsid w:val="00DC3F39"/>
    <w:rsid w:val="00DC43F5"/>
    <w:rsid w:val="00DC44E3"/>
    <w:rsid w:val="00DC493B"/>
    <w:rsid w:val="00DC4C45"/>
    <w:rsid w:val="00DC4EDB"/>
    <w:rsid w:val="00DC5476"/>
    <w:rsid w:val="00DC55F3"/>
    <w:rsid w:val="00DC56FA"/>
    <w:rsid w:val="00DC5913"/>
    <w:rsid w:val="00DC5C08"/>
    <w:rsid w:val="00DC5C62"/>
    <w:rsid w:val="00DC6178"/>
    <w:rsid w:val="00DC61F7"/>
    <w:rsid w:val="00DC62B5"/>
    <w:rsid w:val="00DC6B29"/>
    <w:rsid w:val="00DC6E55"/>
    <w:rsid w:val="00DC7117"/>
    <w:rsid w:val="00DC76CC"/>
    <w:rsid w:val="00DC7833"/>
    <w:rsid w:val="00DD0E70"/>
    <w:rsid w:val="00DD0F95"/>
    <w:rsid w:val="00DD16A7"/>
    <w:rsid w:val="00DD172A"/>
    <w:rsid w:val="00DD1D18"/>
    <w:rsid w:val="00DD1F53"/>
    <w:rsid w:val="00DD2714"/>
    <w:rsid w:val="00DD27EF"/>
    <w:rsid w:val="00DD3194"/>
    <w:rsid w:val="00DD31D1"/>
    <w:rsid w:val="00DD4057"/>
    <w:rsid w:val="00DD5185"/>
    <w:rsid w:val="00DD51BA"/>
    <w:rsid w:val="00DD51D1"/>
    <w:rsid w:val="00DD575A"/>
    <w:rsid w:val="00DD58C9"/>
    <w:rsid w:val="00DD5A72"/>
    <w:rsid w:val="00DD5D4E"/>
    <w:rsid w:val="00DD5FAE"/>
    <w:rsid w:val="00DD6D0F"/>
    <w:rsid w:val="00DD749C"/>
    <w:rsid w:val="00DD7624"/>
    <w:rsid w:val="00DD7C0E"/>
    <w:rsid w:val="00DD7C8B"/>
    <w:rsid w:val="00DD7FBC"/>
    <w:rsid w:val="00DD7FE7"/>
    <w:rsid w:val="00DDAFCA"/>
    <w:rsid w:val="00DE0061"/>
    <w:rsid w:val="00DE05C9"/>
    <w:rsid w:val="00DE05CC"/>
    <w:rsid w:val="00DE0EF5"/>
    <w:rsid w:val="00DE195F"/>
    <w:rsid w:val="00DE1B3D"/>
    <w:rsid w:val="00DE28F9"/>
    <w:rsid w:val="00DE3972"/>
    <w:rsid w:val="00DE3B7F"/>
    <w:rsid w:val="00DE3E37"/>
    <w:rsid w:val="00DE43D2"/>
    <w:rsid w:val="00DE4CE6"/>
    <w:rsid w:val="00DE4DFE"/>
    <w:rsid w:val="00DE4F80"/>
    <w:rsid w:val="00DE52CB"/>
    <w:rsid w:val="00DE5E04"/>
    <w:rsid w:val="00DE6369"/>
    <w:rsid w:val="00DE6494"/>
    <w:rsid w:val="00DE6685"/>
    <w:rsid w:val="00DE6899"/>
    <w:rsid w:val="00DE689C"/>
    <w:rsid w:val="00DE6B46"/>
    <w:rsid w:val="00DE6C7A"/>
    <w:rsid w:val="00DE6E51"/>
    <w:rsid w:val="00DE7284"/>
    <w:rsid w:val="00DE79BE"/>
    <w:rsid w:val="00DE7D0D"/>
    <w:rsid w:val="00DE7E2C"/>
    <w:rsid w:val="00DE7E6A"/>
    <w:rsid w:val="00DF0B2C"/>
    <w:rsid w:val="00DF12BB"/>
    <w:rsid w:val="00DF1445"/>
    <w:rsid w:val="00DF157C"/>
    <w:rsid w:val="00DF1BCB"/>
    <w:rsid w:val="00DF1E87"/>
    <w:rsid w:val="00DF20CE"/>
    <w:rsid w:val="00DF22B0"/>
    <w:rsid w:val="00DF2F55"/>
    <w:rsid w:val="00DF3678"/>
    <w:rsid w:val="00DF3E68"/>
    <w:rsid w:val="00DF3F10"/>
    <w:rsid w:val="00DF4788"/>
    <w:rsid w:val="00DF497C"/>
    <w:rsid w:val="00DF58D8"/>
    <w:rsid w:val="00DF5DAC"/>
    <w:rsid w:val="00DF5E3C"/>
    <w:rsid w:val="00DF60BC"/>
    <w:rsid w:val="00DF6C00"/>
    <w:rsid w:val="00DF7374"/>
    <w:rsid w:val="00DF7677"/>
    <w:rsid w:val="00DF7837"/>
    <w:rsid w:val="00DF7DFD"/>
    <w:rsid w:val="00DF7EC7"/>
    <w:rsid w:val="00E00949"/>
    <w:rsid w:val="00E009B6"/>
    <w:rsid w:val="00E00A88"/>
    <w:rsid w:val="00E00FEE"/>
    <w:rsid w:val="00E0154E"/>
    <w:rsid w:val="00E0160C"/>
    <w:rsid w:val="00E0195B"/>
    <w:rsid w:val="00E01994"/>
    <w:rsid w:val="00E019A6"/>
    <w:rsid w:val="00E01F41"/>
    <w:rsid w:val="00E02319"/>
    <w:rsid w:val="00E02C08"/>
    <w:rsid w:val="00E02C99"/>
    <w:rsid w:val="00E02F13"/>
    <w:rsid w:val="00E02FF5"/>
    <w:rsid w:val="00E03849"/>
    <w:rsid w:val="00E03AF7"/>
    <w:rsid w:val="00E03D74"/>
    <w:rsid w:val="00E0402F"/>
    <w:rsid w:val="00E04500"/>
    <w:rsid w:val="00E0492F"/>
    <w:rsid w:val="00E063E6"/>
    <w:rsid w:val="00E06633"/>
    <w:rsid w:val="00E06B97"/>
    <w:rsid w:val="00E06D38"/>
    <w:rsid w:val="00E071EB"/>
    <w:rsid w:val="00E07896"/>
    <w:rsid w:val="00E07950"/>
    <w:rsid w:val="00E0797A"/>
    <w:rsid w:val="00E079B9"/>
    <w:rsid w:val="00E07E3E"/>
    <w:rsid w:val="00E07FBC"/>
    <w:rsid w:val="00E0C463"/>
    <w:rsid w:val="00E1055E"/>
    <w:rsid w:val="00E1078F"/>
    <w:rsid w:val="00E108A7"/>
    <w:rsid w:val="00E11933"/>
    <w:rsid w:val="00E11D03"/>
    <w:rsid w:val="00E12043"/>
    <w:rsid w:val="00E12390"/>
    <w:rsid w:val="00E12404"/>
    <w:rsid w:val="00E12627"/>
    <w:rsid w:val="00E12FA2"/>
    <w:rsid w:val="00E13045"/>
    <w:rsid w:val="00E13812"/>
    <w:rsid w:val="00E1387A"/>
    <w:rsid w:val="00E13B23"/>
    <w:rsid w:val="00E13B93"/>
    <w:rsid w:val="00E13C95"/>
    <w:rsid w:val="00E14221"/>
    <w:rsid w:val="00E15003"/>
    <w:rsid w:val="00E15044"/>
    <w:rsid w:val="00E150D1"/>
    <w:rsid w:val="00E152C5"/>
    <w:rsid w:val="00E15B4C"/>
    <w:rsid w:val="00E15B80"/>
    <w:rsid w:val="00E15E1E"/>
    <w:rsid w:val="00E15EBD"/>
    <w:rsid w:val="00E165AB"/>
    <w:rsid w:val="00E16746"/>
    <w:rsid w:val="00E16756"/>
    <w:rsid w:val="00E170B4"/>
    <w:rsid w:val="00E17497"/>
    <w:rsid w:val="00E175AC"/>
    <w:rsid w:val="00E17986"/>
    <w:rsid w:val="00E21220"/>
    <w:rsid w:val="00E21339"/>
    <w:rsid w:val="00E21536"/>
    <w:rsid w:val="00E21737"/>
    <w:rsid w:val="00E21895"/>
    <w:rsid w:val="00E21D44"/>
    <w:rsid w:val="00E22235"/>
    <w:rsid w:val="00E22607"/>
    <w:rsid w:val="00E227E9"/>
    <w:rsid w:val="00E22919"/>
    <w:rsid w:val="00E22C37"/>
    <w:rsid w:val="00E22C8F"/>
    <w:rsid w:val="00E22FB3"/>
    <w:rsid w:val="00E23175"/>
    <w:rsid w:val="00E23882"/>
    <w:rsid w:val="00E2424C"/>
    <w:rsid w:val="00E24312"/>
    <w:rsid w:val="00E2435F"/>
    <w:rsid w:val="00E2438C"/>
    <w:rsid w:val="00E24454"/>
    <w:rsid w:val="00E244FE"/>
    <w:rsid w:val="00E24513"/>
    <w:rsid w:val="00E24826"/>
    <w:rsid w:val="00E24EE8"/>
    <w:rsid w:val="00E25358"/>
    <w:rsid w:val="00E25421"/>
    <w:rsid w:val="00E2556F"/>
    <w:rsid w:val="00E258BB"/>
    <w:rsid w:val="00E25C5A"/>
    <w:rsid w:val="00E25D29"/>
    <w:rsid w:val="00E25FA8"/>
    <w:rsid w:val="00E2608B"/>
    <w:rsid w:val="00E260B3"/>
    <w:rsid w:val="00E26121"/>
    <w:rsid w:val="00E261E1"/>
    <w:rsid w:val="00E263F9"/>
    <w:rsid w:val="00E265C0"/>
    <w:rsid w:val="00E268C9"/>
    <w:rsid w:val="00E26CB7"/>
    <w:rsid w:val="00E26F70"/>
    <w:rsid w:val="00E274F6"/>
    <w:rsid w:val="00E27520"/>
    <w:rsid w:val="00E27645"/>
    <w:rsid w:val="00E27C31"/>
    <w:rsid w:val="00E30461"/>
    <w:rsid w:val="00E304BF"/>
    <w:rsid w:val="00E306A2"/>
    <w:rsid w:val="00E3089C"/>
    <w:rsid w:val="00E30956"/>
    <w:rsid w:val="00E30A73"/>
    <w:rsid w:val="00E30B7D"/>
    <w:rsid w:val="00E313B0"/>
    <w:rsid w:val="00E3153C"/>
    <w:rsid w:val="00E316C4"/>
    <w:rsid w:val="00E32169"/>
    <w:rsid w:val="00E321B0"/>
    <w:rsid w:val="00E3220B"/>
    <w:rsid w:val="00E32340"/>
    <w:rsid w:val="00E32672"/>
    <w:rsid w:val="00E3268D"/>
    <w:rsid w:val="00E32701"/>
    <w:rsid w:val="00E33138"/>
    <w:rsid w:val="00E33532"/>
    <w:rsid w:val="00E33D1E"/>
    <w:rsid w:val="00E33D7B"/>
    <w:rsid w:val="00E33DBC"/>
    <w:rsid w:val="00E33DDC"/>
    <w:rsid w:val="00E33E16"/>
    <w:rsid w:val="00E33F3E"/>
    <w:rsid w:val="00E34015"/>
    <w:rsid w:val="00E34310"/>
    <w:rsid w:val="00E345B3"/>
    <w:rsid w:val="00E347A6"/>
    <w:rsid w:val="00E348E1"/>
    <w:rsid w:val="00E35691"/>
    <w:rsid w:val="00E35BD4"/>
    <w:rsid w:val="00E35F42"/>
    <w:rsid w:val="00E36925"/>
    <w:rsid w:val="00E369A9"/>
    <w:rsid w:val="00E36CB1"/>
    <w:rsid w:val="00E36DD8"/>
    <w:rsid w:val="00E371B4"/>
    <w:rsid w:val="00E3743F"/>
    <w:rsid w:val="00E3758C"/>
    <w:rsid w:val="00E3D81E"/>
    <w:rsid w:val="00E4025F"/>
    <w:rsid w:val="00E402D9"/>
    <w:rsid w:val="00E4035E"/>
    <w:rsid w:val="00E40A1D"/>
    <w:rsid w:val="00E412D3"/>
    <w:rsid w:val="00E416E3"/>
    <w:rsid w:val="00E41A45"/>
    <w:rsid w:val="00E4228E"/>
    <w:rsid w:val="00E425A3"/>
    <w:rsid w:val="00E440A7"/>
    <w:rsid w:val="00E44246"/>
    <w:rsid w:val="00E44595"/>
    <w:rsid w:val="00E4459F"/>
    <w:rsid w:val="00E446D0"/>
    <w:rsid w:val="00E44B7E"/>
    <w:rsid w:val="00E4555E"/>
    <w:rsid w:val="00E455F0"/>
    <w:rsid w:val="00E45830"/>
    <w:rsid w:val="00E45B5C"/>
    <w:rsid w:val="00E45F16"/>
    <w:rsid w:val="00E46746"/>
    <w:rsid w:val="00E46B81"/>
    <w:rsid w:val="00E46E80"/>
    <w:rsid w:val="00E471FA"/>
    <w:rsid w:val="00E47956"/>
    <w:rsid w:val="00E47AF3"/>
    <w:rsid w:val="00E47B5A"/>
    <w:rsid w:val="00E47BB9"/>
    <w:rsid w:val="00E502D0"/>
    <w:rsid w:val="00E504F8"/>
    <w:rsid w:val="00E50DE3"/>
    <w:rsid w:val="00E510D9"/>
    <w:rsid w:val="00E51281"/>
    <w:rsid w:val="00E5131C"/>
    <w:rsid w:val="00E51794"/>
    <w:rsid w:val="00E51911"/>
    <w:rsid w:val="00E52178"/>
    <w:rsid w:val="00E525B0"/>
    <w:rsid w:val="00E526F2"/>
    <w:rsid w:val="00E5272E"/>
    <w:rsid w:val="00E53092"/>
    <w:rsid w:val="00E53692"/>
    <w:rsid w:val="00E538F2"/>
    <w:rsid w:val="00E53BBA"/>
    <w:rsid w:val="00E53E6F"/>
    <w:rsid w:val="00E54116"/>
    <w:rsid w:val="00E54200"/>
    <w:rsid w:val="00E546CE"/>
    <w:rsid w:val="00E54832"/>
    <w:rsid w:val="00E54BFB"/>
    <w:rsid w:val="00E54C9A"/>
    <w:rsid w:val="00E54F62"/>
    <w:rsid w:val="00E552A2"/>
    <w:rsid w:val="00E55401"/>
    <w:rsid w:val="00E5591F"/>
    <w:rsid w:val="00E55ACF"/>
    <w:rsid w:val="00E5607C"/>
    <w:rsid w:val="00E562AB"/>
    <w:rsid w:val="00E56E7C"/>
    <w:rsid w:val="00E56FDF"/>
    <w:rsid w:val="00E57090"/>
    <w:rsid w:val="00E57280"/>
    <w:rsid w:val="00E57301"/>
    <w:rsid w:val="00E57600"/>
    <w:rsid w:val="00E57B83"/>
    <w:rsid w:val="00E57CF6"/>
    <w:rsid w:val="00E57E1E"/>
    <w:rsid w:val="00E600E8"/>
    <w:rsid w:val="00E604B2"/>
    <w:rsid w:val="00E60504"/>
    <w:rsid w:val="00E60644"/>
    <w:rsid w:val="00E608E2"/>
    <w:rsid w:val="00E6092F"/>
    <w:rsid w:val="00E61088"/>
    <w:rsid w:val="00E615A2"/>
    <w:rsid w:val="00E618E4"/>
    <w:rsid w:val="00E61BFE"/>
    <w:rsid w:val="00E61D9B"/>
    <w:rsid w:val="00E61DCC"/>
    <w:rsid w:val="00E62104"/>
    <w:rsid w:val="00E62329"/>
    <w:rsid w:val="00E62413"/>
    <w:rsid w:val="00E62552"/>
    <w:rsid w:val="00E62873"/>
    <w:rsid w:val="00E62F45"/>
    <w:rsid w:val="00E63301"/>
    <w:rsid w:val="00E636B4"/>
    <w:rsid w:val="00E63D17"/>
    <w:rsid w:val="00E6428D"/>
    <w:rsid w:val="00E6441C"/>
    <w:rsid w:val="00E64AF4"/>
    <w:rsid w:val="00E64D35"/>
    <w:rsid w:val="00E66493"/>
    <w:rsid w:val="00E664BA"/>
    <w:rsid w:val="00E66EED"/>
    <w:rsid w:val="00E673B8"/>
    <w:rsid w:val="00E6752F"/>
    <w:rsid w:val="00E67916"/>
    <w:rsid w:val="00E67AF7"/>
    <w:rsid w:val="00E67F0D"/>
    <w:rsid w:val="00E709C0"/>
    <w:rsid w:val="00E70E2D"/>
    <w:rsid w:val="00E70EBB"/>
    <w:rsid w:val="00E71704"/>
    <w:rsid w:val="00E71A60"/>
    <w:rsid w:val="00E71A8F"/>
    <w:rsid w:val="00E72127"/>
    <w:rsid w:val="00E72690"/>
    <w:rsid w:val="00E72E80"/>
    <w:rsid w:val="00E72E9C"/>
    <w:rsid w:val="00E730E3"/>
    <w:rsid w:val="00E7330A"/>
    <w:rsid w:val="00E7377C"/>
    <w:rsid w:val="00E73FAD"/>
    <w:rsid w:val="00E7443B"/>
    <w:rsid w:val="00E74938"/>
    <w:rsid w:val="00E74A3A"/>
    <w:rsid w:val="00E74D44"/>
    <w:rsid w:val="00E7514E"/>
    <w:rsid w:val="00E752D6"/>
    <w:rsid w:val="00E758EF"/>
    <w:rsid w:val="00E75E6E"/>
    <w:rsid w:val="00E76159"/>
    <w:rsid w:val="00E76879"/>
    <w:rsid w:val="00E76EDB"/>
    <w:rsid w:val="00E76EF9"/>
    <w:rsid w:val="00E771DB"/>
    <w:rsid w:val="00E7720C"/>
    <w:rsid w:val="00E77434"/>
    <w:rsid w:val="00E776E2"/>
    <w:rsid w:val="00E7787C"/>
    <w:rsid w:val="00E77B14"/>
    <w:rsid w:val="00E77BDA"/>
    <w:rsid w:val="00E77DE4"/>
    <w:rsid w:val="00E77E70"/>
    <w:rsid w:val="00E8016A"/>
    <w:rsid w:val="00E80477"/>
    <w:rsid w:val="00E804AE"/>
    <w:rsid w:val="00E80BB3"/>
    <w:rsid w:val="00E80F69"/>
    <w:rsid w:val="00E81675"/>
    <w:rsid w:val="00E8176D"/>
    <w:rsid w:val="00E819E8"/>
    <w:rsid w:val="00E81F20"/>
    <w:rsid w:val="00E826F3"/>
    <w:rsid w:val="00E82E78"/>
    <w:rsid w:val="00E8303E"/>
    <w:rsid w:val="00E831F3"/>
    <w:rsid w:val="00E833E3"/>
    <w:rsid w:val="00E8365A"/>
    <w:rsid w:val="00E83B7E"/>
    <w:rsid w:val="00E842A7"/>
    <w:rsid w:val="00E843B3"/>
    <w:rsid w:val="00E8485B"/>
    <w:rsid w:val="00E84923"/>
    <w:rsid w:val="00E84C4C"/>
    <w:rsid w:val="00E85473"/>
    <w:rsid w:val="00E859F9"/>
    <w:rsid w:val="00E85AA3"/>
    <w:rsid w:val="00E85E64"/>
    <w:rsid w:val="00E8602A"/>
    <w:rsid w:val="00E861D0"/>
    <w:rsid w:val="00E865CA"/>
    <w:rsid w:val="00E867B9"/>
    <w:rsid w:val="00E86B3A"/>
    <w:rsid w:val="00E86E67"/>
    <w:rsid w:val="00E8794F"/>
    <w:rsid w:val="00E87E8B"/>
    <w:rsid w:val="00E901BA"/>
    <w:rsid w:val="00E90474"/>
    <w:rsid w:val="00E90617"/>
    <w:rsid w:val="00E90CE0"/>
    <w:rsid w:val="00E9109A"/>
    <w:rsid w:val="00E9118F"/>
    <w:rsid w:val="00E9133F"/>
    <w:rsid w:val="00E91ACE"/>
    <w:rsid w:val="00E91C1C"/>
    <w:rsid w:val="00E927F1"/>
    <w:rsid w:val="00E92B1E"/>
    <w:rsid w:val="00E92FBF"/>
    <w:rsid w:val="00E9302B"/>
    <w:rsid w:val="00E932F4"/>
    <w:rsid w:val="00E933DD"/>
    <w:rsid w:val="00E93EEB"/>
    <w:rsid w:val="00E945A9"/>
    <w:rsid w:val="00E9470C"/>
    <w:rsid w:val="00E94809"/>
    <w:rsid w:val="00E94AB1"/>
    <w:rsid w:val="00E94CDE"/>
    <w:rsid w:val="00E94F16"/>
    <w:rsid w:val="00E95350"/>
    <w:rsid w:val="00E96380"/>
    <w:rsid w:val="00E96399"/>
    <w:rsid w:val="00E96504"/>
    <w:rsid w:val="00E96537"/>
    <w:rsid w:val="00E96544"/>
    <w:rsid w:val="00E96C42"/>
    <w:rsid w:val="00E96C57"/>
    <w:rsid w:val="00E96CCA"/>
    <w:rsid w:val="00E96DA9"/>
    <w:rsid w:val="00E97573"/>
    <w:rsid w:val="00EA0501"/>
    <w:rsid w:val="00EA06AA"/>
    <w:rsid w:val="00EA0A03"/>
    <w:rsid w:val="00EA0AF2"/>
    <w:rsid w:val="00EA0D35"/>
    <w:rsid w:val="00EA0EE0"/>
    <w:rsid w:val="00EA1593"/>
    <w:rsid w:val="00EA176F"/>
    <w:rsid w:val="00EA1A2B"/>
    <w:rsid w:val="00EA1CC8"/>
    <w:rsid w:val="00EA1DCA"/>
    <w:rsid w:val="00EA2041"/>
    <w:rsid w:val="00EA25EC"/>
    <w:rsid w:val="00EA2CC0"/>
    <w:rsid w:val="00EA2F7F"/>
    <w:rsid w:val="00EA347A"/>
    <w:rsid w:val="00EA37ED"/>
    <w:rsid w:val="00EA3E01"/>
    <w:rsid w:val="00EA3E3E"/>
    <w:rsid w:val="00EA4086"/>
    <w:rsid w:val="00EA4247"/>
    <w:rsid w:val="00EA42BC"/>
    <w:rsid w:val="00EA43AE"/>
    <w:rsid w:val="00EA43C0"/>
    <w:rsid w:val="00EA449F"/>
    <w:rsid w:val="00EA539B"/>
    <w:rsid w:val="00EA5AAE"/>
    <w:rsid w:val="00EA5AD4"/>
    <w:rsid w:val="00EA5AFA"/>
    <w:rsid w:val="00EA5B93"/>
    <w:rsid w:val="00EA5E7E"/>
    <w:rsid w:val="00EA637C"/>
    <w:rsid w:val="00EA6873"/>
    <w:rsid w:val="00EA6EF4"/>
    <w:rsid w:val="00EA7058"/>
    <w:rsid w:val="00EA74F2"/>
    <w:rsid w:val="00EA7C41"/>
    <w:rsid w:val="00EA7DA8"/>
    <w:rsid w:val="00EB01DB"/>
    <w:rsid w:val="00EB03C1"/>
    <w:rsid w:val="00EB0503"/>
    <w:rsid w:val="00EB055F"/>
    <w:rsid w:val="00EB080A"/>
    <w:rsid w:val="00EB0876"/>
    <w:rsid w:val="00EB0B2D"/>
    <w:rsid w:val="00EB168B"/>
    <w:rsid w:val="00EB16EF"/>
    <w:rsid w:val="00EB1A43"/>
    <w:rsid w:val="00EB2182"/>
    <w:rsid w:val="00EB2526"/>
    <w:rsid w:val="00EB2BB6"/>
    <w:rsid w:val="00EB2D8F"/>
    <w:rsid w:val="00EB3087"/>
    <w:rsid w:val="00EB3944"/>
    <w:rsid w:val="00EB39DD"/>
    <w:rsid w:val="00EB3EAA"/>
    <w:rsid w:val="00EB3F03"/>
    <w:rsid w:val="00EB4945"/>
    <w:rsid w:val="00EB4A2A"/>
    <w:rsid w:val="00EB4CAA"/>
    <w:rsid w:val="00EB4DE4"/>
    <w:rsid w:val="00EB4F4D"/>
    <w:rsid w:val="00EB53CB"/>
    <w:rsid w:val="00EB5480"/>
    <w:rsid w:val="00EB5DE5"/>
    <w:rsid w:val="00EB6566"/>
    <w:rsid w:val="00EB67FB"/>
    <w:rsid w:val="00EB6874"/>
    <w:rsid w:val="00EB73A0"/>
    <w:rsid w:val="00EBA2F3"/>
    <w:rsid w:val="00EC0036"/>
    <w:rsid w:val="00EC003F"/>
    <w:rsid w:val="00EC0398"/>
    <w:rsid w:val="00EC05DA"/>
    <w:rsid w:val="00EC0790"/>
    <w:rsid w:val="00EC0B8D"/>
    <w:rsid w:val="00EC10BC"/>
    <w:rsid w:val="00EC14D6"/>
    <w:rsid w:val="00EC1703"/>
    <w:rsid w:val="00EC170A"/>
    <w:rsid w:val="00EC1823"/>
    <w:rsid w:val="00EC1C6F"/>
    <w:rsid w:val="00EC2238"/>
    <w:rsid w:val="00EC2747"/>
    <w:rsid w:val="00EC3137"/>
    <w:rsid w:val="00EC34DA"/>
    <w:rsid w:val="00EC389B"/>
    <w:rsid w:val="00EC3C01"/>
    <w:rsid w:val="00EC3D81"/>
    <w:rsid w:val="00EC405B"/>
    <w:rsid w:val="00EC4C87"/>
    <w:rsid w:val="00EC5203"/>
    <w:rsid w:val="00EC52C0"/>
    <w:rsid w:val="00EC5581"/>
    <w:rsid w:val="00EC55EF"/>
    <w:rsid w:val="00EC573F"/>
    <w:rsid w:val="00EC5D34"/>
    <w:rsid w:val="00EC635D"/>
    <w:rsid w:val="00EC6C40"/>
    <w:rsid w:val="00EC71CD"/>
    <w:rsid w:val="00EC76B0"/>
    <w:rsid w:val="00EC7951"/>
    <w:rsid w:val="00EC7D51"/>
    <w:rsid w:val="00ED04B4"/>
    <w:rsid w:val="00ED071A"/>
    <w:rsid w:val="00ED0E2C"/>
    <w:rsid w:val="00ED120D"/>
    <w:rsid w:val="00ED123C"/>
    <w:rsid w:val="00ED12E2"/>
    <w:rsid w:val="00ED1C22"/>
    <w:rsid w:val="00ED1C30"/>
    <w:rsid w:val="00ED1C7B"/>
    <w:rsid w:val="00ED1F85"/>
    <w:rsid w:val="00ED21E0"/>
    <w:rsid w:val="00ED2215"/>
    <w:rsid w:val="00ED24E5"/>
    <w:rsid w:val="00ED2CD9"/>
    <w:rsid w:val="00ED2DCA"/>
    <w:rsid w:val="00ED2E02"/>
    <w:rsid w:val="00ED2F2D"/>
    <w:rsid w:val="00ED31C8"/>
    <w:rsid w:val="00ED3428"/>
    <w:rsid w:val="00ED35FA"/>
    <w:rsid w:val="00ED398B"/>
    <w:rsid w:val="00ED3D53"/>
    <w:rsid w:val="00ED3E25"/>
    <w:rsid w:val="00ED41E3"/>
    <w:rsid w:val="00ED4737"/>
    <w:rsid w:val="00ED478B"/>
    <w:rsid w:val="00ED48AF"/>
    <w:rsid w:val="00ED4A40"/>
    <w:rsid w:val="00ED4C25"/>
    <w:rsid w:val="00ED5143"/>
    <w:rsid w:val="00ED593C"/>
    <w:rsid w:val="00ED5C08"/>
    <w:rsid w:val="00ED61DA"/>
    <w:rsid w:val="00ED63FA"/>
    <w:rsid w:val="00ED6540"/>
    <w:rsid w:val="00ED67EF"/>
    <w:rsid w:val="00ED6809"/>
    <w:rsid w:val="00ED68B1"/>
    <w:rsid w:val="00ED6F11"/>
    <w:rsid w:val="00ED7663"/>
    <w:rsid w:val="00ED76E8"/>
    <w:rsid w:val="00ED7780"/>
    <w:rsid w:val="00EE06B5"/>
    <w:rsid w:val="00EE0774"/>
    <w:rsid w:val="00EE0798"/>
    <w:rsid w:val="00EE094B"/>
    <w:rsid w:val="00EE0AFD"/>
    <w:rsid w:val="00EE0E70"/>
    <w:rsid w:val="00EE1D86"/>
    <w:rsid w:val="00EE20A1"/>
    <w:rsid w:val="00EE2412"/>
    <w:rsid w:val="00EE2537"/>
    <w:rsid w:val="00EE2579"/>
    <w:rsid w:val="00EE2C5D"/>
    <w:rsid w:val="00EE3014"/>
    <w:rsid w:val="00EE32C7"/>
    <w:rsid w:val="00EE3342"/>
    <w:rsid w:val="00EE3669"/>
    <w:rsid w:val="00EE387B"/>
    <w:rsid w:val="00EE4A10"/>
    <w:rsid w:val="00EE6416"/>
    <w:rsid w:val="00EE6C71"/>
    <w:rsid w:val="00EE6DC3"/>
    <w:rsid w:val="00EE720E"/>
    <w:rsid w:val="00EE7517"/>
    <w:rsid w:val="00EE7790"/>
    <w:rsid w:val="00EE7AAD"/>
    <w:rsid w:val="00EE7CCD"/>
    <w:rsid w:val="00EE7D80"/>
    <w:rsid w:val="00EE7F7A"/>
    <w:rsid w:val="00EF04F5"/>
    <w:rsid w:val="00EF06D0"/>
    <w:rsid w:val="00EF0D38"/>
    <w:rsid w:val="00EF10D5"/>
    <w:rsid w:val="00EF1150"/>
    <w:rsid w:val="00EF1924"/>
    <w:rsid w:val="00EF19D2"/>
    <w:rsid w:val="00EF1A1A"/>
    <w:rsid w:val="00EF22BD"/>
    <w:rsid w:val="00EF2667"/>
    <w:rsid w:val="00EF278D"/>
    <w:rsid w:val="00EF2AB5"/>
    <w:rsid w:val="00EF2FE0"/>
    <w:rsid w:val="00EF3039"/>
    <w:rsid w:val="00EF313C"/>
    <w:rsid w:val="00EF3272"/>
    <w:rsid w:val="00EF35FF"/>
    <w:rsid w:val="00EF3944"/>
    <w:rsid w:val="00EF3FC8"/>
    <w:rsid w:val="00EF44FE"/>
    <w:rsid w:val="00EF45FF"/>
    <w:rsid w:val="00EF46D0"/>
    <w:rsid w:val="00EF5008"/>
    <w:rsid w:val="00EF5672"/>
    <w:rsid w:val="00EF56C6"/>
    <w:rsid w:val="00EF5BD4"/>
    <w:rsid w:val="00EF5DA4"/>
    <w:rsid w:val="00EF5FA8"/>
    <w:rsid w:val="00EF623D"/>
    <w:rsid w:val="00EF64E2"/>
    <w:rsid w:val="00EF664D"/>
    <w:rsid w:val="00EF674D"/>
    <w:rsid w:val="00EF6866"/>
    <w:rsid w:val="00EF68B2"/>
    <w:rsid w:val="00EF6C4A"/>
    <w:rsid w:val="00EF7EE8"/>
    <w:rsid w:val="00F0040E"/>
    <w:rsid w:val="00F008E1"/>
    <w:rsid w:val="00F00C21"/>
    <w:rsid w:val="00F01079"/>
    <w:rsid w:val="00F010E8"/>
    <w:rsid w:val="00F0113F"/>
    <w:rsid w:val="00F01542"/>
    <w:rsid w:val="00F01B1B"/>
    <w:rsid w:val="00F01E75"/>
    <w:rsid w:val="00F01EAD"/>
    <w:rsid w:val="00F02B1D"/>
    <w:rsid w:val="00F02B66"/>
    <w:rsid w:val="00F02BE1"/>
    <w:rsid w:val="00F02D46"/>
    <w:rsid w:val="00F02FBF"/>
    <w:rsid w:val="00F03076"/>
    <w:rsid w:val="00F03104"/>
    <w:rsid w:val="00F03184"/>
    <w:rsid w:val="00F03361"/>
    <w:rsid w:val="00F03368"/>
    <w:rsid w:val="00F03616"/>
    <w:rsid w:val="00F036B9"/>
    <w:rsid w:val="00F0376C"/>
    <w:rsid w:val="00F03E0F"/>
    <w:rsid w:val="00F040C1"/>
    <w:rsid w:val="00F0411C"/>
    <w:rsid w:val="00F04BEA"/>
    <w:rsid w:val="00F04D86"/>
    <w:rsid w:val="00F052A3"/>
    <w:rsid w:val="00F0541B"/>
    <w:rsid w:val="00F055B1"/>
    <w:rsid w:val="00F056CC"/>
    <w:rsid w:val="00F05D75"/>
    <w:rsid w:val="00F06B29"/>
    <w:rsid w:val="00F07769"/>
    <w:rsid w:val="00F079CD"/>
    <w:rsid w:val="00F07DF1"/>
    <w:rsid w:val="00F07F35"/>
    <w:rsid w:val="00F07FAB"/>
    <w:rsid w:val="00F10473"/>
    <w:rsid w:val="00F104A0"/>
    <w:rsid w:val="00F10C5D"/>
    <w:rsid w:val="00F10C70"/>
    <w:rsid w:val="00F10D42"/>
    <w:rsid w:val="00F10F6B"/>
    <w:rsid w:val="00F112BA"/>
    <w:rsid w:val="00F11406"/>
    <w:rsid w:val="00F1162E"/>
    <w:rsid w:val="00F11744"/>
    <w:rsid w:val="00F11AB6"/>
    <w:rsid w:val="00F11AD5"/>
    <w:rsid w:val="00F11F73"/>
    <w:rsid w:val="00F12A03"/>
    <w:rsid w:val="00F12CE3"/>
    <w:rsid w:val="00F12D54"/>
    <w:rsid w:val="00F13075"/>
    <w:rsid w:val="00F130C0"/>
    <w:rsid w:val="00F135BA"/>
    <w:rsid w:val="00F136F9"/>
    <w:rsid w:val="00F13B75"/>
    <w:rsid w:val="00F145E6"/>
    <w:rsid w:val="00F14716"/>
    <w:rsid w:val="00F148CC"/>
    <w:rsid w:val="00F14B19"/>
    <w:rsid w:val="00F151DF"/>
    <w:rsid w:val="00F15211"/>
    <w:rsid w:val="00F15339"/>
    <w:rsid w:val="00F1585F"/>
    <w:rsid w:val="00F164EB"/>
    <w:rsid w:val="00F16AA0"/>
    <w:rsid w:val="00F16C42"/>
    <w:rsid w:val="00F16DD9"/>
    <w:rsid w:val="00F1798A"/>
    <w:rsid w:val="00F17D0F"/>
    <w:rsid w:val="00F17F20"/>
    <w:rsid w:val="00F2094F"/>
    <w:rsid w:val="00F20AA6"/>
    <w:rsid w:val="00F21250"/>
    <w:rsid w:val="00F2138E"/>
    <w:rsid w:val="00F21449"/>
    <w:rsid w:val="00F21C8B"/>
    <w:rsid w:val="00F222C8"/>
    <w:rsid w:val="00F2262C"/>
    <w:rsid w:val="00F22FF2"/>
    <w:rsid w:val="00F23280"/>
    <w:rsid w:val="00F236FE"/>
    <w:rsid w:val="00F238D1"/>
    <w:rsid w:val="00F23F8E"/>
    <w:rsid w:val="00F23FEF"/>
    <w:rsid w:val="00F24880"/>
    <w:rsid w:val="00F24A29"/>
    <w:rsid w:val="00F24AFF"/>
    <w:rsid w:val="00F24C42"/>
    <w:rsid w:val="00F24E6A"/>
    <w:rsid w:val="00F250CD"/>
    <w:rsid w:val="00F25338"/>
    <w:rsid w:val="00F254C0"/>
    <w:rsid w:val="00F256CB"/>
    <w:rsid w:val="00F259F3"/>
    <w:rsid w:val="00F25E76"/>
    <w:rsid w:val="00F26204"/>
    <w:rsid w:val="00F264FE"/>
    <w:rsid w:val="00F26815"/>
    <w:rsid w:val="00F268A2"/>
    <w:rsid w:val="00F26BB5"/>
    <w:rsid w:val="00F26C29"/>
    <w:rsid w:val="00F26C8F"/>
    <w:rsid w:val="00F26DE8"/>
    <w:rsid w:val="00F2716F"/>
    <w:rsid w:val="00F27327"/>
    <w:rsid w:val="00F2752D"/>
    <w:rsid w:val="00F27AC6"/>
    <w:rsid w:val="00F27C25"/>
    <w:rsid w:val="00F27D17"/>
    <w:rsid w:val="00F30442"/>
    <w:rsid w:val="00F30551"/>
    <w:rsid w:val="00F30A5B"/>
    <w:rsid w:val="00F30CFF"/>
    <w:rsid w:val="00F30E79"/>
    <w:rsid w:val="00F30EFC"/>
    <w:rsid w:val="00F30F29"/>
    <w:rsid w:val="00F31137"/>
    <w:rsid w:val="00F3118B"/>
    <w:rsid w:val="00F31267"/>
    <w:rsid w:val="00F31297"/>
    <w:rsid w:val="00F31315"/>
    <w:rsid w:val="00F31638"/>
    <w:rsid w:val="00F31A25"/>
    <w:rsid w:val="00F31A80"/>
    <w:rsid w:val="00F31FFB"/>
    <w:rsid w:val="00F3208D"/>
    <w:rsid w:val="00F32172"/>
    <w:rsid w:val="00F323BA"/>
    <w:rsid w:val="00F32C9C"/>
    <w:rsid w:val="00F32DCE"/>
    <w:rsid w:val="00F32F41"/>
    <w:rsid w:val="00F3301D"/>
    <w:rsid w:val="00F33755"/>
    <w:rsid w:val="00F33836"/>
    <w:rsid w:val="00F33887"/>
    <w:rsid w:val="00F33AC0"/>
    <w:rsid w:val="00F33AEF"/>
    <w:rsid w:val="00F3461E"/>
    <w:rsid w:val="00F3475C"/>
    <w:rsid w:val="00F34A57"/>
    <w:rsid w:val="00F34AC0"/>
    <w:rsid w:val="00F34B93"/>
    <w:rsid w:val="00F351D0"/>
    <w:rsid w:val="00F3522A"/>
    <w:rsid w:val="00F355FC"/>
    <w:rsid w:val="00F359FC"/>
    <w:rsid w:val="00F35CD7"/>
    <w:rsid w:val="00F35E09"/>
    <w:rsid w:val="00F36036"/>
    <w:rsid w:val="00F366D1"/>
    <w:rsid w:val="00F36853"/>
    <w:rsid w:val="00F373C4"/>
    <w:rsid w:val="00F375AA"/>
    <w:rsid w:val="00F37AA2"/>
    <w:rsid w:val="00F37D6D"/>
    <w:rsid w:val="00F405D5"/>
    <w:rsid w:val="00F407A0"/>
    <w:rsid w:val="00F40C40"/>
    <w:rsid w:val="00F4103A"/>
    <w:rsid w:val="00F41655"/>
    <w:rsid w:val="00F4173B"/>
    <w:rsid w:val="00F41938"/>
    <w:rsid w:val="00F422B7"/>
    <w:rsid w:val="00F42CA8"/>
    <w:rsid w:val="00F42F68"/>
    <w:rsid w:val="00F43011"/>
    <w:rsid w:val="00F432F0"/>
    <w:rsid w:val="00F4390E"/>
    <w:rsid w:val="00F43BFB"/>
    <w:rsid w:val="00F43EDE"/>
    <w:rsid w:val="00F44035"/>
    <w:rsid w:val="00F4474F"/>
    <w:rsid w:val="00F44E7D"/>
    <w:rsid w:val="00F44F9B"/>
    <w:rsid w:val="00F45103"/>
    <w:rsid w:val="00F453A3"/>
    <w:rsid w:val="00F455BE"/>
    <w:rsid w:val="00F45770"/>
    <w:rsid w:val="00F4586C"/>
    <w:rsid w:val="00F46058"/>
    <w:rsid w:val="00F46297"/>
    <w:rsid w:val="00F464E0"/>
    <w:rsid w:val="00F46905"/>
    <w:rsid w:val="00F46D34"/>
    <w:rsid w:val="00F473FD"/>
    <w:rsid w:val="00F47E7A"/>
    <w:rsid w:val="00F5008C"/>
    <w:rsid w:val="00F5027F"/>
    <w:rsid w:val="00F507BD"/>
    <w:rsid w:val="00F50ABD"/>
    <w:rsid w:val="00F50D2C"/>
    <w:rsid w:val="00F50E4B"/>
    <w:rsid w:val="00F51726"/>
    <w:rsid w:val="00F51893"/>
    <w:rsid w:val="00F51A73"/>
    <w:rsid w:val="00F52045"/>
    <w:rsid w:val="00F524DC"/>
    <w:rsid w:val="00F5278C"/>
    <w:rsid w:val="00F52CA9"/>
    <w:rsid w:val="00F52CD6"/>
    <w:rsid w:val="00F5311F"/>
    <w:rsid w:val="00F53496"/>
    <w:rsid w:val="00F5353B"/>
    <w:rsid w:val="00F53AAC"/>
    <w:rsid w:val="00F53AAE"/>
    <w:rsid w:val="00F53DBA"/>
    <w:rsid w:val="00F53E57"/>
    <w:rsid w:val="00F53FFE"/>
    <w:rsid w:val="00F5409F"/>
    <w:rsid w:val="00F54642"/>
    <w:rsid w:val="00F54837"/>
    <w:rsid w:val="00F54B45"/>
    <w:rsid w:val="00F55069"/>
    <w:rsid w:val="00F55AB8"/>
    <w:rsid w:val="00F55F54"/>
    <w:rsid w:val="00F5620D"/>
    <w:rsid w:val="00F5681D"/>
    <w:rsid w:val="00F56965"/>
    <w:rsid w:val="00F5696B"/>
    <w:rsid w:val="00F575AD"/>
    <w:rsid w:val="00F576B0"/>
    <w:rsid w:val="00F5775F"/>
    <w:rsid w:val="00F578AB"/>
    <w:rsid w:val="00F57A83"/>
    <w:rsid w:val="00F57AD8"/>
    <w:rsid w:val="00F60597"/>
    <w:rsid w:val="00F60770"/>
    <w:rsid w:val="00F60DDB"/>
    <w:rsid w:val="00F61608"/>
    <w:rsid w:val="00F61B04"/>
    <w:rsid w:val="00F62165"/>
    <w:rsid w:val="00F62254"/>
    <w:rsid w:val="00F622F8"/>
    <w:rsid w:val="00F6241B"/>
    <w:rsid w:val="00F62887"/>
    <w:rsid w:val="00F62A31"/>
    <w:rsid w:val="00F6324A"/>
    <w:rsid w:val="00F6335F"/>
    <w:rsid w:val="00F6366E"/>
    <w:rsid w:val="00F6373C"/>
    <w:rsid w:val="00F63B81"/>
    <w:rsid w:val="00F642ED"/>
    <w:rsid w:val="00F64A0F"/>
    <w:rsid w:val="00F64CF0"/>
    <w:rsid w:val="00F651E1"/>
    <w:rsid w:val="00F65248"/>
    <w:rsid w:val="00F653B8"/>
    <w:rsid w:val="00F65B44"/>
    <w:rsid w:val="00F65C96"/>
    <w:rsid w:val="00F661DD"/>
    <w:rsid w:val="00F664C4"/>
    <w:rsid w:val="00F664F0"/>
    <w:rsid w:val="00F668B9"/>
    <w:rsid w:val="00F66908"/>
    <w:rsid w:val="00F66A37"/>
    <w:rsid w:val="00F66B77"/>
    <w:rsid w:val="00F66C83"/>
    <w:rsid w:val="00F66E8A"/>
    <w:rsid w:val="00F671C3"/>
    <w:rsid w:val="00F67BFF"/>
    <w:rsid w:val="00F67D3D"/>
    <w:rsid w:val="00F67FBD"/>
    <w:rsid w:val="00F7003C"/>
    <w:rsid w:val="00F70081"/>
    <w:rsid w:val="00F70F0D"/>
    <w:rsid w:val="00F7124C"/>
    <w:rsid w:val="00F714EE"/>
    <w:rsid w:val="00F715C6"/>
    <w:rsid w:val="00F718B3"/>
    <w:rsid w:val="00F71A06"/>
    <w:rsid w:val="00F71B34"/>
    <w:rsid w:val="00F71BB5"/>
    <w:rsid w:val="00F71DD8"/>
    <w:rsid w:val="00F71E05"/>
    <w:rsid w:val="00F7204A"/>
    <w:rsid w:val="00F720C8"/>
    <w:rsid w:val="00F724DE"/>
    <w:rsid w:val="00F72B00"/>
    <w:rsid w:val="00F72B4C"/>
    <w:rsid w:val="00F72E23"/>
    <w:rsid w:val="00F73C7B"/>
    <w:rsid w:val="00F73E59"/>
    <w:rsid w:val="00F73E73"/>
    <w:rsid w:val="00F74321"/>
    <w:rsid w:val="00F744F3"/>
    <w:rsid w:val="00F745D5"/>
    <w:rsid w:val="00F74AA7"/>
    <w:rsid w:val="00F75EC6"/>
    <w:rsid w:val="00F75F8C"/>
    <w:rsid w:val="00F763D4"/>
    <w:rsid w:val="00F7664D"/>
    <w:rsid w:val="00F80109"/>
    <w:rsid w:val="00F8060C"/>
    <w:rsid w:val="00F8069A"/>
    <w:rsid w:val="00F808BE"/>
    <w:rsid w:val="00F808CD"/>
    <w:rsid w:val="00F80991"/>
    <w:rsid w:val="00F80AF4"/>
    <w:rsid w:val="00F80EF6"/>
    <w:rsid w:val="00F814C2"/>
    <w:rsid w:val="00F817D7"/>
    <w:rsid w:val="00F81938"/>
    <w:rsid w:val="00F81939"/>
    <w:rsid w:val="00F819FC"/>
    <w:rsid w:val="00F81BF2"/>
    <w:rsid w:val="00F82384"/>
    <w:rsid w:val="00F824D0"/>
    <w:rsid w:val="00F82568"/>
    <w:rsid w:val="00F828CA"/>
    <w:rsid w:val="00F8293A"/>
    <w:rsid w:val="00F82EDC"/>
    <w:rsid w:val="00F82FD7"/>
    <w:rsid w:val="00F8328D"/>
    <w:rsid w:val="00F837DF"/>
    <w:rsid w:val="00F83883"/>
    <w:rsid w:val="00F83CBF"/>
    <w:rsid w:val="00F83DAE"/>
    <w:rsid w:val="00F83FFA"/>
    <w:rsid w:val="00F843E2"/>
    <w:rsid w:val="00F84508"/>
    <w:rsid w:val="00F846E1"/>
    <w:rsid w:val="00F84787"/>
    <w:rsid w:val="00F84CA3"/>
    <w:rsid w:val="00F851FB"/>
    <w:rsid w:val="00F8522C"/>
    <w:rsid w:val="00F8538C"/>
    <w:rsid w:val="00F8573A"/>
    <w:rsid w:val="00F8577B"/>
    <w:rsid w:val="00F858FD"/>
    <w:rsid w:val="00F85BAC"/>
    <w:rsid w:val="00F85D03"/>
    <w:rsid w:val="00F86119"/>
    <w:rsid w:val="00F864F2"/>
    <w:rsid w:val="00F86BFB"/>
    <w:rsid w:val="00F87175"/>
    <w:rsid w:val="00F87362"/>
    <w:rsid w:val="00F8776C"/>
    <w:rsid w:val="00F87D93"/>
    <w:rsid w:val="00F87E96"/>
    <w:rsid w:val="00F87F15"/>
    <w:rsid w:val="00F87F75"/>
    <w:rsid w:val="00F9002F"/>
    <w:rsid w:val="00F9075A"/>
    <w:rsid w:val="00F90AF8"/>
    <w:rsid w:val="00F912C8"/>
    <w:rsid w:val="00F913DC"/>
    <w:rsid w:val="00F919A6"/>
    <w:rsid w:val="00F92359"/>
    <w:rsid w:val="00F923CF"/>
    <w:rsid w:val="00F924B9"/>
    <w:rsid w:val="00F92D34"/>
    <w:rsid w:val="00F92DC4"/>
    <w:rsid w:val="00F931C7"/>
    <w:rsid w:val="00F932B7"/>
    <w:rsid w:val="00F9352D"/>
    <w:rsid w:val="00F937AC"/>
    <w:rsid w:val="00F93CDC"/>
    <w:rsid w:val="00F94174"/>
    <w:rsid w:val="00F946FC"/>
    <w:rsid w:val="00F94AC1"/>
    <w:rsid w:val="00F94AFC"/>
    <w:rsid w:val="00F94DB8"/>
    <w:rsid w:val="00F94F99"/>
    <w:rsid w:val="00F950A8"/>
    <w:rsid w:val="00F952C1"/>
    <w:rsid w:val="00F9553B"/>
    <w:rsid w:val="00F955F5"/>
    <w:rsid w:val="00F95740"/>
    <w:rsid w:val="00F95C42"/>
    <w:rsid w:val="00F95DBF"/>
    <w:rsid w:val="00F96400"/>
    <w:rsid w:val="00F96F34"/>
    <w:rsid w:val="00F970B0"/>
    <w:rsid w:val="00F97398"/>
    <w:rsid w:val="00F97412"/>
    <w:rsid w:val="00F97F01"/>
    <w:rsid w:val="00FA0663"/>
    <w:rsid w:val="00FA12AE"/>
    <w:rsid w:val="00FA14E7"/>
    <w:rsid w:val="00FA15D5"/>
    <w:rsid w:val="00FA1F3B"/>
    <w:rsid w:val="00FA1FF5"/>
    <w:rsid w:val="00FA25E2"/>
    <w:rsid w:val="00FA27C4"/>
    <w:rsid w:val="00FA27D9"/>
    <w:rsid w:val="00FA2A31"/>
    <w:rsid w:val="00FA2B3C"/>
    <w:rsid w:val="00FA3281"/>
    <w:rsid w:val="00FA3464"/>
    <w:rsid w:val="00FA34FA"/>
    <w:rsid w:val="00FA3B96"/>
    <w:rsid w:val="00FA4501"/>
    <w:rsid w:val="00FA4906"/>
    <w:rsid w:val="00FA4B1C"/>
    <w:rsid w:val="00FA5BBD"/>
    <w:rsid w:val="00FA5D60"/>
    <w:rsid w:val="00FA5ECE"/>
    <w:rsid w:val="00FA626D"/>
    <w:rsid w:val="00FA63CD"/>
    <w:rsid w:val="00FA643F"/>
    <w:rsid w:val="00FA6B6B"/>
    <w:rsid w:val="00FA6D2C"/>
    <w:rsid w:val="00FA6FB4"/>
    <w:rsid w:val="00FA701A"/>
    <w:rsid w:val="00FA712F"/>
    <w:rsid w:val="00FA747E"/>
    <w:rsid w:val="00FA7ACC"/>
    <w:rsid w:val="00FA7FCB"/>
    <w:rsid w:val="00FB0265"/>
    <w:rsid w:val="00FB05C3"/>
    <w:rsid w:val="00FB075B"/>
    <w:rsid w:val="00FB07AD"/>
    <w:rsid w:val="00FB1311"/>
    <w:rsid w:val="00FB1A5D"/>
    <w:rsid w:val="00FB1A98"/>
    <w:rsid w:val="00FB239F"/>
    <w:rsid w:val="00FB3005"/>
    <w:rsid w:val="00FB3140"/>
    <w:rsid w:val="00FB3508"/>
    <w:rsid w:val="00FB36DF"/>
    <w:rsid w:val="00FB3F24"/>
    <w:rsid w:val="00FB3FF2"/>
    <w:rsid w:val="00FB4499"/>
    <w:rsid w:val="00FB45BC"/>
    <w:rsid w:val="00FB46AF"/>
    <w:rsid w:val="00FB4791"/>
    <w:rsid w:val="00FB491B"/>
    <w:rsid w:val="00FB4AB5"/>
    <w:rsid w:val="00FB5018"/>
    <w:rsid w:val="00FB5051"/>
    <w:rsid w:val="00FB505C"/>
    <w:rsid w:val="00FB5E5C"/>
    <w:rsid w:val="00FB636C"/>
    <w:rsid w:val="00FB642B"/>
    <w:rsid w:val="00FB6579"/>
    <w:rsid w:val="00FB67AE"/>
    <w:rsid w:val="00FB681E"/>
    <w:rsid w:val="00FB6B3D"/>
    <w:rsid w:val="00FB6B5A"/>
    <w:rsid w:val="00FB6CD5"/>
    <w:rsid w:val="00FB6E5F"/>
    <w:rsid w:val="00FB7074"/>
    <w:rsid w:val="00FB712A"/>
    <w:rsid w:val="00FB74B7"/>
    <w:rsid w:val="00FB7541"/>
    <w:rsid w:val="00FB7616"/>
    <w:rsid w:val="00FB7A3F"/>
    <w:rsid w:val="00FB7E7C"/>
    <w:rsid w:val="00FC049C"/>
    <w:rsid w:val="00FC09C4"/>
    <w:rsid w:val="00FC0FE0"/>
    <w:rsid w:val="00FC11A1"/>
    <w:rsid w:val="00FC1293"/>
    <w:rsid w:val="00FC2244"/>
    <w:rsid w:val="00FC24E1"/>
    <w:rsid w:val="00FC2764"/>
    <w:rsid w:val="00FC2A77"/>
    <w:rsid w:val="00FC341E"/>
    <w:rsid w:val="00FC34BE"/>
    <w:rsid w:val="00FC37EF"/>
    <w:rsid w:val="00FC39DE"/>
    <w:rsid w:val="00FC3CD9"/>
    <w:rsid w:val="00FC3EC5"/>
    <w:rsid w:val="00FC41FD"/>
    <w:rsid w:val="00FC49E6"/>
    <w:rsid w:val="00FC4EB5"/>
    <w:rsid w:val="00FC4F0D"/>
    <w:rsid w:val="00FC50E1"/>
    <w:rsid w:val="00FC52EF"/>
    <w:rsid w:val="00FC53F9"/>
    <w:rsid w:val="00FC55E6"/>
    <w:rsid w:val="00FC563B"/>
    <w:rsid w:val="00FC567A"/>
    <w:rsid w:val="00FC58AD"/>
    <w:rsid w:val="00FC59F2"/>
    <w:rsid w:val="00FC5BC1"/>
    <w:rsid w:val="00FC6015"/>
    <w:rsid w:val="00FC60E1"/>
    <w:rsid w:val="00FC661E"/>
    <w:rsid w:val="00FC6B4C"/>
    <w:rsid w:val="00FC6D76"/>
    <w:rsid w:val="00FC6E7B"/>
    <w:rsid w:val="00FC6F28"/>
    <w:rsid w:val="00FC739D"/>
    <w:rsid w:val="00FC7646"/>
    <w:rsid w:val="00FC769F"/>
    <w:rsid w:val="00FC7AE1"/>
    <w:rsid w:val="00FC7E3E"/>
    <w:rsid w:val="00FC7F54"/>
    <w:rsid w:val="00FD136F"/>
    <w:rsid w:val="00FD1605"/>
    <w:rsid w:val="00FD1888"/>
    <w:rsid w:val="00FD1FD5"/>
    <w:rsid w:val="00FD216F"/>
    <w:rsid w:val="00FD2272"/>
    <w:rsid w:val="00FD245B"/>
    <w:rsid w:val="00FD2ACE"/>
    <w:rsid w:val="00FD2B61"/>
    <w:rsid w:val="00FD2B71"/>
    <w:rsid w:val="00FD2F52"/>
    <w:rsid w:val="00FD2FE5"/>
    <w:rsid w:val="00FD31FD"/>
    <w:rsid w:val="00FD36D7"/>
    <w:rsid w:val="00FD36FA"/>
    <w:rsid w:val="00FD381A"/>
    <w:rsid w:val="00FD3DE7"/>
    <w:rsid w:val="00FD3F8E"/>
    <w:rsid w:val="00FD4207"/>
    <w:rsid w:val="00FD44A4"/>
    <w:rsid w:val="00FD4500"/>
    <w:rsid w:val="00FD4A84"/>
    <w:rsid w:val="00FD4C9E"/>
    <w:rsid w:val="00FD4E6E"/>
    <w:rsid w:val="00FD5804"/>
    <w:rsid w:val="00FD59C9"/>
    <w:rsid w:val="00FD6128"/>
    <w:rsid w:val="00FD62C4"/>
    <w:rsid w:val="00FD67D6"/>
    <w:rsid w:val="00FD6809"/>
    <w:rsid w:val="00FD6B0E"/>
    <w:rsid w:val="00FD6E44"/>
    <w:rsid w:val="00FD6FC0"/>
    <w:rsid w:val="00FD711F"/>
    <w:rsid w:val="00FD73DE"/>
    <w:rsid w:val="00FD74D8"/>
    <w:rsid w:val="00FD7ED2"/>
    <w:rsid w:val="00FD7FEA"/>
    <w:rsid w:val="00FE04DB"/>
    <w:rsid w:val="00FE06AB"/>
    <w:rsid w:val="00FE09B5"/>
    <w:rsid w:val="00FE13A1"/>
    <w:rsid w:val="00FE1485"/>
    <w:rsid w:val="00FE1B0D"/>
    <w:rsid w:val="00FE1CEE"/>
    <w:rsid w:val="00FE1D5A"/>
    <w:rsid w:val="00FE2212"/>
    <w:rsid w:val="00FE2588"/>
    <w:rsid w:val="00FE264A"/>
    <w:rsid w:val="00FE2AF9"/>
    <w:rsid w:val="00FE2C83"/>
    <w:rsid w:val="00FE307B"/>
    <w:rsid w:val="00FE329F"/>
    <w:rsid w:val="00FE365F"/>
    <w:rsid w:val="00FE3729"/>
    <w:rsid w:val="00FE3A3F"/>
    <w:rsid w:val="00FE3B57"/>
    <w:rsid w:val="00FE3F3F"/>
    <w:rsid w:val="00FE3F84"/>
    <w:rsid w:val="00FE444F"/>
    <w:rsid w:val="00FE497F"/>
    <w:rsid w:val="00FE4991"/>
    <w:rsid w:val="00FE4FDD"/>
    <w:rsid w:val="00FE5431"/>
    <w:rsid w:val="00FE57FB"/>
    <w:rsid w:val="00FE59FD"/>
    <w:rsid w:val="00FE5E21"/>
    <w:rsid w:val="00FE5EDA"/>
    <w:rsid w:val="00FE6430"/>
    <w:rsid w:val="00FE6788"/>
    <w:rsid w:val="00FE68E9"/>
    <w:rsid w:val="00FE7442"/>
    <w:rsid w:val="00FE74BB"/>
    <w:rsid w:val="00FE74FC"/>
    <w:rsid w:val="00FF03E4"/>
    <w:rsid w:val="00FF0496"/>
    <w:rsid w:val="00FF04FD"/>
    <w:rsid w:val="00FF057E"/>
    <w:rsid w:val="00FF0912"/>
    <w:rsid w:val="00FF0AAE"/>
    <w:rsid w:val="00FF0DE8"/>
    <w:rsid w:val="00FF0DF8"/>
    <w:rsid w:val="00FF0EDF"/>
    <w:rsid w:val="00FF0F5D"/>
    <w:rsid w:val="00FF15B8"/>
    <w:rsid w:val="00FF1A03"/>
    <w:rsid w:val="00FF1A22"/>
    <w:rsid w:val="00FF1F35"/>
    <w:rsid w:val="00FF2045"/>
    <w:rsid w:val="00FF2307"/>
    <w:rsid w:val="00FF2616"/>
    <w:rsid w:val="00FF29A5"/>
    <w:rsid w:val="00FF2F72"/>
    <w:rsid w:val="00FF318D"/>
    <w:rsid w:val="00FF327E"/>
    <w:rsid w:val="00FF395A"/>
    <w:rsid w:val="00FF39B3"/>
    <w:rsid w:val="00FF40F3"/>
    <w:rsid w:val="00FF41C9"/>
    <w:rsid w:val="00FF48C2"/>
    <w:rsid w:val="00FF4B79"/>
    <w:rsid w:val="00FF58F8"/>
    <w:rsid w:val="00FF5B0F"/>
    <w:rsid w:val="00FF5D5D"/>
    <w:rsid w:val="00FF5EC0"/>
    <w:rsid w:val="00FF5F36"/>
    <w:rsid w:val="00FF619A"/>
    <w:rsid w:val="00FF6267"/>
    <w:rsid w:val="00FF629D"/>
    <w:rsid w:val="00FF64C8"/>
    <w:rsid w:val="00FF6F6B"/>
    <w:rsid w:val="00FF6F8B"/>
    <w:rsid w:val="00FF7306"/>
    <w:rsid w:val="00FF75F8"/>
    <w:rsid w:val="00FF797B"/>
    <w:rsid w:val="00FF7E79"/>
    <w:rsid w:val="010C1932"/>
    <w:rsid w:val="01111FBF"/>
    <w:rsid w:val="01199C24"/>
    <w:rsid w:val="0123738A"/>
    <w:rsid w:val="012778C9"/>
    <w:rsid w:val="012E1FCF"/>
    <w:rsid w:val="012F9E06"/>
    <w:rsid w:val="01317ADA"/>
    <w:rsid w:val="013F2484"/>
    <w:rsid w:val="01519342"/>
    <w:rsid w:val="0160E3CF"/>
    <w:rsid w:val="0176A54A"/>
    <w:rsid w:val="017B4B8F"/>
    <w:rsid w:val="017DFC84"/>
    <w:rsid w:val="0187589A"/>
    <w:rsid w:val="018B72D4"/>
    <w:rsid w:val="019924B3"/>
    <w:rsid w:val="019C00D6"/>
    <w:rsid w:val="019D317B"/>
    <w:rsid w:val="019EFD65"/>
    <w:rsid w:val="01A104DE"/>
    <w:rsid w:val="01A33183"/>
    <w:rsid w:val="01AA299B"/>
    <w:rsid w:val="01B08F26"/>
    <w:rsid w:val="01B13A40"/>
    <w:rsid w:val="01C15CE9"/>
    <w:rsid w:val="01C1FE7B"/>
    <w:rsid w:val="01C7AA17"/>
    <w:rsid w:val="01C8F56C"/>
    <w:rsid w:val="01E232D0"/>
    <w:rsid w:val="01E30F8F"/>
    <w:rsid w:val="01E3E653"/>
    <w:rsid w:val="01F0D76B"/>
    <w:rsid w:val="01F3B5F2"/>
    <w:rsid w:val="01F731C2"/>
    <w:rsid w:val="01FADE7F"/>
    <w:rsid w:val="02011F66"/>
    <w:rsid w:val="020356E8"/>
    <w:rsid w:val="02129BE2"/>
    <w:rsid w:val="02157369"/>
    <w:rsid w:val="0216F558"/>
    <w:rsid w:val="02258E4F"/>
    <w:rsid w:val="02451EB2"/>
    <w:rsid w:val="0247A97F"/>
    <w:rsid w:val="025C6070"/>
    <w:rsid w:val="025C61BD"/>
    <w:rsid w:val="025D9A06"/>
    <w:rsid w:val="02609792"/>
    <w:rsid w:val="02747FD7"/>
    <w:rsid w:val="028030E6"/>
    <w:rsid w:val="028E7C37"/>
    <w:rsid w:val="02930596"/>
    <w:rsid w:val="029F981E"/>
    <w:rsid w:val="02A4B222"/>
    <w:rsid w:val="02B31A4A"/>
    <w:rsid w:val="02B50691"/>
    <w:rsid w:val="02B93CF7"/>
    <w:rsid w:val="02D20E0D"/>
    <w:rsid w:val="02F67246"/>
    <w:rsid w:val="03054E04"/>
    <w:rsid w:val="030B5B0B"/>
    <w:rsid w:val="031323A7"/>
    <w:rsid w:val="0316CCEE"/>
    <w:rsid w:val="031A579F"/>
    <w:rsid w:val="031B9558"/>
    <w:rsid w:val="031EADF4"/>
    <w:rsid w:val="031EFED1"/>
    <w:rsid w:val="0329EEDF"/>
    <w:rsid w:val="032D6298"/>
    <w:rsid w:val="03336196"/>
    <w:rsid w:val="0348C3AF"/>
    <w:rsid w:val="03499F73"/>
    <w:rsid w:val="034E2C4B"/>
    <w:rsid w:val="0360FA72"/>
    <w:rsid w:val="0370456D"/>
    <w:rsid w:val="0376C0E5"/>
    <w:rsid w:val="037B98A8"/>
    <w:rsid w:val="037D56A8"/>
    <w:rsid w:val="039BA5D5"/>
    <w:rsid w:val="03A34785"/>
    <w:rsid w:val="03B09A1A"/>
    <w:rsid w:val="03B1CB4E"/>
    <w:rsid w:val="03B7410D"/>
    <w:rsid w:val="03BAD9EE"/>
    <w:rsid w:val="03C9CE77"/>
    <w:rsid w:val="03CB5B2D"/>
    <w:rsid w:val="03CEC3BF"/>
    <w:rsid w:val="03D03CD1"/>
    <w:rsid w:val="03E2AC4A"/>
    <w:rsid w:val="03E8419E"/>
    <w:rsid w:val="03ED64D9"/>
    <w:rsid w:val="03EDEA42"/>
    <w:rsid w:val="03F1CAA1"/>
    <w:rsid w:val="03FD5481"/>
    <w:rsid w:val="04057057"/>
    <w:rsid w:val="040DD457"/>
    <w:rsid w:val="0412EEF9"/>
    <w:rsid w:val="0414DDB2"/>
    <w:rsid w:val="041B7DD6"/>
    <w:rsid w:val="042EE58B"/>
    <w:rsid w:val="04423128"/>
    <w:rsid w:val="044978A0"/>
    <w:rsid w:val="044F04CB"/>
    <w:rsid w:val="045939AD"/>
    <w:rsid w:val="0465B906"/>
    <w:rsid w:val="04692F7C"/>
    <w:rsid w:val="046B27A7"/>
    <w:rsid w:val="046C1F5A"/>
    <w:rsid w:val="047C1B5C"/>
    <w:rsid w:val="04846B51"/>
    <w:rsid w:val="04883816"/>
    <w:rsid w:val="048BB8DC"/>
    <w:rsid w:val="0497B54B"/>
    <w:rsid w:val="049BB0EA"/>
    <w:rsid w:val="049EDF5F"/>
    <w:rsid w:val="04A0A809"/>
    <w:rsid w:val="04A32236"/>
    <w:rsid w:val="04B141A1"/>
    <w:rsid w:val="04B78F3F"/>
    <w:rsid w:val="04C8109C"/>
    <w:rsid w:val="04CB2BBC"/>
    <w:rsid w:val="04CC229A"/>
    <w:rsid w:val="04D1FC24"/>
    <w:rsid w:val="04D817D3"/>
    <w:rsid w:val="04DD41D7"/>
    <w:rsid w:val="04E15B73"/>
    <w:rsid w:val="04FEEC6D"/>
    <w:rsid w:val="050B2794"/>
    <w:rsid w:val="050B933B"/>
    <w:rsid w:val="050ECBA0"/>
    <w:rsid w:val="051596A0"/>
    <w:rsid w:val="0526AD09"/>
    <w:rsid w:val="0528E983"/>
    <w:rsid w:val="0539F652"/>
    <w:rsid w:val="0547EC85"/>
    <w:rsid w:val="055CFB9B"/>
    <w:rsid w:val="0565ADF9"/>
    <w:rsid w:val="0568E7B7"/>
    <w:rsid w:val="0569397E"/>
    <w:rsid w:val="05860A50"/>
    <w:rsid w:val="05949E67"/>
    <w:rsid w:val="05992A42"/>
    <w:rsid w:val="05A0CA35"/>
    <w:rsid w:val="05B301E8"/>
    <w:rsid w:val="05B41D37"/>
    <w:rsid w:val="05D7E0BA"/>
    <w:rsid w:val="05EB8386"/>
    <w:rsid w:val="05F4921E"/>
    <w:rsid w:val="05F6C658"/>
    <w:rsid w:val="05FCFC1E"/>
    <w:rsid w:val="05FE5EFA"/>
    <w:rsid w:val="060CF10E"/>
    <w:rsid w:val="0618C189"/>
    <w:rsid w:val="0619F25C"/>
    <w:rsid w:val="062395F1"/>
    <w:rsid w:val="0623A6F5"/>
    <w:rsid w:val="06245996"/>
    <w:rsid w:val="06279AF7"/>
    <w:rsid w:val="0628D720"/>
    <w:rsid w:val="0638E4B0"/>
    <w:rsid w:val="06413543"/>
    <w:rsid w:val="0645B613"/>
    <w:rsid w:val="06490D81"/>
    <w:rsid w:val="064D8082"/>
    <w:rsid w:val="06535D40"/>
    <w:rsid w:val="065B3ACB"/>
    <w:rsid w:val="066A4387"/>
    <w:rsid w:val="06745207"/>
    <w:rsid w:val="0682FD0D"/>
    <w:rsid w:val="0687C529"/>
    <w:rsid w:val="06907446"/>
    <w:rsid w:val="06962BD6"/>
    <w:rsid w:val="0696B081"/>
    <w:rsid w:val="06A00DB4"/>
    <w:rsid w:val="06A1504F"/>
    <w:rsid w:val="06A9D50F"/>
    <w:rsid w:val="06BC06F3"/>
    <w:rsid w:val="06BD6435"/>
    <w:rsid w:val="06BE04BC"/>
    <w:rsid w:val="06C42E6F"/>
    <w:rsid w:val="06D5B1DA"/>
    <w:rsid w:val="06D8C21E"/>
    <w:rsid w:val="06D95ED3"/>
    <w:rsid w:val="06DA3D5B"/>
    <w:rsid w:val="06DFE86D"/>
    <w:rsid w:val="06E39FD2"/>
    <w:rsid w:val="06F44533"/>
    <w:rsid w:val="06FD1558"/>
    <w:rsid w:val="070AC0E5"/>
    <w:rsid w:val="07117920"/>
    <w:rsid w:val="0716FFC9"/>
    <w:rsid w:val="071781F8"/>
    <w:rsid w:val="071F2789"/>
    <w:rsid w:val="071FD45C"/>
    <w:rsid w:val="0720175D"/>
    <w:rsid w:val="07218154"/>
    <w:rsid w:val="07295FFF"/>
    <w:rsid w:val="07296103"/>
    <w:rsid w:val="072B0679"/>
    <w:rsid w:val="072B355E"/>
    <w:rsid w:val="0744740C"/>
    <w:rsid w:val="0744ECAA"/>
    <w:rsid w:val="07466190"/>
    <w:rsid w:val="0752F43E"/>
    <w:rsid w:val="0755EA79"/>
    <w:rsid w:val="0757AC8D"/>
    <w:rsid w:val="07699005"/>
    <w:rsid w:val="077A4843"/>
    <w:rsid w:val="077D324B"/>
    <w:rsid w:val="07887CDB"/>
    <w:rsid w:val="0788ED4A"/>
    <w:rsid w:val="0789F13D"/>
    <w:rsid w:val="078BE791"/>
    <w:rsid w:val="078CBD61"/>
    <w:rsid w:val="078FD5FB"/>
    <w:rsid w:val="079AB586"/>
    <w:rsid w:val="07AA3C38"/>
    <w:rsid w:val="07AED8B3"/>
    <w:rsid w:val="07B05C5C"/>
    <w:rsid w:val="07C0B2CD"/>
    <w:rsid w:val="07CA6DA6"/>
    <w:rsid w:val="07CE1098"/>
    <w:rsid w:val="07D93FBE"/>
    <w:rsid w:val="07F59CDC"/>
    <w:rsid w:val="07FAD832"/>
    <w:rsid w:val="0803A7B9"/>
    <w:rsid w:val="080477C9"/>
    <w:rsid w:val="080A5DAC"/>
    <w:rsid w:val="081D924D"/>
    <w:rsid w:val="0821AE9C"/>
    <w:rsid w:val="082858FB"/>
    <w:rsid w:val="0829593A"/>
    <w:rsid w:val="082A5800"/>
    <w:rsid w:val="0835CAD3"/>
    <w:rsid w:val="083DB3D0"/>
    <w:rsid w:val="08589B9D"/>
    <w:rsid w:val="085A6DE9"/>
    <w:rsid w:val="085B7A2D"/>
    <w:rsid w:val="086D5C30"/>
    <w:rsid w:val="086DFC12"/>
    <w:rsid w:val="08793B38"/>
    <w:rsid w:val="087CEBE9"/>
    <w:rsid w:val="087E0EA0"/>
    <w:rsid w:val="0887CCDD"/>
    <w:rsid w:val="08913A0E"/>
    <w:rsid w:val="0891B383"/>
    <w:rsid w:val="0892C782"/>
    <w:rsid w:val="08953D11"/>
    <w:rsid w:val="08965F8F"/>
    <w:rsid w:val="08A3ED9E"/>
    <w:rsid w:val="08A4D21A"/>
    <w:rsid w:val="08AEA0A3"/>
    <w:rsid w:val="08B18837"/>
    <w:rsid w:val="08C038F9"/>
    <w:rsid w:val="08C6BEC6"/>
    <w:rsid w:val="08D0407D"/>
    <w:rsid w:val="08D82254"/>
    <w:rsid w:val="08D97C65"/>
    <w:rsid w:val="08DB5CC3"/>
    <w:rsid w:val="08F196A5"/>
    <w:rsid w:val="08F19C6E"/>
    <w:rsid w:val="08F4BC9D"/>
    <w:rsid w:val="08F6B0B8"/>
    <w:rsid w:val="08FC06DF"/>
    <w:rsid w:val="08FF6988"/>
    <w:rsid w:val="090E4958"/>
    <w:rsid w:val="091A6279"/>
    <w:rsid w:val="0928A712"/>
    <w:rsid w:val="09435119"/>
    <w:rsid w:val="0947E527"/>
    <w:rsid w:val="095B22E1"/>
    <w:rsid w:val="095DF043"/>
    <w:rsid w:val="096C3035"/>
    <w:rsid w:val="0971B249"/>
    <w:rsid w:val="09729CD8"/>
    <w:rsid w:val="097C1795"/>
    <w:rsid w:val="0989451E"/>
    <w:rsid w:val="09960782"/>
    <w:rsid w:val="0996E82C"/>
    <w:rsid w:val="09A7CCE8"/>
    <w:rsid w:val="09BC2716"/>
    <w:rsid w:val="09EBF616"/>
    <w:rsid w:val="09EC3FCC"/>
    <w:rsid w:val="09EEC392"/>
    <w:rsid w:val="09F0B312"/>
    <w:rsid w:val="09F1B630"/>
    <w:rsid w:val="0A06C2AE"/>
    <w:rsid w:val="0A145A20"/>
    <w:rsid w:val="0A180BE1"/>
    <w:rsid w:val="0A1C9C00"/>
    <w:rsid w:val="0A240223"/>
    <w:rsid w:val="0A25C5CF"/>
    <w:rsid w:val="0A2BC591"/>
    <w:rsid w:val="0A2D9C04"/>
    <w:rsid w:val="0A31701D"/>
    <w:rsid w:val="0A345B0A"/>
    <w:rsid w:val="0A4613FE"/>
    <w:rsid w:val="0A547ED2"/>
    <w:rsid w:val="0A572322"/>
    <w:rsid w:val="0A640B96"/>
    <w:rsid w:val="0A6BB676"/>
    <w:rsid w:val="0A6D9A57"/>
    <w:rsid w:val="0A75BFDB"/>
    <w:rsid w:val="0A7C5BE0"/>
    <w:rsid w:val="0A821E37"/>
    <w:rsid w:val="0A86E88F"/>
    <w:rsid w:val="0A8DBE11"/>
    <w:rsid w:val="0A903B68"/>
    <w:rsid w:val="0A905AF3"/>
    <w:rsid w:val="0A9348AB"/>
    <w:rsid w:val="0A9FD369"/>
    <w:rsid w:val="0AA30D70"/>
    <w:rsid w:val="0AA4A33E"/>
    <w:rsid w:val="0AA7F161"/>
    <w:rsid w:val="0AB45015"/>
    <w:rsid w:val="0AD1255E"/>
    <w:rsid w:val="0ADE6006"/>
    <w:rsid w:val="0AE4FCCD"/>
    <w:rsid w:val="0AE7D993"/>
    <w:rsid w:val="0AEEEEE2"/>
    <w:rsid w:val="0AEFFA7D"/>
    <w:rsid w:val="0AFC5696"/>
    <w:rsid w:val="0B0CFDC9"/>
    <w:rsid w:val="0B0E4D1D"/>
    <w:rsid w:val="0B137211"/>
    <w:rsid w:val="0B2FF6A5"/>
    <w:rsid w:val="0B3D6B07"/>
    <w:rsid w:val="0B3E52E3"/>
    <w:rsid w:val="0B5E704E"/>
    <w:rsid w:val="0B665071"/>
    <w:rsid w:val="0B6AEC70"/>
    <w:rsid w:val="0B6C231A"/>
    <w:rsid w:val="0B724637"/>
    <w:rsid w:val="0B74FCF2"/>
    <w:rsid w:val="0B762095"/>
    <w:rsid w:val="0B781E18"/>
    <w:rsid w:val="0B78745B"/>
    <w:rsid w:val="0B7B8A0B"/>
    <w:rsid w:val="0B7E6D80"/>
    <w:rsid w:val="0B82B156"/>
    <w:rsid w:val="0B96D9A2"/>
    <w:rsid w:val="0B9AC479"/>
    <w:rsid w:val="0B9BE15B"/>
    <w:rsid w:val="0BA48C6F"/>
    <w:rsid w:val="0BAC6D99"/>
    <w:rsid w:val="0BAF4D8F"/>
    <w:rsid w:val="0BB044B7"/>
    <w:rsid w:val="0BC08F3D"/>
    <w:rsid w:val="0BC1D499"/>
    <w:rsid w:val="0BC2581E"/>
    <w:rsid w:val="0BCBBBD6"/>
    <w:rsid w:val="0BCCBFCA"/>
    <w:rsid w:val="0BD4B455"/>
    <w:rsid w:val="0BDB06C5"/>
    <w:rsid w:val="0BDD739D"/>
    <w:rsid w:val="0BE06829"/>
    <w:rsid w:val="0BE0A06F"/>
    <w:rsid w:val="0BF0C3C5"/>
    <w:rsid w:val="0BF9B2DD"/>
    <w:rsid w:val="0C051A85"/>
    <w:rsid w:val="0C0E6EF0"/>
    <w:rsid w:val="0C119787"/>
    <w:rsid w:val="0C162176"/>
    <w:rsid w:val="0C2CA081"/>
    <w:rsid w:val="0C2E8C48"/>
    <w:rsid w:val="0C406B0B"/>
    <w:rsid w:val="0C453D2B"/>
    <w:rsid w:val="0C4BD8A2"/>
    <w:rsid w:val="0C512FC8"/>
    <w:rsid w:val="0C51D1C7"/>
    <w:rsid w:val="0C555F55"/>
    <w:rsid w:val="0C566FCD"/>
    <w:rsid w:val="0C6A9A5B"/>
    <w:rsid w:val="0C6CE07B"/>
    <w:rsid w:val="0C84B343"/>
    <w:rsid w:val="0C86083C"/>
    <w:rsid w:val="0C8CC189"/>
    <w:rsid w:val="0C8FEC2B"/>
    <w:rsid w:val="0C910084"/>
    <w:rsid w:val="0CAC61D7"/>
    <w:rsid w:val="0CB032F4"/>
    <w:rsid w:val="0CBAFE95"/>
    <w:rsid w:val="0CBDA486"/>
    <w:rsid w:val="0CBDE057"/>
    <w:rsid w:val="0CC6498C"/>
    <w:rsid w:val="0CC95860"/>
    <w:rsid w:val="0CCFBAF9"/>
    <w:rsid w:val="0CD53BFC"/>
    <w:rsid w:val="0CE52C21"/>
    <w:rsid w:val="0CE5C194"/>
    <w:rsid w:val="0CEAB887"/>
    <w:rsid w:val="0CEED7B5"/>
    <w:rsid w:val="0CFAEDE8"/>
    <w:rsid w:val="0D011162"/>
    <w:rsid w:val="0D075352"/>
    <w:rsid w:val="0D1A2138"/>
    <w:rsid w:val="0D33A7B0"/>
    <w:rsid w:val="0D39A618"/>
    <w:rsid w:val="0D462943"/>
    <w:rsid w:val="0D4E0E5D"/>
    <w:rsid w:val="0D5BC662"/>
    <w:rsid w:val="0D5CB7D0"/>
    <w:rsid w:val="0D60A572"/>
    <w:rsid w:val="0D8797DF"/>
    <w:rsid w:val="0D887EC5"/>
    <w:rsid w:val="0D8BF896"/>
    <w:rsid w:val="0D9386AD"/>
    <w:rsid w:val="0DA9EF0D"/>
    <w:rsid w:val="0DABA5D9"/>
    <w:rsid w:val="0DAD4FD6"/>
    <w:rsid w:val="0DBFD1C9"/>
    <w:rsid w:val="0DC367AB"/>
    <w:rsid w:val="0DCDD9B0"/>
    <w:rsid w:val="0DCE0A20"/>
    <w:rsid w:val="0DD1E5A2"/>
    <w:rsid w:val="0DD480F6"/>
    <w:rsid w:val="0DD6EE65"/>
    <w:rsid w:val="0DE290B4"/>
    <w:rsid w:val="0DE7C2FE"/>
    <w:rsid w:val="0DE9BB16"/>
    <w:rsid w:val="0DED34A6"/>
    <w:rsid w:val="0DEFE9C1"/>
    <w:rsid w:val="0E08B993"/>
    <w:rsid w:val="0E0DD372"/>
    <w:rsid w:val="0E136F8C"/>
    <w:rsid w:val="0E1614DD"/>
    <w:rsid w:val="0E1DBACD"/>
    <w:rsid w:val="0E27B275"/>
    <w:rsid w:val="0E2C76C1"/>
    <w:rsid w:val="0E41551F"/>
    <w:rsid w:val="0E444510"/>
    <w:rsid w:val="0E471379"/>
    <w:rsid w:val="0E52F2C0"/>
    <w:rsid w:val="0E54ABAC"/>
    <w:rsid w:val="0E594471"/>
    <w:rsid w:val="0E5E8AE9"/>
    <w:rsid w:val="0E730DC2"/>
    <w:rsid w:val="0E787EF4"/>
    <w:rsid w:val="0E78957C"/>
    <w:rsid w:val="0E8164FF"/>
    <w:rsid w:val="0E89CA8F"/>
    <w:rsid w:val="0E91AFF3"/>
    <w:rsid w:val="0E94E987"/>
    <w:rsid w:val="0E967736"/>
    <w:rsid w:val="0E98B033"/>
    <w:rsid w:val="0EA1A489"/>
    <w:rsid w:val="0EA93BAB"/>
    <w:rsid w:val="0EB80C8E"/>
    <w:rsid w:val="0EB86C92"/>
    <w:rsid w:val="0EBB3ACA"/>
    <w:rsid w:val="0EBD58CF"/>
    <w:rsid w:val="0ED247E2"/>
    <w:rsid w:val="0ED4B18B"/>
    <w:rsid w:val="0ED72A83"/>
    <w:rsid w:val="0EDFAE6E"/>
    <w:rsid w:val="0EE30340"/>
    <w:rsid w:val="0EE4580D"/>
    <w:rsid w:val="0EF1A27B"/>
    <w:rsid w:val="0F04B2C6"/>
    <w:rsid w:val="0F05807C"/>
    <w:rsid w:val="0F0D8330"/>
    <w:rsid w:val="0F102641"/>
    <w:rsid w:val="0F115D2C"/>
    <w:rsid w:val="0F15EB18"/>
    <w:rsid w:val="0F22E28F"/>
    <w:rsid w:val="0F28D42A"/>
    <w:rsid w:val="0F29F9CF"/>
    <w:rsid w:val="0F2E563B"/>
    <w:rsid w:val="0F3BC32F"/>
    <w:rsid w:val="0F46B492"/>
    <w:rsid w:val="0F49736E"/>
    <w:rsid w:val="0F4E317F"/>
    <w:rsid w:val="0F4EDCAE"/>
    <w:rsid w:val="0F4FE5F5"/>
    <w:rsid w:val="0F54A3FD"/>
    <w:rsid w:val="0F56D029"/>
    <w:rsid w:val="0F58F732"/>
    <w:rsid w:val="0F5BFC31"/>
    <w:rsid w:val="0F5D2933"/>
    <w:rsid w:val="0F5F85D6"/>
    <w:rsid w:val="0F6874DD"/>
    <w:rsid w:val="0F700FF5"/>
    <w:rsid w:val="0F720C32"/>
    <w:rsid w:val="0F7273A3"/>
    <w:rsid w:val="0F7677A9"/>
    <w:rsid w:val="0F7DFF99"/>
    <w:rsid w:val="0F83E3B6"/>
    <w:rsid w:val="0F859287"/>
    <w:rsid w:val="0F880AEA"/>
    <w:rsid w:val="0F891BF5"/>
    <w:rsid w:val="0F8D22D7"/>
    <w:rsid w:val="0F9D52B0"/>
    <w:rsid w:val="0FA640CE"/>
    <w:rsid w:val="0FAC77B0"/>
    <w:rsid w:val="0FB94468"/>
    <w:rsid w:val="0FBC8850"/>
    <w:rsid w:val="0FBD84A1"/>
    <w:rsid w:val="0FC1D660"/>
    <w:rsid w:val="0FC3A730"/>
    <w:rsid w:val="0FDAF5B4"/>
    <w:rsid w:val="0FEA0101"/>
    <w:rsid w:val="0FEF792E"/>
    <w:rsid w:val="0FF58749"/>
    <w:rsid w:val="0FF941D2"/>
    <w:rsid w:val="0FF96F3A"/>
    <w:rsid w:val="100D7862"/>
    <w:rsid w:val="102ACD55"/>
    <w:rsid w:val="102FC7D4"/>
    <w:rsid w:val="1035BC83"/>
    <w:rsid w:val="1040467D"/>
    <w:rsid w:val="1048B7B2"/>
    <w:rsid w:val="1051C977"/>
    <w:rsid w:val="106F49C4"/>
    <w:rsid w:val="1088720D"/>
    <w:rsid w:val="108E4CD0"/>
    <w:rsid w:val="1093367F"/>
    <w:rsid w:val="10978883"/>
    <w:rsid w:val="109E47FE"/>
    <w:rsid w:val="10BF0116"/>
    <w:rsid w:val="10C5DF53"/>
    <w:rsid w:val="10D01708"/>
    <w:rsid w:val="10D37307"/>
    <w:rsid w:val="10DC1726"/>
    <w:rsid w:val="10E60347"/>
    <w:rsid w:val="10E86251"/>
    <w:rsid w:val="110A7A84"/>
    <w:rsid w:val="11114122"/>
    <w:rsid w:val="11117DB0"/>
    <w:rsid w:val="11253BCC"/>
    <w:rsid w:val="11267AAE"/>
    <w:rsid w:val="112760FB"/>
    <w:rsid w:val="114735F5"/>
    <w:rsid w:val="11492E2C"/>
    <w:rsid w:val="115013E0"/>
    <w:rsid w:val="11508ACC"/>
    <w:rsid w:val="1155C0C1"/>
    <w:rsid w:val="11616AD7"/>
    <w:rsid w:val="11699B99"/>
    <w:rsid w:val="116CD3B4"/>
    <w:rsid w:val="11719D9A"/>
    <w:rsid w:val="1173F0D6"/>
    <w:rsid w:val="117F3670"/>
    <w:rsid w:val="1182495F"/>
    <w:rsid w:val="1183935B"/>
    <w:rsid w:val="11851FA4"/>
    <w:rsid w:val="118A3B33"/>
    <w:rsid w:val="1190F23F"/>
    <w:rsid w:val="119D9532"/>
    <w:rsid w:val="11B47607"/>
    <w:rsid w:val="11B98D92"/>
    <w:rsid w:val="11C96466"/>
    <w:rsid w:val="11CEAF5B"/>
    <w:rsid w:val="11D6632A"/>
    <w:rsid w:val="11E0796C"/>
    <w:rsid w:val="11E511EF"/>
    <w:rsid w:val="11F32CC1"/>
    <w:rsid w:val="11FDACA6"/>
    <w:rsid w:val="11FE4F12"/>
    <w:rsid w:val="1205B306"/>
    <w:rsid w:val="120CEA4E"/>
    <w:rsid w:val="1213A61D"/>
    <w:rsid w:val="121FEECD"/>
    <w:rsid w:val="1226E669"/>
    <w:rsid w:val="12273A54"/>
    <w:rsid w:val="122F7667"/>
    <w:rsid w:val="123763F4"/>
    <w:rsid w:val="1237D9E6"/>
    <w:rsid w:val="123A0C7F"/>
    <w:rsid w:val="123AB7ED"/>
    <w:rsid w:val="123B3408"/>
    <w:rsid w:val="124597C8"/>
    <w:rsid w:val="124A170D"/>
    <w:rsid w:val="124A1D9E"/>
    <w:rsid w:val="124FE939"/>
    <w:rsid w:val="125923C4"/>
    <w:rsid w:val="12595D50"/>
    <w:rsid w:val="125B0B33"/>
    <w:rsid w:val="1264FBEA"/>
    <w:rsid w:val="12695F21"/>
    <w:rsid w:val="12708498"/>
    <w:rsid w:val="127DD79B"/>
    <w:rsid w:val="127F9057"/>
    <w:rsid w:val="128A1D53"/>
    <w:rsid w:val="1291C3D0"/>
    <w:rsid w:val="129F8883"/>
    <w:rsid w:val="12A48BE2"/>
    <w:rsid w:val="12A92B98"/>
    <w:rsid w:val="12B2CD7E"/>
    <w:rsid w:val="12BBBF04"/>
    <w:rsid w:val="12D245DD"/>
    <w:rsid w:val="12D826B0"/>
    <w:rsid w:val="12D82B03"/>
    <w:rsid w:val="12DA8F0F"/>
    <w:rsid w:val="12DB7B75"/>
    <w:rsid w:val="12DBF5D4"/>
    <w:rsid w:val="12DCA4D1"/>
    <w:rsid w:val="12DD4AAE"/>
    <w:rsid w:val="12F32C70"/>
    <w:rsid w:val="12F7C100"/>
    <w:rsid w:val="12FFF9B6"/>
    <w:rsid w:val="13114F59"/>
    <w:rsid w:val="131CB901"/>
    <w:rsid w:val="131D451A"/>
    <w:rsid w:val="131E0C35"/>
    <w:rsid w:val="132898D6"/>
    <w:rsid w:val="133A0569"/>
    <w:rsid w:val="133D3304"/>
    <w:rsid w:val="133F0E85"/>
    <w:rsid w:val="1345E499"/>
    <w:rsid w:val="134ACBCA"/>
    <w:rsid w:val="134EB677"/>
    <w:rsid w:val="1356DA39"/>
    <w:rsid w:val="135E7B36"/>
    <w:rsid w:val="13665F81"/>
    <w:rsid w:val="136BDB11"/>
    <w:rsid w:val="136C726E"/>
    <w:rsid w:val="136CA5E2"/>
    <w:rsid w:val="13812770"/>
    <w:rsid w:val="1382360A"/>
    <w:rsid w:val="1387CBA5"/>
    <w:rsid w:val="138AA77B"/>
    <w:rsid w:val="13975258"/>
    <w:rsid w:val="139E32D3"/>
    <w:rsid w:val="13A1BB47"/>
    <w:rsid w:val="13C62D00"/>
    <w:rsid w:val="13C8EABA"/>
    <w:rsid w:val="13CE61FE"/>
    <w:rsid w:val="13D0B7FE"/>
    <w:rsid w:val="13DCD841"/>
    <w:rsid w:val="13DCE9ED"/>
    <w:rsid w:val="13E9715F"/>
    <w:rsid w:val="13EA5630"/>
    <w:rsid w:val="13EAFF3F"/>
    <w:rsid w:val="14082CEE"/>
    <w:rsid w:val="140918D7"/>
    <w:rsid w:val="140C420A"/>
    <w:rsid w:val="1413B5B4"/>
    <w:rsid w:val="142347AB"/>
    <w:rsid w:val="142D4357"/>
    <w:rsid w:val="1430CAEB"/>
    <w:rsid w:val="1435F6D1"/>
    <w:rsid w:val="143777B2"/>
    <w:rsid w:val="143F628F"/>
    <w:rsid w:val="144045A9"/>
    <w:rsid w:val="1450F2F7"/>
    <w:rsid w:val="1453B1E7"/>
    <w:rsid w:val="1454BF75"/>
    <w:rsid w:val="1457CFF2"/>
    <w:rsid w:val="1460B8E5"/>
    <w:rsid w:val="1466598A"/>
    <w:rsid w:val="146A6098"/>
    <w:rsid w:val="146D1EF4"/>
    <w:rsid w:val="146F96D0"/>
    <w:rsid w:val="14738A8E"/>
    <w:rsid w:val="1482336C"/>
    <w:rsid w:val="148DB8F1"/>
    <w:rsid w:val="14ABA4F0"/>
    <w:rsid w:val="14ADC8F5"/>
    <w:rsid w:val="14AE6B90"/>
    <w:rsid w:val="14BECF28"/>
    <w:rsid w:val="14C2445A"/>
    <w:rsid w:val="14D40638"/>
    <w:rsid w:val="14E74F68"/>
    <w:rsid w:val="14F39599"/>
    <w:rsid w:val="14FA847F"/>
    <w:rsid w:val="14FE12E8"/>
    <w:rsid w:val="15010567"/>
    <w:rsid w:val="15032540"/>
    <w:rsid w:val="15126C7C"/>
    <w:rsid w:val="15216282"/>
    <w:rsid w:val="152C2E67"/>
    <w:rsid w:val="1531B3DC"/>
    <w:rsid w:val="1540496D"/>
    <w:rsid w:val="1544BF19"/>
    <w:rsid w:val="154671A4"/>
    <w:rsid w:val="1556F193"/>
    <w:rsid w:val="155A575A"/>
    <w:rsid w:val="156648E3"/>
    <w:rsid w:val="156E52FD"/>
    <w:rsid w:val="15767025"/>
    <w:rsid w:val="1577733A"/>
    <w:rsid w:val="157AC3F1"/>
    <w:rsid w:val="157EA1B3"/>
    <w:rsid w:val="158BBA4C"/>
    <w:rsid w:val="158FC0F6"/>
    <w:rsid w:val="15A508AA"/>
    <w:rsid w:val="15A7E0BB"/>
    <w:rsid w:val="15B0F879"/>
    <w:rsid w:val="15B6A7BA"/>
    <w:rsid w:val="15BD488C"/>
    <w:rsid w:val="15C20CAC"/>
    <w:rsid w:val="15C93F1F"/>
    <w:rsid w:val="15CA1745"/>
    <w:rsid w:val="15CC57D9"/>
    <w:rsid w:val="15D0B86C"/>
    <w:rsid w:val="15E4AF87"/>
    <w:rsid w:val="15EE2B94"/>
    <w:rsid w:val="15F4C7E6"/>
    <w:rsid w:val="15FC939D"/>
    <w:rsid w:val="15FFFEDD"/>
    <w:rsid w:val="16027078"/>
    <w:rsid w:val="160DC8EC"/>
    <w:rsid w:val="160EEA44"/>
    <w:rsid w:val="16157719"/>
    <w:rsid w:val="161A3C08"/>
    <w:rsid w:val="162C97F7"/>
    <w:rsid w:val="162DCBC0"/>
    <w:rsid w:val="1634D2AE"/>
    <w:rsid w:val="1637AE7E"/>
    <w:rsid w:val="163E6C21"/>
    <w:rsid w:val="164119E0"/>
    <w:rsid w:val="1647902F"/>
    <w:rsid w:val="164848D4"/>
    <w:rsid w:val="16543864"/>
    <w:rsid w:val="166E0477"/>
    <w:rsid w:val="166E056F"/>
    <w:rsid w:val="167658BF"/>
    <w:rsid w:val="167B22CA"/>
    <w:rsid w:val="167DCE79"/>
    <w:rsid w:val="1683007E"/>
    <w:rsid w:val="1687FAAA"/>
    <w:rsid w:val="1694A79F"/>
    <w:rsid w:val="169738A4"/>
    <w:rsid w:val="169B1821"/>
    <w:rsid w:val="16A4591E"/>
    <w:rsid w:val="16A7630F"/>
    <w:rsid w:val="16B9EFD3"/>
    <w:rsid w:val="16BEF665"/>
    <w:rsid w:val="16C99C76"/>
    <w:rsid w:val="16CE996F"/>
    <w:rsid w:val="16D4E78A"/>
    <w:rsid w:val="16D7AEE2"/>
    <w:rsid w:val="16DA6B49"/>
    <w:rsid w:val="16E1FA5D"/>
    <w:rsid w:val="16E7F929"/>
    <w:rsid w:val="16ECFE30"/>
    <w:rsid w:val="16F9A46A"/>
    <w:rsid w:val="1704136F"/>
    <w:rsid w:val="170FBAC6"/>
    <w:rsid w:val="171A46D0"/>
    <w:rsid w:val="171BE5F8"/>
    <w:rsid w:val="17206006"/>
    <w:rsid w:val="17310A7E"/>
    <w:rsid w:val="173E78D4"/>
    <w:rsid w:val="17417B62"/>
    <w:rsid w:val="1758DC74"/>
    <w:rsid w:val="17665784"/>
    <w:rsid w:val="1771A2FE"/>
    <w:rsid w:val="1774A72E"/>
    <w:rsid w:val="177779B0"/>
    <w:rsid w:val="1778C7C6"/>
    <w:rsid w:val="17827CD1"/>
    <w:rsid w:val="1786C659"/>
    <w:rsid w:val="178ADCFA"/>
    <w:rsid w:val="1795B7E2"/>
    <w:rsid w:val="179FBD4C"/>
    <w:rsid w:val="17A57162"/>
    <w:rsid w:val="17B2B459"/>
    <w:rsid w:val="17C37E2E"/>
    <w:rsid w:val="17C53A81"/>
    <w:rsid w:val="17C61BE4"/>
    <w:rsid w:val="17C65DCC"/>
    <w:rsid w:val="17C9FA04"/>
    <w:rsid w:val="17CB9B46"/>
    <w:rsid w:val="17CF286D"/>
    <w:rsid w:val="17DAF8C4"/>
    <w:rsid w:val="17DB3C63"/>
    <w:rsid w:val="17DDB6B8"/>
    <w:rsid w:val="17DE45F8"/>
    <w:rsid w:val="17EAF49B"/>
    <w:rsid w:val="17F27BE8"/>
    <w:rsid w:val="17FD980D"/>
    <w:rsid w:val="17FE0B33"/>
    <w:rsid w:val="1818582A"/>
    <w:rsid w:val="181FB5CA"/>
    <w:rsid w:val="18236566"/>
    <w:rsid w:val="182C04D3"/>
    <w:rsid w:val="1831B9DE"/>
    <w:rsid w:val="183F0A4C"/>
    <w:rsid w:val="1841EA49"/>
    <w:rsid w:val="185FDA09"/>
    <w:rsid w:val="18608605"/>
    <w:rsid w:val="18610B68"/>
    <w:rsid w:val="18707AC8"/>
    <w:rsid w:val="1870DE76"/>
    <w:rsid w:val="18739342"/>
    <w:rsid w:val="18768259"/>
    <w:rsid w:val="18846912"/>
    <w:rsid w:val="188747A3"/>
    <w:rsid w:val="188F3D46"/>
    <w:rsid w:val="18A5A6DD"/>
    <w:rsid w:val="18ABC89E"/>
    <w:rsid w:val="18B19387"/>
    <w:rsid w:val="18B30D80"/>
    <w:rsid w:val="18C5F9C4"/>
    <w:rsid w:val="18C9DF6F"/>
    <w:rsid w:val="18F58F87"/>
    <w:rsid w:val="18FBD6E5"/>
    <w:rsid w:val="1909D51E"/>
    <w:rsid w:val="190ECE6E"/>
    <w:rsid w:val="191FA84C"/>
    <w:rsid w:val="1934CBD7"/>
    <w:rsid w:val="193CB60F"/>
    <w:rsid w:val="19455D3E"/>
    <w:rsid w:val="19503106"/>
    <w:rsid w:val="1969F7A0"/>
    <w:rsid w:val="19755F3D"/>
    <w:rsid w:val="19846EF4"/>
    <w:rsid w:val="19856171"/>
    <w:rsid w:val="1985BEE0"/>
    <w:rsid w:val="19909EDF"/>
    <w:rsid w:val="1991DA7F"/>
    <w:rsid w:val="19930308"/>
    <w:rsid w:val="199F4CC5"/>
    <w:rsid w:val="19A0129B"/>
    <w:rsid w:val="19AA03E6"/>
    <w:rsid w:val="19B269E4"/>
    <w:rsid w:val="19BB153B"/>
    <w:rsid w:val="19C62DC9"/>
    <w:rsid w:val="19CFDB51"/>
    <w:rsid w:val="19D24749"/>
    <w:rsid w:val="19D2716D"/>
    <w:rsid w:val="19DC89CB"/>
    <w:rsid w:val="19E0FCD5"/>
    <w:rsid w:val="19E108D8"/>
    <w:rsid w:val="1A09E519"/>
    <w:rsid w:val="1A0A61FC"/>
    <w:rsid w:val="1A167C6C"/>
    <w:rsid w:val="1A252F53"/>
    <w:rsid w:val="1A3251B2"/>
    <w:rsid w:val="1A3CFB67"/>
    <w:rsid w:val="1A426CA5"/>
    <w:rsid w:val="1A60BB30"/>
    <w:rsid w:val="1A71CE52"/>
    <w:rsid w:val="1A84BC0D"/>
    <w:rsid w:val="1A84D888"/>
    <w:rsid w:val="1A86135C"/>
    <w:rsid w:val="1A966E97"/>
    <w:rsid w:val="1A97E5F9"/>
    <w:rsid w:val="1A9D4810"/>
    <w:rsid w:val="1AA2D65F"/>
    <w:rsid w:val="1AA6CB13"/>
    <w:rsid w:val="1AA9E232"/>
    <w:rsid w:val="1AAC0ADB"/>
    <w:rsid w:val="1AAC2E04"/>
    <w:rsid w:val="1ABAFCE5"/>
    <w:rsid w:val="1ABB15C3"/>
    <w:rsid w:val="1AC67E34"/>
    <w:rsid w:val="1ACB6027"/>
    <w:rsid w:val="1ACFF37B"/>
    <w:rsid w:val="1AD15DEE"/>
    <w:rsid w:val="1ADFCB26"/>
    <w:rsid w:val="1AE4B031"/>
    <w:rsid w:val="1AED3F01"/>
    <w:rsid w:val="1AFDCFC6"/>
    <w:rsid w:val="1B175FC8"/>
    <w:rsid w:val="1B1E937A"/>
    <w:rsid w:val="1B42B502"/>
    <w:rsid w:val="1B4B47ED"/>
    <w:rsid w:val="1B51649A"/>
    <w:rsid w:val="1B536396"/>
    <w:rsid w:val="1B58F8BA"/>
    <w:rsid w:val="1B61A8C0"/>
    <w:rsid w:val="1B6E5793"/>
    <w:rsid w:val="1B75784D"/>
    <w:rsid w:val="1B7F0552"/>
    <w:rsid w:val="1B86C90F"/>
    <w:rsid w:val="1B88AD4C"/>
    <w:rsid w:val="1B9D9B99"/>
    <w:rsid w:val="1BA007BB"/>
    <w:rsid w:val="1BA157E5"/>
    <w:rsid w:val="1BA4BA73"/>
    <w:rsid w:val="1BAC422D"/>
    <w:rsid w:val="1BB9CFC1"/>
    <w:rsid w:val="1BBF5182"/>
    <w:rsid w:val="1BC0635E"/>
    <w:rsid w:val="1BC58FE0"/>
    <w:rsid w:val="1BC72DCA"/>
    <w:rsid w:val="1BC84EE2"/>
    <w:rsid w:val="1BD76897"/>
    <w:rsid w:val="1BD80CCA"/>
    <w:rsid w:val="1BDF4E71"/>
    <w:rsid w:val="1BE074F5"/>
    <w:rsid w:val="1BE9A4C6"/>
    <w:rsid w:val="1BEE2199"/>
    <w:rsid w:val="1BFCE352"/>
    <w:rsid w:val="1C0AD261"/>
    <w:rsid w:val="1C0F73EE"/>
    <w:rsid w:val="1C161EF9"/>
    <w:rsid w:val="1C24534B"/>
    <w:rsid w:val="1C29C0F2"/>
    <w:rsid w:val="1C3108AC"/>
    <w:rsid w:val="1C386075"/>
    <w:rsid w:val="1C40EC24"/>
    <w:rsid w:val="1C475B43"/>
    <w:rsid w:val="1C4B58A9"/>
    <w:rsid w:val="1C4E9B37"/>
    <w:rsid w:val="1C6206C9"/>
    <w:rsid w:val="1C6B3DF4"/>
    <w:rsid w:val="1C70BDD0"/>
    <w:rsid w:val="1C7153DD"/>
    <w:rsid w:val="1C7AA9FE"/>
    <w:rsid w:val="1C806315"/>
    <w:rsid w:val="1C813B0E"/>
    <w:rsid w:val="1C853C15"/>
    <w:rsid w:val="1C89EEBF"/>
    <w:rsid w:val="1C9A72C3"/>
    <w:rsid w:val="1C9F2FB4"/>
    <w:rsid w:val="1CA1D261"/>
    <w:rsid w:val="1CACED84"/>
    <w:rsid w:val="1CD62C79"/>
    <w:rsid w:val="1CDC1131"/>
    <w:rsid w:val="1CE47B03"/>
    <w:rsid w:val="1CEE35AB"/>
    <w:rsid w:val="1CF128A1"/>
    <w:rsid w:val="1CF230B9"/>
    <w:rsid w:val="1CFF75AC"/>
    <w:rsid w:val="1D0514D6"/>
    <w:rsid w:val="1D129D25"/>
    <w:rsid w:val="1D261E2A"/>
    <w:rsid w:val="1D356029"/>
    <w:rsid w:val="1D390D95"/>
    <w:rsid w:val="1D3BC80E"/>
    <w:rsid w:val="1D576452"/>
    <w:rsid w:val="1D6A6B89"/>
    <w:rsid w:val="1D78E96B"/>
    <w:rsid w:val="1D953881"/>
    <w:rsid w:val="1D9B9FEE"/>
    <w:rsid w:val="1D9BCD8B"/>
    <w:rsid w:val="1D9EBDFB"/>
    <w:rsid w:val="1DAF4702"/>
    <w:rsid w:val="1DBA0174"/>
    <w:rsid w:val="1DC011E2"/>
    <w:rsid w:val="1DC1E350"/>
    <w:rsid w:val="1DC3A78B"/>
    <w:rsid w:val="1DC5D3D3"/>
    <w:rsid w:val="1DC7581E"/>
    <w:rsid w:val="1DC80CA1"/>
    <w:rsid w:val="1DCA3EB1"/>
    <w:rsid w:val="1DDA5E93"/>
    <w:rsid w:val="1DDB7FC3"/>
    <w:rsid w:val="1DDEAC86"/>
    <w:rsid w:val="1DE0A1A3"/>
    <w:rsid w:val="1DEF97E9"/>
    <w:rsid w:val="1DF846CC"/>
    <w:rsid w:val="1DFFEE5D"/>
    <w:rsid w:val="1E0A1DAF"/>
    <w:rsid w:val="1E1007F1"/>
    <w:rsid w:val="1E1110ED"/>
    <w:rsid w:val="1E1848E1"/>
    <w:rsid w:val="1E205ACF"/>
    <w:rsid w:val="1E3254CE"/>
    <w:rsid w:val="1E33C3EA"/>
    <w:rsid w:val="1E37B4F5"/>
    <w:rsid w:val="1E388E25"/>
    <w:rsid w:val="1E3A157A"/>
    <w:rsid w:val="1E41D9C3"/>
    <w:rsid w:val="1E4BC746"/>
    <w:rsid w:val="1E5A64EA"/>
    <w:rsid w:val="1E5EF5D7"/>
    <w:rsid w:val="1E64189B"/>
    <w:rsid w:val="1E64DC5F"/>
    <w:rsid w:val="1E6BB820"/>
    <w:rsid w:val="1E763E32"/>
    <w:rsid w:val="1E7CC607"/>
    <w:rsid w:val="1E86E17E"/>
    <w:rsid w:val="1E8837EF"/>
    <w:rsid w:val="1E88517A"/>
    <w:rsid w:val="1E939D0E"/>
    <w:rsid w:val="1E93F2D3"/>
    <w:rsid w:val="1EA305C8"/>
    <w:rsid w:val="1EB3E1FD"/>
    <w:rsid w:val="1ED758ED"/>
    <w:rsid w:val="1EDF1C4B"/>
    <w:rsid w:val="1EE1BCAD"/>
    <w:rsid w:val="1EEAA5C4"/>
    <w:rsid w:val="1EF91D0A"/>
    <w:rsid w:val="1EFAF3F7"/>
    <w:rsid w:val="1F08901C"/>
    <w:rsid w:val="1F0901D2"/>
    <w:rsid w:val="1F0D6054"/>
    <w:rsid w:val="1F1720F5"/>
    <w:rsid w:val="1F2585D4"/>
    <w:rsid w:val="1F267D55"/>
    <w:rsid w:val="1F2AD322"/>
    <w:rsid w:val="1F2F68C7"/>
    <w:rsid w:val="1F32B968"/>
    <w:rsid w:val="1F40F571"/>
    <w:rsid w:val="1F4255F7"/>
    <w:rsid w:val="1F49CB1A"/>
    <w:rsid w:val="1F4DD9C0"/>
    <w:rsid w:val="1F4ED06B"/>
    <w:rsid w:val="1F57D5A2"/>
    <w:rsid w:val="1F5F292A"/>
    <w:rsid w:val="1F6FE972"/>
    <w:rsid w:val="1F75F6F8"/>
    <w:rsid w:val="1F781305"/>
    <w:rsid w:val="1F80F6FF"/>
    <w:rsid w:val="1F83C40D"/>
    <w:rsid w:val="1F8BFAB2"/>
    <w:rsid w:val="1F9C7AC0"/>
    <w:rsid w:val="1FB04B81"/>
    <w:rsid w:val="1FB74ECB"/>
    <w:rsid w:val="1FBA0EE6"/>
    <w:rsid w:val="1FBE504A"/>
    <w:rsid w:val="1FC3E420"/>
    <w:rsid w:val="1FC46AF0"/>
    <w:rsid w:val="1FC53C16"/>
    <w:rsid w:val="1FCF7F13"/>
    <w:rsid w:val="1FE2F9B6"/>
    <w:rsid w:val="1FE354E9"/>
    <w:rsid w:val="1FE84712"/>
    <w:rsid w:val="1FED890B"/>
    <w:rsid w:val="1FF0F9EA"/>
    <w:rsid w:val="20097907"/>
    <w:rsid w:val="200CC625"/>
    <w:rsid w:val="200D5850"/>
    <w:rsid w:val="201BBADE"/>
    <w:rsid w:val="202F7D5B"/>
    <w:rsid w:val="20347546"/>
    <w:rsid w:val="203A7DD3"/>
    <w:rsid w:val="204054CC"/>
    <w:rsid w:val="204340A7"/>
    <w:rsid w:val="20528FCB"/>
    <w:rsid w:val="20578B78"/>
    <w:rsid w:val="206228A7"/>
    <w:rsid w:val="20668CDA"/>
    <w:rsid w:val="20678AEC"/>
    <w:rsid w:val="20734C59"/>
    <w:rsid w:val="2077AE70"/>
    <w:rsid w:val="207CE3BD"/>
    <w:rsid w:val="2080767A"/>
    <w:rsid w:val="2082434C"/>
    <w:rsid w:val="20841876"/>
    <w:rsid w:val="208ED883"/>
    <w:rsid w:val="208FCDB0"/>
    <w:rsid w:val="2096D147"/>
    <w:rsid w:val="209DDC99"/>
    <w:rsid w:val="209E8B0B"/>
    <w:rsid w:val="20A14991"/>
    <w:rsid w:val="20A462D2"/>
    <w:rsid w:val="20AB2C60"/>
    <w:rsid w:val="20ADB898"/>
    <w:rsid w:val="20B4406D"/>
    <w:rsid w:val="20BE9FC5"/>
    <w:rsid w:val="20C20BB6"/>
    <w:rsid w:val="20C660F2"/>
    <w:rsid w:val="20C71BE7"/>
    <w:rsid w:val="20CBCF4F"/>
    <w:rsid w:val="20D1CB18"/>
    <w:rsid w:val="20D235AB"/>
    <w:rsid w:val="20D48A51"/>
    <w:rsid w:val="20E40945"/>
    <w:rsid w:val="20E4CBFD"/>
    <w:rsid w:val="20FABDCB"/>
    <w:rsid w:val="20FD0C11"/>
    <w:rsid w:val="210C5EA5"/>
    <w:rsid w:val="2112F474"/>
    <w:rsid w:val="21182132"/>
    <w:rsid w:val="211826B5"/>
    <w:rsid w:val="21234B40"/>
    <w:rsid w:val="21242C1E"/>
    <w:rsid w:val="212D17D1"/>
    <w:rsid w:val="212F3F2A"/>
    <w:rsid w:val="2144CEC6"/>
    <w:rsid w:val="2159739E"/>
    <w:rsid w:val="215C3879"/>
    <w:rsid w:val="2164A599"/>
    <w:rsid w:val="2164CE76"/>
    <w:rsid w:val="21658828"/>
    <w:rsid w:val="216E604D"/>
    <w:rsid w:val="216F5CF0"/>
    <w:rsid w:val="2176662B"/>
    <w:rsid w:val="2184B59D"/>
    <w:rsid w:val="21A21D49"/>
    <w:rsid w:val="21A2C7E5"/>
    <w:rsid w:val="21C5529E"/>
    <w:rsid w:val="21C611D6"/>
    <w:rsid w:val="21D0EB90"/>
    <w:rsid w:val="21D19E90"/>
    <w:rsid w:val="21D783CD"/>
    <w:rsid w:val="21D925F3"/>
    <w:rsid w:val="21DE25FC"/>
    <w:rsid w:val="21E24FD4"/>
    <w:rsid w:val="21E45974"/>
    <w:rsid w:val="21EEEEBD"/>
    <w:rsid w:val="21FC1331"/>
    <w:rsid w:val="2200EA9F"/>
    <w:rsid w:val="220743BB"/>
    <w:rsid w:val="220B54DF"/>
    <w:rsid w:val="220D37B5"/>
    <w:rsid w:val="2213F8BA"/>
    <w:rsid w:val="22141169"/>
    <w:rsid w:val="2224CB15"/>
    <w:rsid w:val="222FB7BF"/>
    <w:rsid w:val="2236D6DA"/>
    <w:rsid w:val="223BFA34"/>
    <w:rsid w:val="223E2EDB"/>
    <w:rsid w:val="2244861D"/>
    <w:rsid w:val="22521E00"/>
    <w:rsid w:val="225D9A51"/>
    <w:rsid w:val="22642CF4"/>
    <w:rsid w:val="2264F7E3"/>
    <w:rsid w:val="226B565F"/>
    <w:rsid w:val="22707734"/>
    <w:rsid w:val="22727FBE"/>
    <w:rsid w:val="22837173"/>
    <w:rsid w:val="22860551"/>
    <w:rsid w:val="228CE187"/>
    <w:rsid w:val="228F1BED"/>
    <w:rsid w:val="229D1AD3"/>
    <w:rsid w:val="22A53254"/>
    <w:rsid w:val="22B1E37C"/>
    <w:rsid w:val="22B7E0A0"/>
    <w:rsid w:val="22C2821E"/>
    <w:rsid w:val="22D8BA16"/>
    <w:rsid w:val="22E1E6AA"/>
    <w:rsid w:val="22E1F53B"/>
    <w:rsid w:val="22F007B6"/>
    <w:rsid w:val="22F73E64"/>
    <w:rsid w:val="2303143E"/>
    <w:rsid w:val="231AA665"/>
    <w:rsid w:val="231BA6BA"/>
    <w:rsid w:val="232E2734"/>
    <w:rsid w:val="233591B3"/>
    <w:rsid w:val="23394556"/>
    <w:rsid w:val="233CAC39"/>
    <w:rsid w:val="2340D9AD"/>
    <w:rsid w:val="236328FC"/>
    <w:rsid w:val="236638FF"/>
    <w:rsid w:val="2369393C"/>
    <w:rsid w:val="236967EB"/>
    <w:rsid w:val="236D5651"/>
    <w:rsid w:val="2379B8F4"/>
    <w:rsid w:val="237A5A9A"/>
    <w:rsid w:val="238BF631"/>
    <w:rsid w:val="23A40455"/>
    <w:rsid w:val="23A48C60"/>
    <w:rsid w:val="23AB4B12"/>
    <w:rsid w:val="23B83A33"/>
    <w:rsid w:val="23BFF5DB"/>
    <w:rsid w:val="23D23E5C"/>
    <w:rsid w:val="23D2C07E"/>
    <w:rsid w:val="23D457E0"/>
    <w:rsid w:val="23D9F370"/>
    <w:rsid w:val="23DCBAB0"/>
    <w:rsid w:val="23ED7764"/>
    <w:rsid w:val="23EDAFE5"/>
    <w:rsid w:val="2402DA2F"/>
    <w:rsid w:val="240628C9"/>
    <w:rsid w:val="240BCC6A"/>
    <w:rsid w:val="24125079"/>
    <w:rsid w:val="2413B11D"/>
    <w:rsid w:val="24222E9E"/>
    <w:rsid w:val="243103D3"/>
    <w:rsid w:val="243F3E4C"/>
    <w:rsid w:val="244C4B52"/>
    <w:rsid w:val="244DC2BC"/>
    <w:rsid w:val="244E6BC6"/>
    <w:rsid w:val="244E8B7D"/>
    <w:rsid w:val="24522047"/>
    <w:rsid w:val="2468C6CA"/>
    <w:rsid w:val="246B521F"/>
    <w:rsid w:val="246C77BF"/>
    <w:rsid w:val="246DD974"/>
    <w:rsid w:val="2470945D"/>
    <w:rsid w:val="24730B8D"/>
    <w:rsid w:val="24746148"/>
    <w:rsid w:val="247588B1"/>
    <w:rsid w:val="247BD2CB"/>
    <w:rsid w:val="247EDB48"/>
    <w:rsid w:val="2497F217"/>
    <w:rsid w:val="2498C22E"/>
    <w:rsid w:val="2498D391"/>
    <w:rsid w:val="24AE8473"/>
    <w:rsid w:val="24AFE9CD"/>
    <w:rsid w:val="24B36673"/>
    <w:rsid w:val="24B77F3E"/>
    <w:rsid w:val="24B933E1"/>
    <w:rsid w:val="24BD3695"/>
    <w:rsid w:val="24C1F980"/>
    <w:rsid w:val="24D44613"/>
    <w:rsid w:val="24E1BB1B"/>
    <w:rsid w:val="24F04009"/>
    <w:rsid w:val="24FB9F58"/>
    <w:rsid w:val="250AF086"/>
    <w:rsid w:val="250BB8DD"/>
    <w:rsid w:val="250C1411"/>
    <w:rsid w:val="250ECB88"/>
    <w:rsid w:val="252341CE"/>
    <w:rsid w:val="25252B7C"/>
    <w:rsid w:val="2526FECD"/>
    <w:rsid w:val="252A9C5B"/>
    <w:rsid w:val="252ABC8B"/>
    <w:rsid w:val="252B26EE"/>
    <w:rsid w:val="252C4AC4"/>
    <w:rsid w:val="252D13BE"/>
    <w:rsid w:val="252D9D4D"/>
    <w:rsid w:val="25390A29"/>
    <w:rsid w:val="253B5431"/>
    <w:rsid w:val="253B7031"/>
    <w:rsid w:val="254EC31E"/>
    <w:rsid w:val="255037A7"/>
    <w:rsid w:val="25556ADD"/>
    <w:rsid w:val="255810F0"/>
    <w:rsid w:val="25655556"/>
    <w:rsid w:val="25693898"/>
    <w:rsid w:val="257526CB"/>
    <w:rsid w:val="2578141E"/>
    <w:rsid w:val="2581750D"/>
    <w:rsid w:val="2585E658"/>
    <w:rsid w:val="258BC272"/>
    <w:rsid w:val="25990F6A"/>
    <w:rsid w:val="259C3A14"/>
    <w:rsid w:val="25A0479E"/>
    <w:rsid w:val="25A4983C"/>
    <w:rsid w:val="25A7F528"/>
    <w:rsid w:val="25B34BFB"/>
    <w:rsid w:val="25B87AAB"/>
    <w:rsid w:val="25BFB268"/>
    <w:rsid w:val="25C26E52"/>
    <w:rsid w:val="25CEB102"/>
    <w:rsid w:val="25D02D4D"/>
    <w:rsid w:val="25D4305A"/>
    <w:rsid w:val="25D61B64"/>
    <w:rsid w:val="25EA6BA3"/>
    <w:rsid w:val="25EC1B88"/>
    <w:rsid w:val="260063DC"/>
    <w:rsid w:val="2608ADCF"/>
    <w:rsid w:val="2608C448"/>
    <w:rsid w:val="260B71F4"/>
    <w:rsid w:val="260FEB67"/>
    <w:rsid w:val="260FF999"/>
    <w:rsid w:val="2612E616"/>
    <w:rsid w:val="261CBA89"/>
    <w:rsid w:val="26319C25"/>
    <w:rsid w:val="2637F614"/>
    <w:rsid w:val="26385A35"/>
    <w:rsid w:val="263A601F"/>
    <w:rsid w:val="264C2763"/>
    <w:rsid w:val="264C4767"/>
    <w:rsid w:val="264CBAAB"/>
    <w:rsid w:val="26508519"/>
    <w:rsid w:val="265B8945"/>
    <w:rsid w:val="26769C09"/>
    <w:rsid w:val="268AAACD"/>
    <w:rsid w:val="26926F3A"/>
    <w:rsid w:val="26932E10"/>
    <w:rsid w:val="269469A6"/>
    <w:rsid w:val="2695F30F"/>
    <w:rsid w:val="26A5B3AE"/>
    <w:rsid w:val="26B200F2"/>
    <w:rsid w:val="26C26406"/>
    <w:rsid w:val="26C342B1"/>
    <w:rsid w:val="26C62210"/>
    <w:rsid w:val="26C7CC9F"/>
    <w:rsid w:val="26DC4F7D"/>
    <w:rsid w:val="26DC5C1B"/>
    <w:rsid w:val="26E52B4F"/>
    <w:rsid w:val="26E83C2F"/>
    <w:rsid w:val="26E9DC37"/>
    <w:rsid w:val="26F9E9B4"/>
    <w:rsid w:val="26FA8AE2"/>
    <w:rsid w:val="27023D9C"/>
    <w:rsid w:val="27028E52"/>
    <w:rsid w:val="27070441"/>
    <w:rsid w:val="270E3E7B"/>
    <w:rsid w:val="271C6C7A"/>
    <w:rsid w:val="272552C8"/>
    <w:rsid w:val="272E680A"/>
    <w:rsid w:val="2734B3A9"/>
    <w:rsid w:val="27407E52"/>
    <w:rsid w:val="274D5B10"/>
    <w:rsid w:val="275064FE"/>
    <w:rsid w:val="2753F035"/>
    <w:rsid w:val="2757748F"/>
    <w:rsid w:val="275A8B68"/>
    <w:rsid w:val="275CF9A3"/>
    <w:rsid w:val="27626C05"/>
    <w:rsid w:val="276F6F9A"/>
    <w:rsid w:val="2773C291"/>
    <w:rsid w:val="27777686"/>
    <w:rsid w:val="278C4439"/>
    <w:rsid w:val="278CC4A5"/>
    <w:rsid w:val="278D416F"/>
    <w:rsid w:val="278F4380"/>
    <w:rsid w:val="279B3040"/>
    <w:rsid w:val="27A54523"/>
    <w:rsid w:val="27A80FBA"/>
    <w:rsid w:val="27AE9A11"/>
    <w:rsid w:val="27B0441A"/>
    <w:rsid w:val="27B2BD50"/>
    <w:rsid w:val="27B419F6"/>
    <w:rsid w:val="27BFC691"/>
    <w:rsid w:val="27BFDBBF"/>
    <w:rsid w:val="27C755A7"/>
    <w:rsid w:val="27CA9B3A"/>
    <w:rsid w:val="27CE48CA"/>
    <w:rsid w:val="27D12A20"/>
    <w:rsid w:val="27D61B2D"/>
    <w:rsid w:val="27DCBD5A"/>
    <w:rsid w:val="27E8F50E"/>
    <w:rsid w:val="27EF117E"/>
    <w:rsid w:val="27F5A091"/>
    <w:rsid w:val="27FB8088"/>
    <w:rsid w:val="27FD47FE"/>
    <w:rsid w:val="2807A222"/>
    <w:rsid w:val="2816DEC9"/>
    <w:rsid w:val="281AF2C8"/>
    <w:rsid w:val="282E7511"/>
    <w:rsid w:val="282E87D5"/>
    <w:rsid w:val="2836EE60"/>
    <w:rsid w:val="283C9441"/>
    <w:rsid w:val="283D164D"/>
    <w:rsid w:val="28588415"/>
    <w:rsid w:val="28643E46"/>
    <w:rsid w:val="286BFC4C"/>
    <w:rsid w:val="286F2996"/>
    <w:rsid w:val="2873C4EE"/>
    <w:rsid w:val="28783ED5"/>
    <w:rsid w:val="28838D8A"/>
    <w:rsid w:val="28896498"/>
    <w:rsid w:val="28918D1F"/>
    <w:rsid w:val="2896BBF3"/>
    <w:rsid w:val="289C02EE"/>
    <w:rsid w:val="28A5B276"/>
    <w:rsid w:val="28B078EF"/>
    <w:rsid w:val="28B75ED4"/>
    <w:rsid w:val="28C2D04C"/>
    <w:rsid w:val="28C9908D"/>
    <w:rsid w:val="28DA969A"/>
    <w:rsid w:val="28DDB8F2"/>
    <w:rsid w:val="28E9455C"/>
    <w:rsid w:val="28EB0592"/>
    <w:rsid w:val="28EBB33B"/>
    <w:rsid w:val="28ED11C7"/>
    <w:rsid w:val="2906C4CB"/>
    <w:rsid w:val="291B4D4A"/>
    <w:rsid w:val="291E41EA"/>
    <w:rsid w:val="29221C10"/>
    <w:rsid w:val="292A68BD"/>
    <w:rsid w:val="292C99CD"/>
    <w:rsid w:val="292DD941"/>
    <w:rsid w:val="29320F21"/>
    <w:rsid w:val="293D8794"/>
    <w:rsid w:val="29428045"/>
    <w:rsid w:val="29523426"/>
    <w:rsid w:val="2953A763"/>
    <w:rsid w:val="29612304"/>
    <w:rsid w:val="2962313E"/>
    <w:rsid w:val="2966F59B"/>
    <w:rsid w:val="296858D2"/>
    <w:rsid w:val="2973202E"/>
    <w:rsid w:val="2973F8C5"/>
    <w:rsid w:val="297723B9"/>
    <w:rsid w:val="29772826"/>
    <w:rsid w:val="297F9A5D"/>
    <w:rsid w:val="29851335"/>
    <w:rsid w:val="29882FEA"/>
    <w:rsid w:val="298C1032"/>
    <w:rsid w:val="298F87C5"/>
    <w:rsid w:val="299D5F58"/>
    <w:rsid w:val="29A82FC9"/>
    <w:rsid w:val="29AC05BC"/>
    <w:rsid w:val="29B1FD67"/>
    <w:rsid w:val="29B3E2F3"/>
    <w:rsid w:val="29B6A0D7"/>
    <w:rsid w:val="29BC13FE"/>
    <w:rsid w:val="29C0501A"/>
    <w:rsid w:val="29C06596"/>
    <w:rsid w:val="29C55E77"/>
    <w:rsid w:val="29C6C86E"/>
    <w:rsid w:val="29CF48DD"/>
    <w:rsid w:val="29CF7E94"/>
    <w:rsid w:val="29CF8F9F"/>
    <w:rsid w:val="29D1D060"/>
    <w:rsid w:val="29E87915"/>
    <w:rsid w:val="29E897A6"/>
    <w:rsid w:val="29F19631"/>
    <w:rsid w:val="29F9E4E4"/>
    <w:rsid w:val="29FED3DE"/>
    <w:rsid w:val="2A08024C"/>
    <w:rsid w:val="2A0EC8CF"/>
    <w:rsid w:val="2A2065CC"/>
    <w:rsid w:val="2A2B4E3E"/>
    <w:rsid w:val="2A2DE3B5"/>
    <w:rsid w:val="2A3103E9"/>
    <w:rsid w:val="2A449591"/>
    <w:rsid w:val="2A4D2AE4"/>
    <w:rsid w:val="2A4FCF17"/>
    <w:rsid w:val="2A5006F5"/>
    <w:rsid w:val="2A511EAD"/>
    <w:rsid w:val="2A5576F2"/>
    <w:rsid w:val="2A603A68"/>
    <w:rsid w:val="2A688B14"/>
    <w:rsid w:val="2A703228"/>
    <w:rsid w:val="2A7ED824"/>
    <w:rsid w:val="2A8685E6"/>
    <w:rsid w:val="2A929CFC"/>
    <w:rsid w:val="2A97E4EE"/>
    <w:rsid w:val="2A97F56A"/>
    <w:rsid w:val="2AA5DBAF"/>
    <w:rsid w:val="2AB2E7C3"/>
    <w:rsid w:val="2AB5E7A4"/>
    <w:rsid w:val="2AD2B284"/>
    <w:rsid w:val="2AE5C3DA"/>
    <w:rsid w:val="2AE6D51F"/>
    <w:rsid w:val="2AEBADC5"/>
    <w:rsid w:val="2AF14E8F"/>
    <w:rsid w:val="2AFD944E"/>
    <w:rsid w:val="2B032ACA"/>
    <w:rsid w:val="2B046C94"/>
    <w:rsid w:val="2B0642B2"/>
    <w:rsid w:val="2B07F26D"/>
    <w:rsid w:val="2B0CD8A6"/>
    <w:rsid w:val="2B26BE90"/>
    <w:rsid w:val="2B28E10D"/>
    <w:rsid w:val="2B2A5C61"/>
    <w:rsid w:val="2B2D53CE"/>
    <w:rsid w:val="2B2E8C22"/>
    <w:rsid w:val="2B30AAEC"/>
    <w:rsid w:val="2B3CC000"/>
    <w:rsid w:val="2B4DC9F7"/>
    <w:rsid w:val="2B5607ED"/>
    <w:rsid w:val="2B57C3AB"/>
    <w:rsid w:val="2B61D3FB"/>
    <w:rsid w:val="2B65DFD9"/>
    <w:rsid w:val="2B6A7D04"/>
    <w:rsid w:val="2B8B9E9F"/>
    <w:rsid w:val="2B8BA698"/>
    <w:rsid w:val="2B992D74"/>
    <w:rsid w:val="2B9CEA8E"/>
    <w:rsid w:val="2BA097A8"/>
    <w:rsid w:val="2BA8CA39"/>
    <w:rsid w:val="2BB47CAC"/>
    <w:rsid w:val="2BCCD4CD"/>
    <w:rsid w:val="2BCD813C"/>
    <w:rsid w:val="2BD795A9"/>
    <w:rsid w:val="2BD8B3B1"/>
    <w:rsid w:val="2BDA04F9"/>
    <w:rsid w:val="2BDD3298"/>
    <w:rsid w:val="2BDFBDC9"/>
    <w:rsid w:val="2BE51611"/>
    <w:rsid w:val="2BFF0D71"/>
    <w:rsid w:val="2C01C707"/>
    <w:rsid w:val="2C03213D"/>
    <w:rsid w:val="2C0424BD"/>
    <w:rsid w:val="2C070302"/>
    <w:rsid w:val="2C0B3B1B"/>
    <w:rsid w:val="2C14F0B6"/>
    <w:rsid w:val="2C19EAEF"/>
    <w:rsid w:val="2C23FBB1"/>
    <w:rsid w:val="2C25022E"/>
    <w:rsid w:val="2C3C482F"/>
    <w:rsid w:val="2C3ED3C8"/>
    <w:rsid w:val="2C431D3A"/>
    <w:rsid w:val="2C4375C8"/>
    <w:rsid w:val="2C4EF09C"/>
    <w:rsid w:val="2C5AFA4E"/>
    <w:rsid w:val="2C6672CE"/>
    <w:rsid w:val="2C6FA903"/>
    <w:rsid w:val="2C74ECC5"/>
    <w:rsid w:val="2C753E5B"/>
    <w:rsid w:val="2C7AC74D"/>
    <w:rsid w:val="2C7AD3F6"/>
    <w:rsid w:val="2C81CF13"/>
    <w:rsid w:val="2C896036"/>
    <w:rsid w:val="2C911242"/>
    <w:rsid w:val="2CA23016"/>
    <w:rsid w:val="2CA61F13"/>
    <w:rsid w:val="2CAB6655"/>
    <w:rsid w:val="2CB0B66B"/>
    <w:rsid w:val="2CB6CA88"/>
    <w:rsid w:val="2CC68246"/>
    <w:rsid w:val="2CCA916B"/>
    <w:rsid w:val="2CD18183"/>
    <w:rsid w:val="2CD1B4C1"/>
    <w:rsid w:val="2CD23C72"/>
    <w:rsid w:val="2CDAE048"/>
    <w:rsid w:val="2CDEBC9F"/>
    <w:rsid w:val="2CE7CBFC"/>
    <w:rsid w:val="2CED9F43"/>
    <w:rsid w:val="2CF73D21"/>
    <w:rsid w:val="2CFF8279"/>
    <w:rsid w:val="2D03F3D4"/>
    <w:rsid w:val="2D0F33A3"/>
    <w:rsid w:val="2D119760"/>
    <w:rsid w:val="2D307127"/>
    <w:rsid w:val="2D37B1A4"/>
    <w:rsid w:val="2D428087"/>
    <w:rsid w:val="2D42E2C3"/>
    <w:rsid w:val="2D436F30"/>
    <w:rsid w:val="2D47BDAE"/>
    <w:rsid w:val="2D4EAD21"/>
    <w:rsid w:val="2D58F683"/>
    <w:rsid w:val="2D5B1E92"/>
    <w:rsid w:val="2D6F77BB"/>
    <w:rsid w:val="2D70C805"/>
    <w:rsid w:val="2D8FC4C9"/>
    <w:rsid w:val="2D9F3850"/>
    <w:rsid w:val="2DA17D37"/>
    <w:rsid w:val="2DA432DD"/>
    <w:rsid w:val="2DA5E15B"/>
    <w:rsid w:val="2DBC3655"/>
    <w:rsid w:val="2DC7D9E5"/>
    <w:rsid w:val="2DCC886D"/>
    <w:rsid w:val="2DE50698"/>
    <w:rsid w:val="2DE86F05"/>
    <w:rsid w:val="2DEED13F"/>
    <w:rsid w:val="2DF107B0"/>
    <w:rsid w:val="2E045CF5"/>
    <w:rsid w:val="2E21AF2A"/>
    <w:rsid w:val="2E25E581"/>
    <w:rsid w:val="2E2E1815"/>
    <w:rsid w:val="2E3DFCCA"/>
    <w:rsid w:val="2E3F87BA"/>
    <w:rsid w:val="2E3FF65A"/>
    <w:rsid w:val="2E57E1BE"/>
    <w:rsid w:val="2E5DCBF5"/>
    <w:rsid w:val="2E6627AD"/>
    <w:rsid w:val="2E738040"/>
    <w:rsid w:val="2E74F7AF"/>
    <w:rsid w:val="2E74FAB6"/>
    <w:rsid w:val="2E7AC4AD"/>
    <w:rsid w:val="2E7D116F"/>
    <w:rsid w:val="2E8312BD"/>
    <w:rsid w:val="2E85985E"/>
    <w:rsid w:val="2E8C9B47"/>
    <w:rsid w:val="2EA42898"/>
    <w:rsid w:val="2EA6A391"/>
    <w:rsid w:val="2EAD484A"/>
    <w:rsid w:val="2EB58F5C"/>
    <w:rsid w:val="2EB8BE77"/>
    <w:rsid w:val="2EC3D5B0"/>
    <w:rsid w:val="2EC65606"/>
    <w:rsid w:val="2EC7046E"/>
    <w:rsid w:val="2ED212FD"/>
    <w:rsid w:val="2ED31714"/>
    <w:rsid w:val="2EE21C42"/>
    <w:rsid w:val="2EE5CEE3"/>
    <w:rsid w:val="2EEB5661"/>
    <w:rsid w:val="2EF5C25E"/>
    <w:rsid w:val="2F0C4C21"/>
    <w:rsid w:val="2F1CFCF7"/>
    <w:rsid w:val="2F2282FE"/>
    <w:rsid w:val="2F239AFC"/>
    <w:rsid w:val="2F2BD5DB"/>
    <w:rsid w:val="2F3BA2FD"/>
    <w:rsid w:val="2F47A28B"/>
    <w:rsid w:val="2F47E2A5"/>
    <w:rsid w:val="2F496FF4"/>
    <w:rsid w:val="2F4BD368"/>
    <w:rsid w:val="2F50BDF5"/>
    <w:rsid w:val="2F54B7C4"/>
    <w:rsid w:val="2F5A4FA4"/>
    <w:rsid w:val="2F65E422"/>
    <w:rsid w:val="2F6635FC"/>
    <w:rsid w:val="2F68C734"/>
    <w:rsid w:val="2F6BD92C"/>
    <w:rsid w:val="2F723529"/>
    <w:rsid w:val="2F738B92"/>
    <w:rsid w:val="2F7A74ED"/>
    <w:rsid w:val="2F7C077C"/>
    <w:rsid w:val="2F8DE8FC"/>
    <w:rsid w:val="2F93F8AC"/>
    <w:rsid w:val="2F9589D5"/>
    <w:rsid w:val="2F9A268F"/>
    <w:rsid w:val="2F9F0F87"/>
    <w:rsid w:val="2FC4799E"/>
    <w:rsid w:val="2FD42E0D"/>
    <w:rsid w:val="2FE1249C"/>
    <w:rsid w:val="2FE150A2"/>
    <w:rsid w:val="2FE26181"/>
    <w:rsid w:val="2FE30D5C"/>
    <w:rsid w:val="2FE405D8"/>
    <w:rsid w:val="2FE65554"/>
    <w:rsid w:val="2FE76A7B"/>
    <w:rsid w:val="2FE7FA22"/>
    <w:rsid w:val="300A0254"/>
    <w:rsid w:val="3011DB91"/>
    <w:rsid w:val="3017D6EC"/>
    <w:rsid w:val="301E3DD1"/>
    <w:rsid w:val="301E7ECE"/>
    <w:rsid w:val="301F366F"/>
    <w:rsid w:val="30281389"/>
    <w:rsid w:val="3028EA8A"/>
    <w:rsid w:val="302EF4E8"/>
    <w:rsid w:val="303097E3"/>
    <w:rsid w:val="303DBEB3"/>
    <w:rsid w:val="30443A38"/>
    <w:rsid w:val="3049D0C6"/>
    <w:rsid w:val="305F881A"/>
    <w:rsid w:val="30755A86"/>
    <w:rsid w:val="307B8D0E"/>
    <w:rsid w:val="3085B764"/>
    <w:rsid w:val="3089580F"/>
    <w:rsid w:val="308FBEB1"/>
    <w:rsid w:val="30939405"/>
    <w:rsid w:val="3095A542"/>
    <w:rsid w:val="309C921A"/>
    <w:rsid w:val="30A65A69"/>
    <w:rsid w:val="30A67646"/>
    <w:rsid w:val="30A8C67A"/>
    <w:rsid w:val="30AC5A0F"/>
    <w:rsid w:val="30B306E8"/>
    <w:rsid w:val="30B581D5"/>
    <w:rsid w:val="30BC219F"/>
    <w:rsid w:val="30CA5204"/>
    <w:rsid w:val="30D28BAA"/>
    <w:rsid w:val="30D7745E"/>
    <w:rsid w:val="31128C4D"/>
    <w:rsid w:val="311350E4"/>
    <w:rsid w:val="3123400E"/>
    <w:rsid w:val="3129D75C"/>
    <w:rsid w:val="312B9331"/>
    <w:rsid w:val="313437DB"/>
    <w:rsid w:val="3138112B"/>
    <w:rsid w:val="3141DF70"/>
    <w:rsid w:val="3141EFAF"/>
    <w:rsid w:val="314A0370"/>
    <w:rsid w:val="31520F9E"/>
    <w:rsid w:val="3152BA19"/>
    <w:rsid w:val="3152FC90"/>
    <w:rsid w:val="315A3DC9"/>
    <w:rsid w:val="315F03A5"/>
    <w:rsid w:val="3177134F"/>
    <w:rsid w:val="318723EA"/>
    <w:rsid w:val="31881914"/>
    <w:rsid w:val="318D2E5A"/>
    <w:rsid w:val="31927A70"/>
    <w:rsid w:val="31A1802E"/>
    <w:rsid w:val="31A4C551"/>
    <w:rsid w:val="31A9B5DF"/>
    <w:rsid w:val="31AA8D18"/>
    <w:rsid w:val="31B3D461"/>
    <w:rsid w:val="31BBC2AD"/>
    <w:rsid w:val="31C9B0EF"/>
    <w:rsid w:val="31D93204"/>
    <w:rsid w:val="31DA3368"/>
    <w:rsid w:val="31E840D6"/>
    <w:rsid w:val="31F17E16"/>
    <w:rsid w:val="31F63BA8"/>
    <w:rsid w:val="320E12E5"/>
    <w:rsid w:val="320E5A70"/>
    <w:rsid w:val="3214CEEA"/>
    <w:rsid w:val="322485D9"/>
    <w:rsid w:val="32277CF6"/>
    <w:rsid w:val="322C302F"/>
    <w:rsid w:val="3233DF48"/>
    <w:rsid w:val="323D20D0"/>
    <w:rsid w:val="323E4120"/>
    <w:rsid w:val="3240A62E"/>
    <w:rsid w:val="32439C09"/>
    <w:rsid w:val="3245AF47"/>
    <w:rsid w:val="325F4413"/>
    <w:rsid w:val="32684920"/>
    <w:rsid w:val="327CE102"/>
    <w:rsid w:val="327D66E3"/>
    <w:rsid w:val="3281E922"/>
    <w:rsid w:val="328364EA"/>
    <w:rsid w:val="3289F403"/>
    <w:rsid w:val="3291DC2F"/>
    <w:rsid w:val="32973E79"/>
    <w:rsid w:val="32AAD2F4"/>
    <w:rsid w:val="32BF1643"/>
    <w:rsid w:val="32D19619"/>
    <w:rsid w:val="32D346EA"/>
    <w:rsid w:val="32E2FCA1"/>
    <w:rsid w:val="32E3266C"/>
    <w:rsid w:val="32E668A5"/>
    <w:rsid w:val="32E7012D"/>
    <w:rsid w:val="32E9814C"/>
    <w:rsid w:val="32FB4413"/>
    <w:rsid w:val="3302CC2B"/>
    <w:rsid w:val="3304FB70"/>
    <w:rsid w:val="330A2B28"/>
    <w:rsid w:val="330AD89B"/>
    <w:rsid w:val="330B1BEE"/>
    <w:rsid w:val="3328F5CE"/>
    <w:rsid w:val="332A42F9"/>
    <w:rsid w:val="332AE8A0"/>
    <w:rsid w:val="3340A8DA"/>
    <w:rsid w:val="33461770"/>
    <w:rsid w:val="33483788"/>
    <w:rsid w:val="33493836"/>
    <w:rsid w:val="334D9BE6"/>
    <w:rsid w:val="335081D0"/>
    <w:rsid w:val="33532947"/>
    <w:rsid w:val="3365507B"/>
    <w:rsid w:val="336C4D66"/>
    <w:rsid w:val="3375717C"/>
    <w:rsid w:val="3375CB1C"/>
    <w:rsid w:val="3379D07D"/>
    <w:rsid w:val="338C96A3"/>
    <w:rsid w:val="3392E2CD"/>
    <w:rsid w:val="3394AA16"/>
    <w:rsid w:val="33971D95"/>
    <w:rsid w:val="339FDE3A"/>
    <w:rsid w:val="33AC3713"/>
    <w:rsid w:val="33B263F4"/>
    <w:rsid w:val="33B29F02"/>
    <w:rsid w:val="33B72DB2"/>
    <w:rsid w:val="33B7FDD6"/>
    <w:rsid w:val="33BAC47A"/>
    <w:rsid w:val="33BDDC9A"/>
    <w:rsid w:val="33BE7739"/>
    <w:rsid w:val="33D0F8B4"/>
    <w:rsid w:val="33D4C696"/>
    <w:rsid w:val="33DAF060"/>
    <w:rsid w:val="33DC74A3"/>
    <w:rsid w:val="33E092AC"/>
    <w:rsid w:val="33E15F3B"/>
    <w:rsid w:val="33F7FE2A"/>
    <w:rsid w:val="34009CFD"/>
    <w:rsid w:val="34045CAC"/>
    <w:rsid w:val="340AE7DE"/>
    <w:rsid w:val="341C3638"/>
    <w:rsid w:val="3423437A"/>
    <w:rsid w:val="342508B0"/>
    <w:rsid w:val="34265CE6"/>
    <w:rsid w:val="342C914F"/>
    <w:rsid w:val="342D15E7"/>
    <w:rsid w:val="34360EC1"/>
    <w:rsid w:val="3443EF42"/>
    <w:rsid w:val="3447F023"/>
    <w:rsid w:val="34492223"/>
    <w:rsid w:val="344AE3E7"/>
    <w:rsid w:val="344BB356"/>
    <w:rsid w:val="3450F988"/>
    <w:rsid w:val="34558D8A"/>
    <w:rsid w:val="3464A27B"/>
    <w:rsid w:val="34828AC9"/>
    <w:rsid w:val="3487BCF3"/>
    <w:rsid w:val="348A238B"/>
    <w:rsid w:val="348CCD87"/>
    <w:rsid w:val="349CE8A2"/>
    <w:rsid w:val="349D4988"/>
    <w:rsid w:val="34A974EF"/>
    <w:rsid w:val="34AC3088"/>
    <w:rsid w:val="34B8C555"/>
    <w:rsid w:val="34BC2119"/>
    <w:rsid w:val="34BDD84E"/>
    <w:rsid w:val="34C1800B"/>
    <w:rsid w:val="34E1A2F1"/>
    <w:rsid w:val="34F02C00"/>
    <w:rsid w:val="34F9DC85"/>
    <w:rsid w:val="34FC5D45"/>
    <w:rsid w:val="34FEACD7"/>
    <w:rsid w:val="35089D9E"/>
    <w:rsid w:val="35117E97"/>
    <w:rsid w:val="351EB93F"/>
    <w:rsid w:val="3526D9EA"/>
    <w:rsid w:val="352B62A8"/>
    <w:rsid w:val="352CFFFC"/>
    <w:rsid w:val="352D1439"/>
    <w:rsid w:val="35314984"/>
    <w:rsid w:val="3559ABEA"/>
    <w:rsid w:val="35717327"/>
    <w:rsid w:val="3594C82A"/>
    <w:rsid w:val="35A3FB56"/>
    <w:rsid w:val="35AF90B2"/>
    <w:rsid w:val="35B16870"/>
    <w:rsid w:val="35C2B504"/>
    <w:rsid w:val="35CE6F27"/>
    <w:rsid w:val="35CF2815"/>
    <w:rsid w:val="35CF6F9B"/>
    <w:rsid w:val="35E42923"/>
    <w:rsid w:val="35E462E8"/>
    <w:rsid w:val="35E897FB"/>
    <w:rsid w:val="35EC859A"/>
    <w:rsid w:val="36001F48"/>
    <w:rsid w:val="3601315C"/>
    <w:rsid w:val="360822AD"/>
    <w:rsid w:val="360EF328"/>
    <w:rsid w:val="361C2FD8"/>
    <w:rsid w:val="3632F53C"/>
    <w:rsid w:val="36380396"/>
    <w:rsid w:val="3640E866"/>
    <w:rsid w:val="36457BF0"/>
    <w:rsid w:val="3647EA70"/>
    <w:rsid w:val="36480B06"/>
    <w:rsid w:val="364A4159"/>
    <w:rsid w:val="365102DD"/>
    <w:rsid w:val="3655C6DE"/>
    <w:rsid w:val="36592913"/>
    <w:rsid w:val="365F3233"/>
    <w:rsid w:val="365FE67E"/>
    <w:rsid w:val="36685D18"/>
    <w:rsid w:val="3683D2B2"/>
    <w:rsid w:val="368A58F3"/>
    <w:rsid w:val="36A0C8D8"/>
    <w:rsid w:val="36A3E33E"/>
    <w:rsid w:val="36A880A6"/>
    <w:rsid w:val="36A9CE28"/>
    <w:rsid w:val="36BB3300"/>
    <w:rsid w:val="36C4EA64"/>
    <w:rsid w:val="36D89EF3"/>
    <w:rsid w:val="36E79E29"/>
    <w:rsid w:val="36E9893D"/>
    <w:rsid w:val="36EF3EBB"/>
    <w:rsid w:val="3701B986"/>
    <w:rsid w:val="370289AA"/>
    <w:rsid w:val="370DD790"/>
    <w:rsid w:val="3713FFAA"/>
    <w:rsid w:val="371C4284"/>
    <w:rsid w:val="371E8F48"/>
    <w:rsid w:val="372170A4"/>
    <w:rsid w:val="37230504"/>
    <w:rsid w:val="3730530C"/>
    <w:rsid w:val="373F125A"/>
    <w:rsid w:val="3744194F"/>
    <w:rsid w:val="3744E92A"/>
    <w:rsid w:val="374C0C4D"/>
    <w:rsid w:val="37519F52"/>
    <w:rsid w:val="37569307"/>
    <w:rsid w:val="376A8974"/>
    <w:rsid w:val="376B660F"/>
    <w:rsid w:val="3779736A"/>
    <w:rsid w:val="377B1995"/>
    <w:rsid w:val="3783056D"/>
    <w:rsid w:val="3789ADFC"/>
    <w:rsid w:val="378CD3A2"/>
    <w:rsid w:val="379ACDC5"/>
    <w:rsid w:val="379B1DCC"/>
    <w:rsid w:val="37AD2F98"/>
    <w:rsid w:val="37B09740"/>
    <w:rsid w:val="37B35CA8"/>
    <w:rsid w:val="37B5D367"/>
    <w:rsid w:val="37BA9EBD"/>
    <w:rsid w:val="37C47CF6"/>
    <w:rsid w:val="37C95637"/>
    <w:rsid w:val="37D538BA"/>
    <w:rsid w:val="37D5E2B9"/>
    <w:rsid w:val="37DC02A5"/>
    <w:rsid w:val="37DC36F4"/>
    <w:rsid w:val="37DCB510"/>
    <w:rsid w:val="37E5C431"/>
    <w:rsid w:val="37F275A0"/>
    <w:rsid w:val="37FB42FF"/>
    <w:rsid w:val="37FE4AC8"/>
    <w:rsid w:val="382513DE"/>
    <w:rsid w:val="3826A542"/>
    <w:rsid w:val="38288633"/>
    <w:rsid w:val="3828CEAC"/>
    <w:rsid w:val="382FF6F5"/>
    <w:rsid w:val="3831E73B"/>
    <w:rsid w:val="38334831"/>
    <w:rsid w:val="383D26C7"/>
    <w:rsid w:val="384006F6"/>
    <w:rsid w:val="3846B9EC"/>
    <w:rsid w:val="3855DEB3"/>
    <w:rsid w:val="38658835"/>
    <w:rsid w:val="38664F4E"/>
    <w:rsid w:val="3869B0BD"/>
    <w:rsid w:val="386B5AC5"/>
    <w:rsid w:val="386E6A99"/>
    <w:rsid w:val="38752F23"/>
    <w:rsid w:val="38754C2D"/>
    <w:rsid w:val="38757C5B"/>
    <w:rsid w:val="387DFC4F"/>
    <w:rsid w:val="388889AA"/>
    <w:rsid w:val="388C495F"/>
    <w:rsid w:val="3896F585"/>
    <w:rsid w:val="389D575A"/>
    <w:rsid w:val="38A9D272"/>
    <w:rsid w:val="38BC1EB1"/>
    <w:rsid w:val="38BF5103"/>
    <w:rsid w:val="38C85019"/>
    <w:rsid w:val="38CE5AA2"/>
    <w:rsid w:val="38CFF60A"/>
    <w:rsid w:val="38D64E87"/>
    <w:rsid w:val="38D8C098"/>
    <w:rsid w:val="38DABBCD"/>
    <w:rsid w:val="38EA2E2E"/>
    <w:rsid w:val="38F2B9CD"/>
    <w:rsid w:val="38F6660A"/>
    <w:rsid w:val="38F70D39"/>
    <w:rsid w:val="38FF6762"/>
    <w:rsid w:val="38FFD435"/>
    <w:rsid w:val="390CBFDC"/>
    <w:rsid w:val="390DD54F"/>
    <w:rsid w:val="390E9ADC"/>
    <w:rsid w:val="39175CBE"/>
    <w:rsid w:val="3928CEE5"/>
    <w:rsid w:val="3932617F"/>
    <w:rsid w:val="393A4FEE"/>
    <w:rsid w:val="393F29A2"/>
    <w:rsid w:val="39444D3E"/>
    <w:rsid w:val="394FBDE6"/>
    <w:rsid w:val="39505A4D"/>
    <w:rsid w:val="39561A51"/>
    <w:rsid w:val="395E41DD"/>
    <w:rsid w:val="396F4A76"/>
    <w:rsid w:val="396FD76B"/>
    <w:rsid w:val="39704108"/>
    <w:rsid w:val="39714F40"/>
    <w:rsid w:val="39725E71"/>
    <w:rsid w:val="397708FF"/>
    <w:rsid w:val="3978DC0B"/>
    <w:rsid w:val="3999F528"/>
    <w:rsid w:val="399D76FE"/>
    <w:rsid w:val="39AB9703"/>
    <w:rsid w:val="39B25E39"/>
    <w:rsid w:val="39B48E21"/>
    <w:rsid w:val="39C05235"/>
    <w:rsid w:val="39D64981"/>
    <w:rsid w:val="39D86D11"/>
    <w:rsid w:val="39E28FB9"/>
    <w:rsid w:val="39EDB467"/>
    <w:rsid w:val="39F821D8"/>
    <w:rsid w:val="39FD3C5F"/>
    <w:rsid w:val="39FD9E5F"/>
    <w:rsid w:val="3A0222D4"/>
    <w:rsid w:val="3A10DE56"/>
    <w:rsid w:val="3A145071"/>
    <w:rsid w:val="3A236D9F"/>
    <w:rsid w:val="3A3D0F50"/>
    <w:rsid w:val="3A4456A9"/>
    <w:rsid w:val="3A46DBC1"/>
    <w:rsid w:val="3A5FCD3E"/>
    <w:rsid w:val="3A6F333A"/>
    <w:rsid w:val="3A7C3D4C"/>
    <w:rsid w:val="3AA2B83F"/>
    <w:rsid w:val="3AA8999E"/>
    <w:rsid w:val="3ABB2AA7"/>
    <w:rsid w:val="3ABC6CB7"/>
    <w:rsid w:val="3AC18E23"/>
    <w:rsid w:val="3AE2D604"/>
    <w:rsid w:val="3AEC7286"/>
    <w:rsid w:val="3AF09F3E"/>
    <w:rsid w:val="3AF0D131"/>
    <w:rsid w:val="3AF3B9DA"/>
    <w:rsid w:val="3B03BA1E"/>
    <w:rsid w:val="3B156571"/>
    <w:rsid w:val="3B1A24DD"/>
    <w:rsid w:val="3B1F897B"/>
    <w:rsid w:val="3B313830"/>
    <w:rsid w:val="3B320D1A"/>
    <w:rsid w:val="3B3717A0"/>
    <w:rsid w:val="3B3924DA"/>
    <w:rsid w:val="3B3D49E5"/>
    <w:rsid w:val="3B40BECC"/>
    <w:rsid w:val="3B43A137"/>
    <w:rsid w:val="3B477632"/>
    <w:rsid w:val="3B49115A"/>
    <w:rsid w:val="3B56B94E"/>
    <w:rsid w:val="3B59D66C"/>
    <w:rsid w:val="3B5CF8D9"/>
    <w:rsid w:val="3B6028A0"/>
    <w:rsid w:val="3B61994C"/>
    <w:rsid w:val="3B67A9DB"/>
    <w:rsid w:val="3B6A5DAD"/>
    <w:rsid w:val="3B7E5745"/>
    <w:rsid w:val="3B83BC48"/>
    <w:rsid w:val="3B871EDF"/>
    <w:rsid w:val="3B917973"/>
    <w:rsid w:val="3B9B0A97"/>
    <w:rsid w:val="3BB31CAC"/>
    <w:rsid w:val="3BB36895"/>
    <w:rsid w:val="3BC100DE"/>
    <w:rsid w:val="3BC54488"/>
    <w:rsid w:val="3BDEC4A4"/>
    <w:rsid w:val="3BE19E0C"/>
    <w:rsid w:val="3BF6AA31"/>
    <w:rsid w:val="3C07CA66"/>
    <w:rsid w:val="3C0D97A6"/>
    <w:rsid w:val="3C11BC3B"/>
    <w:rsid w:val="3C183DDB"/>
    <w:rsid w:val="3C258D32"/>
    <w:rsid w:val="3C2A263C"/>
    <w:rsid w:val="3C392C49"/>
    <w:rsid w:val="3C437F47"/>
    <w:rsid w:val="3C48D60F"/>
    <w:rsid w:val="3C49F180"/>
    <w:rsid w:val="3C501349"/>
    <w:rsid w:val="3C503B36"/>
    <w:rsid w:val="3C5529D7"/>
    <w:rsid w:val="3C562537"/>
    <w:rsid w:val="3C60763B"/>
    <w:rsid w:val="3C61E99D"/>
    <w:rsid w:val="3C68629B"/>
    <w:rsid w:val="3C6BC773"/>
    <w:rsid w:val="3C716302"/>
    <w:rsid w:val="3C93A130"/>
    <w:rsid w:val="3C94CEF4"/>
    <w:rsid w:val="3CA2BCF6"/>
    <w:rsid w:val="3CAA4744"/>
    <w:rsid w:val="3CAF05B1"/>
    <w:rsid w:val="3CB0C557"/>
    <w:rsid w:val="3CB4ADD3"/>
    <w:rsid w:val="3CC839DE"/>
    <w:rsid w:val="3CCDEF72"/>
    <w:rsid w:val="3CD63DF0"/>
    <w:rsid w:val="3CDDA9CA"/>
    <w:rsid w:val="3CDE2C26"/>
    <w:rsid w:val="3CE8E01E"/>
    <w:rsid w:val="3CEBFC5B"/>
    <w:rsid w:val="3CF897D7"/>
    <w:rsid w:val="3CFF61A0"/>
    <w:rsid w:val="3D0AC7D7"/>
    <w:rsid w:val="3D29DC73"/>
    <w:rsid w:val="3D30D3B0"/>
    <w:rsid w:val="3D43E60F"/>
    <w:rsid w:val="3D442DD9"/>
    <w:rsid w:val="3D52A6EE"/>
    <w:rsid w:val="3D551801"/>
    <w:rsid w:val="3D58E514"/>
    <w:rsid w:val="3D59160D"/>
    <w:rsid w:val="3D5AC8CF"/>
    <w:rsid w:val="3D618B41"/>
    <w:rsid w:val="3D6254CF"/>
    <w:rsid w:val="3D64D8FE"/>
    <w:rsid w:val="3D675C87"/>
    <w:rsid w:val="3D69CBE4"/>
    <w:rsid w:val="3D6CBE01"/>
    <w:rsid w:val="3D74A891"/>
    <w:rsid w:val="3D81475B"/>
    <w:rsid w:val="3D81ABA2"/>
    <w:rsid w:val="3D83FAA6"/>
    <w:rsid w:val="3D87083D"/>
    <w:rsid w:val="3D9D7581"/>
    <w:rsid w:val="3DA804DF"/>
    <w:rsid w:val="3DADBAFA"/>
    <w:rsid w:val="3DAEC268"/>
    <w:rsid w:val="3DB8A69B"/>
    <w:rsid w:val="3DC34E49"/>
    <w:rsid w:val="3DC61A45"/>
    <w:rsid w:val="3DC96992"/>
    <w:rsid w:val="3DD3E0FD"/>
    <w:rsid w:val="3DE0C4E5"/>
    <w:rsid w:val="3DEA1A89"/>
    <w:rsid w:val="3DEDECD3"/>
    <w:rsid w:val="3DF64A47"/>
    <w:rsid w:val="3E0F5144"/>
    <w:rsid w:val="3E1355AB"/>
    <w:rsid w:val="3E23DF4E"/>
    <w:rsid w:val="3E2886C1"/>
    <w:rsid w:val="3E3E7FE1"/>
    <w:rsid w:val="3E3F9CC6"/>
    <w:rsid w:val="3E44296D"/>
    <w:rsid w:val="3E464F37"/>
    <w:rsid w:val="3E4B8587"/>
    <w:rsid w:val="3E4D1F99"/>
    <w:rsid w:val="3E4DC152"/>
    <w:rsid w:val="3E53E90A"/>
    <w:rsid w:val="3E57C4B9"/>
    <w:rsid w:val="3E5B1C37"/>
    <w:rsid w:val="3E5CA096"/>
    <w:rsid w:val="3E7EA1AF"/>
    <w:rsid w:val="3E87CCBC"/>
    <w:rsid w:val="3E977539"/>
    <w:rsid w:val="3E9AF50C"/>
    <w:rsid w:val="3E9FF47E"/>
    <w:rsid w:val="3EA77E3A"/>
    <w:rsid w:val="3EAC3EAE"/>
    <w:rsid w:val="3EAD7F96"/>
    <w:rsid w:val="3EB3BA52"/>
    <w:rsid w:val="3EBEEE74"/>
    <w:rsid w:val="3EC34961"/>
    <w:rsid w:val="3EC8C8BC"/>
    <w:rsid w:val="3ECC10BE"/>
    <w:rsid w:val="3ED41338"/>
    <w:rsid w:val="3EDCDC4A"/>
    <w:rsid w:val="3EDDFF4B"/>
    <w:rsid w:val="3EE2A117"/>
    <w:rsid w:val="3EF223F8"/>
    <w:rsid w:val="3F026FBC"/>
    <w:rsid w:val="3F1B92B6"/>
    <w:rsid w:val="3F1D9ED1"/>
    <w:rsid w:val="3F1F7429"/>
    <w:rsid w:val="3F1F7A06"/>
    <w:rsid w:val="3F20FB85"/>
    <w:rsid w:val="3F2D4047"/>
    <w:rsid w:val="3F3039A5"/>
    <w:rsid w:val="3F38B5A2"/>
    <w:rsid w:val="3F415204"/>
    <w:rsid w:val="3F43A672"/>
    <w:rsid w:val="3F472E52"/>
    <w:rsid w:val="3F4F2B16"/>
    <w:rsid w:val="3F53A3D4"/>
    <w:rsid w:val="3F570EA6"/>
    <w:rsid w:val="3F604257"/>
    <w:rsid w:val="3F689D81"/>
    <w:rsid w:val="3F6B5319"/>
    <w:rsid w:val="3F6CD702"/>
    <w:rsid w:val="3F771EBF"/>
    <w:rsid w:val="3F8418AE"/>
    <w:rsid w:val="3F86A10A"/>
    <w:rsid w:val="3F8C2B14"/>
    <w:rsid w:val="3F906EB6"/>
    <w:rsid w:val="3F923699"/>
    <w:rsid w:val="3F9411AF"/>
    <w:rsid w:val="3F9C74EA"/>
    <w:rsid w:val="3FABBD4B"/>
    <w:rsid w:val="3FAE8755"/>
    <w:rsid w:val="3FBA3178"/>
    <w:rsid w:val="3FBB4B65"/>
    <w:rsid w:val="3FBCF3CD"/>
    <w:rsid w:val="3FC723D1"/>
    <w:rsid w:val="3FCC4342"/>
    <w:rsid w:val="3FD81833"/>
    <w:rsid w:val="3FD95B6E"/>
    <w:rsid w:val="3FDD0A08"/>
    <w:rsid w:val="3FEC402F"/>
    <w:rsid w:val="400309BE"/>
    <w:rsid w:val="40061A16"/>
    <w:rsid w:val="4007F31D"/>
    <w:rsid w:val="401999D2"/>
    <w:rsid w:val="40207308"/>
    <w:rsid w:val="4027D5BE"/>
    <w:rsid w:val="402D8439"/>
    <w:rsid w:val="4030F5E7"/>
    <w:rsid w:val="403B04DA"/>
    <w:rsid w:val="403D9446"/>
    <w:rsid w:val="403E744E"/>
    <w:rsid w:val="404184B1"/>
    <w:rsid w:val="404558EB"/>
    <w:rsid w:val="4046B888"/>
    <w:rsid w:val="404EF80D"/>
    <w:rsid w:val="406837AC"/>
    <w:rsid w:val="406D811B"/>
    <w:rsid w:val="4073333A"/>
    <w:rsid w:val="407823E2"/>
    <w:rsid w:val="407AC512"/>
    <w:rsid w:val="40843DE5"/>
    <w:rsid w:val="40864C3D"/>
    <w:rsid w:val="40883CA2"/>
    <w:rsid w:val="409F2690"/>
    <w:rsid w:val="40B87667"/>
    <w:rsid w:val="40C1D83A"/>
    <w:rsid w:val="40C59B99"/>
    <w:rsid w:val="40D2B41D"/>
    <w:rsid w:val="40D3C2D5"/>
    <w:rsid w:val="40D5B0F7"/>
    <w:rsid w:val="40E6A888"/>
    <w:rsid w:val="40EE96A7"/>
    <w:rsid w:val="40F1CC29"/>
    <w:rsid w:val="40F52DF1"/>
    <w:rsid w:val="40FE0B46"/>
    <w:rsid w:val="41012F0A"/>
    <w:rsid w:val="4101E4E3"/>
    <w:rsid w:val="4106BBB6"/>
    <w:rsid w:val="410837EF"/>
    <w:rsid w:val="4109781E"/>
    <w:rsid w:val="411E991C"/>
    <w:rsid w:val="4124620B"/>
    <w:rsid w:val="41353FB6"/>
    <w:rsid w:val="41425E05"/>
    <w:rsid w:val="41562C8A"/>
    <w:rsid w:val="41568D41"/>
    <w:rsid w:val="415A0063"/>
    <w:rsid w:val="415F45A7"/>
    <w:rsid w:val="41678CAD"/>
    <w:rsid w:val="41684ECB"/>
    <w:rsid w:val="417E4362"/>
    <w:rsid w:val="417F9B4C"/>
    <w:rsid w:val="41875DE8"/>
    <w:rsid w:val="41914006"/>
    <w:rsid w:val="4198B486"/>
    <w:rsid w:val="41AB5132"/>
    <w:rsid w:val="41ABBD1D"/>
    <w:rsid w:val="41BC6F48"/>
    <w:rsid w:val="41CD3EFF"/>
    <w:rsid w:val="41D652A9"/>
    <w:rsid w:val="41D7F6C0"/>
    <w:rsid w:val="41E1FBF5"/>
    <w:rsid w:val="41FA43CB"/>
    <w:rsid w:val="4206BAF4"/>
    <w:rsid w:val="42094AF5"/>
    <w:rsid w:val="421D877F"/>
    <w:rsid w:val="4220D87C"/>
    <w:rsid w:val="422D872C"/>
    <w:rsid w:val="4238416D"/>
    <w:rsid w:val="42391DC0"/>
    <w:rsid w:val="42477FFB"/>
    <w:rsid w:val="425B5FF0"/>
    <w:rsid w:val="425DCE65"/>
    <w:rsid w:val="42633BD1"/>
    <w:rsid w:val="426DD0E8"/>
    <w:rsid w:val="427C3BF2"/>
    <w:rsid w:val="427F14D2"/>
    <w:rsid w:val="42881DEE"/>
    <w:rsid w:val="4296BF2D"/>
    <w:rsid w:val="42AF4A2E"/>
    <w:rsid w:val="42B9918B"/>
    <w:rsid w:val="42B9A38A"/>
    <w:rsid w:val="42BAF142"/>
    <w:rsid w:val="42BB81D2"/>
    <w:rsid w:val="42C4C456"/>
    <w:rsid w:val="42D78CEB"/>
    <w:rsid w:val="42E8F621"/>
    <w:rsid w:val="42EDC575"/>
    <w:rsid w:val="42F4437E"/>
    <w:rsid w:val="42F5A417"/>
    <w:rsid w:val="42F88313"/>
    <w:rsid w:val="430ADE3E"/>
    <w:rsid w:val="432D0526"/>
    <w:rsid w:val="434E667E"/>
    <w:rsid w:val="435315BC"/>
    <w:rsid w:val="435CDDFF"/>
    <w:rsid w:val="436C1720"/>
    <w:rsid w:val="436D42AA"/>
    <w:rsid w:val="43701029"/>
    <w:rsid w:val="43746904"/>
    <w:rsid w:val="437614DA"/>
    <w:rsid w:val="437F2BF2"/>
    <w:rsid w:val="437FF43B"/>
    <w:rsid w:val="4383E384"/>
    <w:rsid w:val="438B3E7E"/>
    <w:rsid w:val="43A24514"/>
    <w:rsid w:val="43A9F676"/>
    <w:rsid w:val="43AD4DBB"/>
    <w:rsid w:val="43AF0700"/>
    <w:rsid w:val="43AFA103"/>
    <w:rsid w:val="43B75C9C"/>
    <w:rsid w:val="43BCAF15"/>
    <w:rsid w:val="43CE486E"/>
    <w:rsid w:val="43D0808F"/>
    <w:rsid w:val="43DF4AE9"/>
    <w:rsid w:val="43F2AEBE"/>
    <w:rsid w:val="44114C64"/>
    <w:rsid w:val="4415180E"/>
    <w:rsid w:val="44164760"/>
    <w:rsid w:val="442773D9"/>
    <w:rsid w:val="445019F8"/>
    <w:rsid w:val="445DD8B3"/>
    <w:rsid w:val="446AFA25"/>
    <w:rsid w:val="446CA998"/>
    <w:rsid w:val="4485A478"/>
    <w:rsid w:val="4485E943"/>
    <w:rsid w:val="448B8D63"/>
    <w:rsid w:val="44917B9C"/>
    <w:rsid w:val="44A55F18"/>
    <w:rsid w:val="44AB0606"/>
    <w:rsid w:val="44B0EF38"/>
    <w:rsid w:val="44B27178"/>
    <w:rsid w:val="44C1583C"/>
    <w:rsid w:val="44C4A71A"/>
    <w:rsid w:val="44CB0A71"/>
    <w:rsid w:val="44CDAF5A"/>
    <w:rsid w:val="44D41BB5"/>
    <w:rsid w:val="44DAEF4E"/>
    <w:rsid w:val="44E12463"/>
    <w:rsid w:val="44E30960"/>
    <w:rsid w:val="44E69676"/>
    <w:rsid w:val="44E702AA"/>
    <w:rsid w:val="44E7DBF8"/>
    <w:rsid w:val="44EAD348"/>
    <w:rsid w:val="44ECDAB1"/>
    <w:rsid w:val="44F0D5F6"/>
    <w:rsid w:val="44F4DD95"/>
    <w:rsid w:val="45120355"/>
    <w:rsid w:val="45163CBE"/>
    <w:rsid w:val="45191A02"/>
    <w:rsid w:val="451C2324"/>
    <w:rsid w:val="453159B1"/>
    <w:rsid w:val="45332BF9"/>
    <w:rsid w:val="4533FB92"/>
    <w:rsid w:val="453F7F7F"/>
    <w:rsid w:val="454545F7"/>
    <w:rsid w:val="455EAB34"/>
    <w:rsid w:val="455FC497"/>
    <w:rsid w:val="4566B89E"/>
    <w:rsid w:val="456A1311"/>
    <w:rsid w:val="457ED318"/>
    <w:rsid w:val="457FC09C"/>
    <w:rsid w:val="4585F3C3"/>
    <w:rsid w:val="45885B82"/>
    <w:rsid w:val="459C801D"/>
    <w:rsid w:val="45ACCCDC"/>
    <w:rsid w:val="45BA1233"/>
    <w:rsid w:val="45C2B8C2"/>
    <w:rsid w:val="45C2CAB5"/>
    <w:rsid w:val="45CCA1AA"/>
    <w:rsid w:val="45CCC608"/>
    <w:rsid w:val="45CCFAA9"/>
    <w:rsid w:val="45DAE074"/>
    <w:rsid w:val="45E0A819"/>
    <w:rsid w:val="45E365DD"/>
    <w:rsid w:val="45E4C2D4"/>
    <w:rsid w:val="45EB835D"/>
    <w:rsid w:val="45ED60D8"/>
    <w:rsid w:val="45ED903A"/>
    <w:rsid w:val="45EDE127"/>
    <w:rsid w:val="46038733"/>
    <w:rsid w:val="4604C12D"/>
    <w:rsid w:val="460621AD"/>
    <w:rsid w:val="460B97C6"/>
    <w:rsid w:val="460CE4D2"/>
    <w:rsid w:val="461D950A"/>
    <w:rsid w:val="461F8973"/>
    <w:rsid w:val="4624BB91"/>
    <w:rsid w:val="4626637D"/>
    <w:rsid w:val="4628174F"/>
    <w:rsid w:val="46319152"/>
    <w:rsid w:val="46353753"/>
    <w:rsid w:val="464FE13F"/>
    <w:rsid w:val="46546E8B"/>
    <w:rsid w:val="46593CBE"/>
    <w:rsid w:val="465DF3F6"/>
    <w:rsid w:val="46677099"/>
    <w:rsid w:val="466C9D81"/>
    <w:rsid w:val="46743748"/>
    <w:rsid w:val="467CE4B2"/>
    <w:rsid w:val="46837F7A"/>
    <w:rsid w:val="4688C3A6"/>
    <w:rsid w:val="4695C0E2"/>
    <w:rsid w:val="46966ACC"/>
    <w:rsid w:val="469F1587"/>
    <w:rsid w:val="46A944FD"/>
    <w:rsid w:val="46AE9D69"/>
    <w:rsid w:val="46BCBBB3"/>
    <w:rsid w:val="46BFA9B7"/>
    <w:rsid w:val="46D70CBA"/>
    <w:rsid w:val="46E1138A"/>
    <w:rsid w:val="46EA0A81"/>
    <w:rsid w:val="4703D776"/>
    <w:rsid w:val="471359DA"/>
    <w:rsid w:val="47239B09"/>
    <w:rsid w:val="47263BB5"/>
    <w:rsid w:val="472936D1"/>
    <w:rsid w:val="472D0EB3"/>
    <w:rsid w:val="473E4D92"/>
    <w:rsid w:val="473FD69F"/>
    <w:rsid w:val="4741A562"/>
    <w:rsid w:val="4744B05D"/>
    <w:rsid w:val="47522F83"/>
    <w:rsid w:val="475FF0C0"/>
    <w:rsid w:val="47623D95"/>
    <w:rsid w:val="476724FC"/>
    <w:rsid w:val="476D16BE"/>
    <w:rsid w:val="47739C78"/>
    <w:rsid w:val="4776AB7C"/>
    <w:rsid w:val="4779D22A"/>
    <w:rsid w:val="4791911A"/>
    <w:rsid w:val="47943364"/>
    <w:rsid w:val="479BBEA0"/>
    <w:rsid w:val="47A44DC6"/>
    <w:rsid w:val="47A49886"/>
    <w:rsid w:val="47ABBA49"/>
    <w:rsid w:val="47B79986"/>
    <w:rsid w:val="47B9390B"/>
    <w:rsid w:val="47C3A4D1"/>
    <w:rsid w:val="47CE6546"/>
    <w:rsid w:val="47D2F62C"/>
    <w:rsid w:val="47DC8C2C"/>
    <w:rsid w:val="47E0DE04"/>
    <w:rsid w:val="47E388E2"/>
    <w:rsid w:val="47F5D30E"/>
    <w:rsid w:val="47FAEDDB"/>
    <w:rsid w:val="47FEC0E1"/>
    <w:rsid w:val="4806F63E"/>
    <w:rsid w:val="480ACCE2"/>
    <w:rsid w:val="480FFF5F"/>
    <w:rsid w:val="481154E3"/>
    <w:rsid w:val="481AC025"/>
    <w:rsid w:val="4821A294"/>
    <w:rsid w:val="48366F87"/>
    <w:rsid w:val="483D257F"/>
    <w:rsid w:val="4843EB50"/>
    <w:rsid w:val="4845A950"/>
    <w:rsid w:val="486D636A"/>
    <w:rsid w:val="4887D4E4"/>
    <w:rsid w:val="48886397"/>
    <w:rsid w:val="488955A2"/>
    <w:rsid w:val="489176C2"/>
    <w:rsid w:val="48933DA1"/>
    <w:rsid w:val="4893C819"/>
    <w:rsid w:val="489A10EC"/>
    <w:rsid w:val="489F43AC"/>
    <w:rsid w:val="48A2303E"/>
    <w:rsid w:val="48A40D91"/>
    <w:rsid w:val="48A4735C"/>
    <w:rsid w:val="48A7A9C7"/>
    <w:rsid w:val="48BA0847"/>
    <w:rsid w:val="48BCAC04"/>
    <w:rsid w:val="48BE7094"/>
    <w:rsid w:val="48CCDB65"/>
    <w:rsid w:val="48D1A1AA"/>
    <w:rsid w:val="48D8B6FE"/>
    <w:rsid w:val="48DD61CA"/>
    <w:rsid w:val="48E6AEB6"/>
    <w:rsid w:val="48EA7D8B"/>
    <w:rsid w:val="48FD8974"/>
    <w:rsid w:val="491009E9"/>
    <w:rsid w:val="4912FE33"/>
    <w:rsid w:val="4915465E"/>
    <w:rsid w:val="4918E916"/>
    <w:rsid w:val="491F4A50"/>
    <w:rsid w:val="4923DE11"/>
    <w:rsid w:val="492BA53A"/>
    <w:rsid w:val="492FB066"/>
    <w:rsid w:val="493C5664"/>
    <w:rsid w:val="494079C7"/>
    <w:rsid w:val="4941818D"/>
    <w:rsid w:val="495F76D7"/>
    <w:rsid w:val="49653013"/>
    <w:rsid w:val="496C1DB5"/>
    <w:rsid w:val="49771CCC"/>
    <w:rsid w:val="497AC8D8"/>
    <w:rsid w:val="497F6F4D"/>
    <w:rsid w:val="498605CA"/>
    <w:rsid w:val="498773F8"/>
    <w:rsid w:val="498B2736"/>
    <w:rsid w:val="498EDD51"/>
    <w:rsid w:val="498F10BF"/>
    <w:rsid w:val="499352BB"/>
    <w:rsid w:val="499BA8B5"/>
    <w:rsid w:val="49AE4F5F"/>
    <w:rsid w:val="49B3451E"/>
    <w:rsid w:val="49BDC50C"/>
    <w:rsid w:val="49BE8E22"/>
    <w:rsid w:val="49D1832C"/>
    <w:rsid w:val="49D4C59B"/>
    <w:rsid w:val="49DF8D5D"/>
    <w:rsid w:val="49EF3BD1"/>
    <w:rsid w:val="4A078647"/>
    <w:rsid w:val="4A0DEF3E"/>
    <w:rsid w:val="4A182D9D"/>
    <w:rsid w:val="4A221490"/>
    <w:rsid w:val="4A2F4EF5"/>
    <w:rsid w:val="4A36C8AD"/>
    <w:rsid w:val="4A488B09"/>
    <w:rsid w:val="4A4C5602"/>
    <w:rsid w:val="4A4F6345"/>
    <w:rsid w:val="4A5A023A"/>
    <w:rsid w:val="4A5F21AE"/>
    <w:rsid w:val="4A6237EE"/>
    <w:rsid w:val="4A69DBBB"/>
    <w:rsid w:val="4A76B44F"/>
    <w:rsid w:val="4A7C580A"/>
    <w:rsid w:val="4A7EFF6B"/>
    <w:rsid w:val="4A856507"/>
    <w:rsid w:val="4A86FFF4"/>
    <w:rsid w:val="4A9385A1"/>
    <w:rsid w:val="4A982306"/>
    <w:rsid w:val="4A9C10F6"/>
    <w:rsid w:val="4A9E1C22"/>
    <w:rsid w:val="4AA1151E"/>
    <w:rsid w:val="4AB9B233"/>
    <w:rsid w:val="4AD71FC6"/>
    <w:rsid w:val="4AE9F9DD"/>
    <w:rsid w:val="4AF29627"/>
    <w:rsid w:val="4B05A7D3"/>
    <w:rsid w:val="4B06910D"/>
    <w:rsid w:val="4B0ACEA7"/>
    <w:rsid w:val="4B0FFAA8"/>
    <w:rsid w:val="4B1CAE46"/>
    <w:rsid w:val="4B1FC48D"/>
    <w:rsid w:val="4B2BAE62"/>
    <w:rsid w:val="4B422BB1"/>
    <w:rsid w:val="4B4FD951"/>
    <w:rsid w:val="4B5482E4"/>
    <w:rsid w:val="4B5B801E"/>
    <w:rsid w:val="4B605296"/>
    <w:rsid w:val="4B7E2B7C"/>
    <w:rsid w:val="4B86CA8A"/>
    <w:rsid w:val="4B873B25"/>
    <w:rsid w:val="4B88ADD1"/>
    <w:rsid w:val="4B88E370"/>
    <w:rsid w:val="4B8E5906"/>
    <w:rsid w:val="4B98FE1A"/>
    <w:rsid w:val="4BA0BEDA"/>
    <w:rsid w:val="4BAC57BB"/>
    <w:rsid w:val="4BAD3D72"/>
    <w:rsid w:val="4BB7B606"/>
    <w:rsid w:val="4BBAB36E"/>
    <w:rsid w:val="4BC06911"/>
    <w:rsid w:val="4BC48BB8"/>
    <w:rsid w:val="4BC690D2"/>
    <w:rsid w:val="4BC85CE5"/>
    <w:rsid w:val="4BCBEAF8"/>
    <w:rsid w:val="4BCF5A4E"/>
    <w:rsid w:val="4BDF33F5"/>
    <w:rsid w:val="4BE09943"/>
    <w:rsid w:val="4BE7B09B"/>
    <w:rsid w:val="4BEB9F59"/>
    <w:rsid w:val="4BF3C0B1"/>
    <w:rsid w:val="4C033101"/>
    <w:rsid w:val="4C05462D"/>
    <w:rsid w:val="4C1FAA97"/>
    <w:rsid w:val="4C228670"/>
    <w:rsid w:val="4C22C46B"/>
    <w:rsid w:val="4C2EB4A0"/>
    <w:rsid w:val="4C3568D6"/>
    <w:rsid w:val="4C3675CC"/>
    <w:rsid w:val="4C39061F"/>
    <w:rsid w:val="4C3C35CA"/>
    <w:rsid w:val="4C4AA705"/>
    <w:rsid w:val="4C4B11E4"/>
    <w:rsid w:val="4C4DD564"/>
    <w:rsid w:val="4C514028"/>
    <w:rsid w:val="4C52710F"/>
    <w:rsid w:val="4C600EB5"/>
    <w:rsid w:val="4C66C2B3"/>
    <w:rsid w:val="4C796660"/>
    <w:rsid w:val="4C800587"/>
    <w:rsid w:val="4C839E9D"/>
    <w:rsid w:val="4C873F32"/>
    <w:rsid w:val="4C88739D"/>
    <w:rsid w:val="4C8F0DED"/>
    <w:rsid w:val="4C971469"/>
    <w:rsid w:val="4C98E946"/>
    <w:rsid w:val="4CA0C1E4"/>
    <w:rsid w:val="4CA15498"/>
    <w:rsid w:val="4CA23C13"/>
    <w:rsid w:val="4CA2882C"/>
    <w:rsid w:val="4CA29D85"/>
    <w:rsid w:val="4CA8F8B0"/>
    <w:rsid w:val="4CA9699D"/>
    <w:rsid w:val="4CAC3E6D"/>
    <w:rsid w:val="4CB86A58"/>
    <w:rsid w:val="4CB9D71B"/>
    <w:rsid w:val="4CBCA66D"/>
    <w:rsid w:val="4CC33F63"/>
    <w:rsid w:val="4CC777FC"/>
    <w:rsid w:val="4CCAB5FE"/>
    <w:rsid w:val="4CCF427A"/>
    <w:rsid w:val="4CE0C176"/>
    <w:rsid w:val="4CE162BB"/>
    <w:rsid w:val="4CF43B17"/>
    <w:rsid w:val="4D002ECC"/>
    <w:rsid w:val="4D056CC1"/>
    <w:rsid w:val="4D0700AA"/>
    <w:rsid w:val="4D2312B1"/>
    <w:rsid w:val="4D312753"/>
    <w:rsid w:val="4D34024B"/>
    <w:rsid w:val="4D48DD33"/>
    <w:rsid w:val="4D528304"/>
    <w:rsid w:val="4D5CDF37"/>
    <w:rsid w:val="4D6D047C"/>
    <w:rsid w:val="4D6EA536"/>
    <w:rsid w:val="4D727773"/>
    <w:rsid w:val="4D81738A"/>
    <w:rsid w:val="4D8C022A"/>
    <w:rsid w:val="4D95A6FD"/>
    <w:rsid w:val="4D9CF62E"/>
    <w:rsid w:val="4D9E0129"/>
    <w:rsid w:val="4D9F38AE"/>
    <w:rsid w:val="4DA08769"/>
    <w:rsid w:val="4DA49729"/>
    <w:rsid w:val="4DB101FC"/>
    <w:rsid w:val="4DB3F612"/>
    <w:rsid w:val="4DBC8BB3"/>
    <w:rsid w:val="4DC14C1B"/>
    <w:rsid w:val="4DC35A31"/>
    <w:rsid w:val="4DC55FDA"/>
    <w:rsid w:val="4DC6928D"/>
    <w:rsid w:val="4DC88345"/>
    <w:rsid w:val="4DCC379B"/>
    <w:rsid w:val="4DDE3A98"/>
    <w:rsid w:val="4DEF987D"/>
    <w:rsid w:val="4DF3D9CF"/>
    <w:rsid w:val="4E0CC210"/>
    <w:rsid w:val="4E1323B5"/>
    <w:rsid w:val="4E2C35E7"/>
    <w:rsid w:val="4E45A341"/>
    <w:rsid w:val="4E492A56"/>
    <w:rsid w:val="4E4E5D67"/>
    <w:rsid w:val="4E54A311"/>
    <w:rsid w:val="4E5EAE60"/>
    <w:rsid w:val="4E5FA086"/>
    <w:rsid w:val="4E7DD9DB"/>
    <w:rsid w:val="4E8115B2"/>
    <w:rsid w:val="4E89DD80"/>
    <w:rsid w:val="4E919399"/>
    <w:rsid w:val="4E94561C"/>
    <w:rsid w:val="4E953B54"/>
    <w:rsid w:val="4EA28E87"/>
    <w:rsid w:val="4EA67882"/>
    <w:rsid w:val="4EA83517"/>
    <w:rsid w:val="4EAC9B77"/>
    <w:rsid w:val="4EBA5191"/>
    <w:rsid w:val="4EBDB7BD"/>
    <w:rsid w:val="4EBE8B93"/>
    <w:rsid w:val="4EC1BC45"/>
    <w:rsid w:val="4ECAE97E"/>
    <w:rsid w:val="4ED9ABF2"/>
    <w:rsid w:val="4EE9B4C2"/>
    <w:rsid w:val="4EEEE45F"/>
    <w:rsid w:val="4EF2B201"/>
    <w:rsid w:val="4EFD169C"/>
    <w:rsid w:val="4EFEAE53"/>
    <w:rsid w:val="4F081DA5"/>
    <w:rsid w:val="4F088616"/>
    <w:rsid w:val="4F11379B"/>
    <w:rsid w:val="4F17EE1F"/>
    <w:rsid w:val="4F1E180E"/>
    <w:rsid w:val="4F34B1C1"/>
    <w:rsid w:val="4F38B6E6"/>
    <w:rsid w:val="4F3BE33F"/>
    <w:rsid w:val="4F40CAB6"/>
    <w:rsid w:val="4F46A60D"/>
    <w:rsid w:val="4F520168"/>
    <w:rsid w:val="4F5268D6"/>
    <w:rsid w:val="4F561CCB"/>
    <w:rsid w:val="4F58F560"/>
    <w:rsid w:val="4F6D73B0"/>
    <w:rsid w:val="4F70D2BA"/>
    <w:rsid w:val="4F710C70"/>
    <w:rsid w:val="4F7ABE44"/>
    <w:rsid w:val="4F839307"/>
    <w:rsid w:val="4F915A81"/>
    <w:rsid w:val="4F93C047"/>
    <w:rsid w:val="4F9561DF"/>
    <w:rsid w:val="4F9AB4E8"/>
    <w:rsid w:val="4F9B9489"/>
    <w:rsid w:val="4F9C9EFB"/>
    <w:rsid w:val="4F9D2BAC"/>
    <w:rsid w:val="4FA6FABF"/>
    <w:rsid w:val="4FAF2EC2"/>
    <w:rsid w:val="4FAF43A4"/>
    <w:rsid w:val="4FB9B1F6"/>
    <w:rsid w:val="4FBA1E55"/>
    <w:rsid w:val="4FBB3390"/>
    <w:rsid w:val="4FC0706A"/>
    <w:rsid w:val="4FC7C731"/>
    <w:rsid w:val="4FD0850E"/>
    <w:rsid w:val="4FD5342B"/>
    <w:rsid w:val="4FDDE374"/>
    <w:rsid w:val="4FF37886"/>
    <w:rsid w:val="5001DBBE"/>
    <w:rsid w:val="500AFF4E"/>
    <w:rsid w:val="50269C41"/>
    <w:rsid w:val="502E0E99"/>
    <w:rsid w:val="50311AC0"/>
    <w:rsid w:val="5041FC8D"/>
    <w:rsid w:val="50521D34"/>
    <w:rsid w:val="50537926"/>
    <w:rsid w:val="505657E7"/>
    <w:rsid w:val="505B7542"/>
    <w:rsid w:val="505BDA02"/>
    <w:rsid w:val="507C11C8"/>
    <w:rsid w:val="507F8872"/>
    <w:rsid w:val="5080B0D8"/>
    <w:rsid w:val="50824EB2"/>
    <w:rsid w:val="5087CFE1"/>
    <w:rsid w:val="5088BC61"/>
    <w:rsid w:val="508B8396"/>
    <w:rsid w:val="509E4E43"/>
    <w:rsid w:val="50A8A861"/>
    <w:rsid w:val="50B37873"/>
    <w:rsid w:val="50B419ED"/>
    <w:rsid w:val="50C36C4D"/>
    <w:rsid w:val="50CAB170"/>
    <w:rsid w:val="50CABCDD"/>
    <w:rsid w:val="50CE41D4"/>
    <w:rsid w:val="50D9F5FC"/>
    <w:rsid w:val="51029E4A"/>
    <w:rsid w:val="5107AEBC"/>
    <w:rsid w:val="510C3597"/>
    <w:rsid w:val="510C4918"/>
    <w:rsid w:val="510F8B42"/>
    <w:rsid w:val="511344D0"/>
    <w:rsid w:val="511D94FF"/>
    <w:rsid w:val="511F5913"/>
    <w:rsid w:val="5120EBE9"/>
    <w:rsid w:val="5125D459"/>
    <w:rsid w:val="512A55A8"/>
    <w:rsid w:val="512C0BD4"/>
    <w:rsid w:val="5131BD1A"/>
    <w:rsid w:val="51415C3C"/>
    <w:rsid w:val="51467CC4"/>
    <w:rsid w:val="517FE58B"/>
    <w:rsid w:val="51809907"/>
    <w:rsid w:val="5194CA02"/>
    <w:rsid w:val="519B09FD"/>
    <w:rsid w:val="51A2BAD5"/>
    <w:rsid w:val="51AA713A"/>
    <w:rsid w:val="51C2A323"/>
    <w:rsid w:val="51CB32E9"/>
    <w:rsid w:val="51CBBF78"/>
    <w:rsid w:val="51D4CA69"/>
    <w:rsid w:val="51D7041C"/>
    <w:rsid w:val="51D756A1"/>
    <w:rsid w:val="51E6A12E"/>
    <w:rsid w:val="51E88610"/>
    <w:rsid w:val="51EBEA0C"/>
    <w:rsid w:val="51F523E2"/>
    <w:rsid w:val="51F9C15B"/>
    <w:rsid w:val="51FD00EB"/>
    <w:rsid w:val="51FE0070"/>
    <w:rsid w:val="520F3E99"/>
    <w:rsid w:val="52342A6F"/>
    <w:rsid w:val="523799C4"/>
    <w:rsid w:val="52567EF2"/>
    <w:rsid w:val="52586DDE"/>
    <w:rsid w:val="52587922"/>
    <w:rsid w:val="525ADC48"/>
    <w:rsid w:val="52641090"/>
    <w:rsid w:val="52649E52"/>
    <w:rsid w:val="526DB4FE"/>
    <w:rsid w:val="5275C747"/>
    <w:rsid w:val="528470F0"/>
    <w:rsid w:val="52900BBA"/>
    <w:rsid w:val="5297BF25"/>
    <w:rsid w:val="52A1E845"/>
    <w:rsid w:val="52AAF591"/>
    <w:rsid w:val="52AFE529"/>
    <w:rsid w:val="52B3A8E2"/>
    <w:rsid w:val="52BBBDA6"/>
    <w:rsid w:val="52BE9486"/>
    <w:rsid w:val="52C20008"/>
    <w:rsid w:val="52CC72C3"/>
    <w:rsid w:val="52EFF3F1"/>
    <w:rsid w:val="52F17CF2"/>
    <w:rsid w:val="52F9FB56"/>
    <w:rsid w:val="53011EF0"/>
    <w:rsid w:val="530667F4"/>
    <w:rsid w:val="531500B1"/>
    <w:rsid w:val="531E6989"/>
    <w:rsid w:val="532544C8"/>
    <w:rsid w:val="53292A23"/>
    <w:rsid w:val="5331D788"/>
    <w:rsid w:val="5336C4B0"/>
    <w:rsid w:val="533D7293"/>
    <w:rsid w:val="534906A3"/>
    <w:rsid w:val="5351311B"/>
    <w:rsid w:val="5353D426"/>
    <w:rsid w:val="535587D6"/>
    <w:rsid w:val="535BD7F1"/>
    <w:rsid w:val="53730EA8"/>
    <w:rsid w:val="53774981"/>
    <w:rsid w:val="5394F9C4"/>
    <w:rsid w:val="53968C48"/>
    <w:rsid w:val="53A0B3A6"/>
    <w:rsid w:val="53B11511"/>
    <w:rsid w:val="53B89019"/>
    <w:rsid w:val="53BF099E"/>
    <w:rsid w:val="53C32526"/>
    <w:rsid w:val="53C401E5"/>
    <w:rsid w:val="53C9B81F"/>
    <w:rsid w:val="53D279B0"/>
    <w:rsid w:val="53D33514"/>
    <w:rsid w:val="53E23A47"/>
    <w:rsid w:val="53E3B96F"/>
    <w:rsid w:val="53E9C54F"/>
    <w:rsid w:val="53F574B3"/>
    <w:rsid w:val="5405335C"/>
    <w:rsid w:val="540A0267"/>
    <w:rsid w:val="540E6692"/>
    <w:rsid w:val="541EE2FF"/>
    <w:rsid w:val="541F6A38"/>
    <w:rsid w:val="54274FDB"/>
    <w:rsid w:val="542C32C0"/>
    <w:rsid w:val="542D5AB3"/>
    <w:rsid w:val="542D7848"/>
    <w:rsid w:val="54301882"/>
    <w:rsid w:val="54381467"/>
    <w:rsid w:val="543DAA77"/>
    <w:rsid w:val="5442DD6C"/>
    <w:rsid w:val="5454B79A"/>
    <w:rsid w:val="545E11AF"/>
    <w:rsid w:val="546036BD"/>
    <w:rsid w:val="546679CF"/>
    <w:rsid w:val="546B651D"/>
    <w:rsid w:val="5477FD9F"/>
    <w:rsid w:val="548B65D7"/>
    <w:rsid w:val="54A8DB6E"/>
    <w:rsid w:val="54AC41A1"/>
    <w:rsid w:val="54B2A9F6"/>
    <w:rsid w:val="54BA9D18"/>
    <w:rsid w:val="54C8423D"/>
    <w:rsid w:val="54C87CE4"/>
    <w:rsid w:val="54CEF737"/>
    <w:rsid w:val="54DAEA4A"/>
    <w:rsid w:val="54DDC503"/>
    <w:rsid w:val="54E3B080"/>
    <w:rsid w:val="54EA6DC7"/>
    <w:rsid w:val="54F096AF"/>
    <w:rsid w:val="54F1B0A6"/>
    <w:rsid w:val="5507535F"/>
    <w:rsid w:val="5508033E"/>
    <w:rsid w:val="55087EA7"/>
    <w:rsid w:val="55094ED0"/>
    <w:rsid w:val="550B9EE1"/>
    <w:rsid w:val="550EA6E1"/>
    <w:rsid w:val="551288F7"/>
    <w:rsid w:val="551C28AC"/>
    <w:rsid w:val="551CBB28"/>
    <w:rsid w:val="5527CEB9"/>
    <w:rsid w:val="552E2BCF"/>
    <w:rsid w:val="5530C539"/>
    <w:rsid w:val="5534B83C"/>
    <w:rsid w:val="553B74D1"/>
    <w:rsid w:val="55414B98"/>
    <w:rsid w:val="554A6581"/>
    <w:rsid w:val="5551C003"/>
    <w:rsid w:val="5555FFB2"/>
    <w:rsid w:val="555AA353"/>
    <w:rsid w:val="5580AC0D"/>
    <w:rsid w:val="55925503"/>
    <w:rsid w:val="55AE3751"/>
    <w:rsid w:val="55BF302F"/>
    <w:rsid w:val="55C187DF"/>
    <w:rsid w:val="55CC5DE0"/>
    <w:rsid w:val="55CD118F"/>
    <w:rsid w:val="55DED820"/>
    <w:rsid w:val="55E57363"/>
    <w:rsid w:val="55ECA661"/>
    <w:rsid w:val="55F9D50B"/>
    <w:rsid w:val="55FDAF3E"/>
    <w:rsid w:val="5603BF1F"/>
    <w:rsid w:val="5614ECD3"/>
    <w:rsid w:val="5617B0AC"/>
    <w:rsid w:val="561AD847"/>
    <w:rsid w:val="562FA015"/>
    <w:rsid w:val="563209CF"/>
    <w:rsid w:val="565B509E"/>
    <w:rsid w:val="5669ECE1"/>
    <w:rsid w:val="5670B610"/>
    <w:rsid w:val="567E0E96"/>
    <w:rsid w:val="56887656"/>
    <w:rsid w:val="5690C1AC"/>
    <w:rsid w:val="569C9D51"/>
    <w:rsid w:val="56A2E8B2"/>
    <w:rsid w:val="56AA4860"/>
    <w:rsid w:val="56AE2541"/>
    <w:rsid w:val="56B4543F"/>
    <w:rsid w:val="56B54C54"/>
    <w:rsid w:val="56B69031"/>
    <w:rsid w:val="56C90270"/>
    <w:rsid w:val="56D4E2F2"/>
    <w:rsid w:val="56E5BA38"/>
    <w:rsid w:val="56EF96E4"/>
    <w:rsid w:val="56F42EEE"/>
    <w:rsid w:val="5703B803"/>
    <w:rsid w:val="5710D05B"/>
    <w:rsid w:val="5711E886"/>
    <w:rsid w:val="5736DFA0"/>
    <w:rsid w:val="574849FD"/>
    <w:rsid w:val="57502C5A"/>
    <w:rsid w:val="5758636D"/>
    <w:rsid w:val="5760BB0C"/>
    <w:rsid w:val="576306DB"/>
    <w:rsid w:val="5773EE4C"/>
    <w:rsid w:val="577DCA62"/>
    <w:rsid w:val="578879FE"/>
    <w:rsid w:val="57995626"/>
    <w:rsid w:val="57B0DE24"/>
    <w:rsid w:val="57B39703"/>
    <w:rsid w:val="57B4FF2D"/>
    <w:rsid w:val="57B94435"/>
    <w:rsid w:val="57BEBCB8"/>
    <w:rsid w:val="57CBADE2"/>
    <w:rsid w:val="57CBF817"/>
    <w:rsid w:val="57D6DDFA"/>
    <w:rsid w:val="57D8C53F"/>
    <w:rsid w:val="57E6EFB3"/>
    <w:rsid w:val="57EE9331"/>
    <w:rsid w:val="57F4798C"/>
    <w:rsid w:val="57F892F1"/>
    <w:rsid w:val="57F8ACE0"/>
    <w:rsid w:val="5807574B"/>
    <w:rsid w:val="5815CEF8"/>
    <w:rsid w:val="581BC160"/>
    <w:rsid w:val="581C2CBA"/>
    <w:rsid w:val="581F41C9"/>
    <w:rsid w:val="58218B4F"/>
    <w:rsid w:val="5822ED20"/>
    <w:rsid w:val="5837DE9F"/>
    <w:rsid w:val="584AC77D"/>
    <w:rsid w:val="585CD3B2"/>
    <w:rsid w:val="585E4A8D"/>
    <w:rsid w:val="585E58B6"/>
    <w:rsid w:val="58728C3F"/>
    <w:rsid w:val="587586A1"/>
    <w:rsid w:val="5889F327"/>
    <w:rsid w:val="588F4535"/>
    <w:rsid w:val="58900DE4"/>
    <w:rsid w:val="58A3AE27"/>
    <w:rsid w:val="58A9455C"/>
    <w:rsid w:val="58A9A83D"/>
    <w:rsid w:val="58B50263"/>
    <w:rsid w:val="58C29305"/>
    <w:rsid w:val="58C5DE99"/>
    <w:rsid w:val="58C5FF22"/>
    <w:rsid w:val="58CB72B1"/>
    <w:rsid w:val="58D80ABD"/>
    <w:rsid w:val="58DD0912"/>
    <w:rsid w:val="58DEE385"/>
    <w:rsid w:val="58FDEAB4"/>
    <w:rsid w:val="5901A4A7"/>
    <w:rsid w:val="5924456C"/>
    <w:rsid w:val="592E8276"/>
    <w:rsid w:val="5940C507"/>
    <w:rsid w:val="59462ED0"/>
    <w:rsid w:val="59465B70"/>
    <w:rsid w:val="594CFE12"/>
    <w:rsid w:val="594FD332"/>
    <w:rsid w:val="5953C3A8"/>
    <w:rsid w:val="5959C55B"/>
    <w:rsid w:val="595A39DB"/>
    <w:rsid w:val="5963E26F"/>
    <w:rsid w:val="59703EFF"/>
    <w:rsid w:val="597F15FE"/>
    <w:rsid w:val="59894562"/>
    <w:rsid w:val="598F9945"/>
    <w:rsid w:val="5992B159"/>
    <w:rsid w:val="5998AD65"/>
    <w:rsid w:val="5999F3C6"/>
    <w:rsid w:val="59C342A5"/>
    <w:rsid w:val="59C53EC2"/>
    <w:rsid w:val="59CED39D"/>
    <w:rsid w:val="59D1B241"/>
    <w:rsid w:val="59D46418"/>
    <w:rsid w:val="59D75A79"/>
    <w:rsid w:val="59DE234E"/>
    <w:rsid w:val="59E4D890"/>
    <w:rsid w:val="59E8E5D6"/>
    <w:rsid w:val="59F1619A"/>
    <w:rsid w:val="59FA6448"/>
    <w:rsid w:val="5A042FBB"/>
    <w:rsid w:val="5A08877B"/>
    <w:rsid w:val="5A14DC32"/>
    <w:rsid w:val="5A185B94"/>
    <w:rsid w:val="5A1C777A"/>
    <w:rsid w:val="5A253641"/>
    <w:rsid w:val="5A27D9A8"/>
    <w:rsid w:val="5A464F23"/>
    <w:rsid w:val="5A50F9AF"/>
    <w:rsid w:val="5A557186"/>
    <w:rsid w:val="5A5E3F4B"/>
    <w:rsid w:val="5A621880"/>
    <w:rsid w:val="5A6660C4"/>
    <w:rsid w:val="5A6CD9EE"/>
    <w:rsid w:val="5A6FC496"/>
    <w:rsid w:val="5A7B2B35"/>
    <w:rsid w:val="5A7D6105"/>
    <w:rsid w:val="5A8C7827"/>
    <w:rsid w:val="5AAB450A"/>
    <w:rsid w:val="5AAC049F"/>
    <w:rsid w:val="5AB4239F"/>
    <w:rsid w:val="5AB68FAF"/>
    <w:rsid w:val="5AB6BEB6"/>
    <w:rsid w:val="5AC43253"/>
    <w:rsid w:val="5AC6D24D"/>
    <w:rsid w:val="5ACDC2D4"/>
    <w:rsid w:val="5ACE3E37"/>
    <w:rsid w:val="5AD33E8A"/>
    <w:rsid w:val="5AD87BD8"/>
    <w:rsid w:val="5AE89A16"/>
    <w:rsid w:val="5AE9B279"/>
    <w:rsid w:val="5AF34287"/>
    <w:rsid w:val="5AF95622"/>
    <w:rsid w:val="5AFAC89E"/>
    <w:rsid w:val="5B0EECA8"/>
    <w:rsid w:val="5B188937"/>
    <w:rsid w:val="5B278373"/>
    <w:rsid w:val="5B310CE7"/>
    <w:rsid w:val="5B32F9BE"/>
    <w:rsid w:val="5B3D9C2D"/>
    <w:rsid w:val="5B408DC2"/>
    <w:rsid w:val="5B40A2DA"/>
    <w:rsid w:val="5B4B9C5A"/>
    <w:rsid w:val="5B4E5A0F"/>
    <w:rsid w:val="5B520146"/>
    <w:rsid w:val="5B5DFD80"/>
    <w:rsid w:val="5B61CA3C"/>
    <w:rsid w:val="5B712229"/>
    <w:rsid w:val="5B712F0B"/>
    <w:rsid w:val="5B870F56"/>
    <w:rsid w:val="5B8CF827"/>
    <w:rsid w:val="5B8E5C8E"/>
    <w:rsid w:val="5B97F536"/>
    <w:rsid w:val="5B990D5C"/>
    <w:rsid w:val="5B9F3F29"/>
    <w:rsid w:val="5B9F9ACF"/>
    <w:rsid w:val="5BA16BB3"/>
    <w:rsid w:val="5BA81355"/>
    <w:rsid w:val="5BB1970C"/>
    <w:rsid w:val="5BB592F3"/>
    <w:rsid w:val="5BBADA46"/>
    <w:rsid w:val="5BBB901C"/>
    <w:rsid w:val="5BBDD37F"/>
    <w:rsid w:val="5BBF839E"/>
    <w:rsid w:val="5BBFF34E"/>
    <w:rsid w:val="5BC4E913"/>
    <w:rsid w:val="5BD02036"/>
    <w:rsid w:val="5BDD1CB0"/>
    <w:rsid w:val="5BF029A3"/>
    <w:rsid w:val="5BF8109A"/>
    <w:rsid w:val="5BFBAD83"/>
    <w:rsid w:val="5C09692D"/>
    <w:rsid w:val="5C0E909F"/>
    <w:rsid w:val="5C0E9F86"/>
    <w:rsid w:val="5C11A917"/>
    <w:rsid w:val="5C2551C8"/>
    <w:rsid w:val="5C28BA69"/>
    <w:rsid w:val="5C3650D6"/>
    <w:rsid w:val="5C36D739"/>
    <w:rsid w:val="5C3A7777"/>
    <w:rsid w:val="5C3B39DD"/>
    <w:rsid w:val="5C40542D"/>
    <w:rsid w:val="5C439399"/>
    <w:rsid w:val="5C6697E1"/>
    <w:rsid w:val="5C68FFF8"/>
    <w:rsid w:val="5C7D1FEC"/>
    <w:rsid w:val="5C7FDC63"/>
    <w:rsid w:val="5C82EE71"/>
    <w:rsid w:val="5C857E6F"/>
    <w:rsid w:val="5C93B752"/>
    <w:rsid w:val="5CAADA16"/>
    <w:rsid w:val="5CAF3C3C"/>
    <w:rsid w:val="5CB3A5B6"/>
    <w:rsid w:val="5CB41277"/>
    <w:rsid w:val="5CB7CC04"/>
    <w:rsid w:val="5CBA2D2B"/>
    <w:rsid w:val="5CBF3B04"/>
    <w:rsid w:val="5CC0736E"/>
    <w:rsid w:val="5CC0B646"/>
    <w:rsid w:val="5CCA6506"/>
    <w:rsid w:val="5CD1A2E1"/>
    <w:rsid w:val="5CE1AC06"/>
    <w:rsid w:val="5CE53458"/>
    <w:rsid w:val="5CEA715F"/>
    <w:rsid w:val="5CEE146B"/>
    <w:rsid w:val="5CF1AD86"/>
    <w:rsid w:val="5CF46564"/>
    <w:rsid w:val="5CF4F960"/>
    <w:rsid w:val="5CF6BDB0"/>
    <w:rsid w:val="5CF9B070"/>
    <w:rsid w:val="5CFC65EF"/>
    <w:rsid w:val="5CFECCBA"/>
    <w:rsid w:val="5D22D5CF"/>
    <w:rsid w:val="5D2683E6"/>
    <w:rsid w:val="5D2CDD68"/>
    <w:rsid w:val="5D2E84E4"/>
    <w:rsid w:val="5D34B8E6"/>
    <w:rsid w:val="5D369B0C"/>
    <w:rsid w:val="5D3C332F"/>
    <w:rsid w:val="5D3D5F91"/>
    <w:rsid w:val="5D4A2DF8"/>
    <w:rsid w:val="5D5B595F"/>
    <w:rsid w:val="5D66AC07"/>
    <w:rsid w:val="5D695712"/>
    <w:rsid w:val="5D6AB332"/>
    <w:rsid w:val="5D743AB1"/>
    <w:rsid w:val="5D7871FC"/>
    <w:rsid w:val="5D82CB47"/>
    <w:rsid w:val="5D9072DA"/>
    <w:rsid w:val="5D91BBA2"/>
    <w:rsid w:val="5D98049A"/>
    <w:rsid w:val="5D99D02F"/>
    <w:rsid w:val="5D9C0A26"/>
    <w:rsid w:val="5DA026CA"/>
    <w:rsid w:val="5DA65DB0"/>
    <w:rsid w:val="5DB8DC28"/>
    <w:rsid w:val="5DB8FA13"/>
    <w:rsid w:val="5DBAFC83"/>
    <w:rsid w:val="5DBF4ACD"/>
    <w:rsid w:val="5DC22581"/>
    <w:rsid w:val="5DC27D4B"/>
    <w:rsid w:val="5DC968ED"/>
    <w:rsid w:val="5DD6E5B2"/>
    <w:rsid w:val="5DE2DB47"/>
    <w:rsid w:val="5DF50DE9"/>
    <w:rsid w:val="5DF9C593"/>
    <w:rsid w:val="5E0235BE"/>
    <w:rsid w:val="5E04FA0E"/>
    <w:rsid w:val="5E11458A"/>
    <w:rsid w:val="5E154763"/>
    <w:rsid w:val="5E248CB7"/>
    <w:rsid w:val="5E24F8C9"/>
    <w:rsid w:val="5E257DBB"/>
    <w:rsid w:val="5E31029F"/>
    <w:rsid w:val="5E31AC73"/>
    <w:rsid w:val="5E373AA8"/>
    <w:rsid w:val="5E373E9F"/>
    <w:rsid w:val="5E3A25C6"/>
    <w:rsid w:val="5E504A36"/>
    <w:rsid w:val="5E569622"/>
    <w:rsid w:val="5E569EA0"/>
    <w:rsid w:val="5E5BE5A3"/>
    <w:rsid w:val="5E5D2391"/>
    <w:rsid w:val="5E5DFAC8"/>
    <w:rsid w:val="5E677F36"/>
    <w:rsid w:val="5E765210"/>
    <w:rsid w:val="5E7B7DD5"/>
    <w:rsid w:val="5E7EA2F2"/>
    <w:rsid w:val="5E8156FF"/>
    <w:rsid w:val="5E9445BB"/>
    <w:rsid w:val="5E9A22DF"/>
    <w:rsid w:val="5EA0BB30"/>
    <w:rsid w:val="5EA176EE"/>
    <w:rsid w:val="5EA29FBD"/>
    <w:rsid w:val="5EA5D6FF"/>
    <w:rsid w:val="5EAF10EB"/>
    <w:rsid w:val="5EC2499B"/>
    <w:rsid w:val="5EC899D2"/>
    <w:rsid w:val="5ECE16CC"/>
    <w:rsid w:val="5ECF3DF3"/>
    <w:rsid w:val="5ED670F6"/>
    <w:rsid w:val="5EEE21A5"/>
    <w:rsid w:val="5EEFB1BD"/>
    <w:rsid w:val="5EFA842E"/>
    <w:rsid w:val="5F04BAA5"/>
    <w:rsid w:val="5F06E61F"/>
    <w:rsid w:val="5F09A2BA"/>
    <w:rsid w:val="5F18A75B"/>
    <w:rsid w:val="5F1925AE"/>
    <w:rsid w:val="5F1D5B58"/>
    <w:rsid w:val="5F33EFD9"/>
    <w:rsid w:val="5F3F019A"/>
    <w:rsid w:val="5F4999D5"/>
    <w:rsid w:val="5F4B9986"/>
    <w:rsid w:val="5F4C49B8"/>
    <w:rsid w:val="5F5525EE"/>
    <w:rsid w:val="5F664964"/>
    <w:rsid w:val="5F71C8CD"/>
    <w:rsid w:val="5F827C2C"/>
    <w:rsid w:val="5F82FB49"/>
    <w:rsid w:val="5F8668F2"/>
    <w:rsid w:val="5F8854B0"/>
    <w:rsid w:val="5F9E96D1"/>
    <w:rsid w:val="5FB22DD8"/>
    <w:rsid w:val="5FBB6ED7"/>
    <w:rsid w:val="5FC226CE"/>
    <w:rsid w:val="5FC90B40"/>
    <w:rsid w:val="5FC96198"/>
    <w:rsid w:val="5FDCF20E"/>
    <w:rsid w:val="5FE3CA58"/>
    <w:rsid w:val="5FFA6CFB"/>
    <w:rsid w:val="5FFA7A5C"/>
    <w:rsid w:val="60033579"/>
    <w:rsid w:val="600B1020"/>
    <w:rsid w:val="600B37AC"/>
    <w:rsid w:val="600C7043"/>
    <w:rsid w:val="6014ECEE"/>
    <w:rsid w:val="60261DB8"/>
    <w:rsid w:val="602B9633"/>
    <w:rsid w:val="602F11F1"/>
    <w:rsid w:val="6037B9D8"/>
    <w:rsid w:val="60479A3A"/>
    <w:rsid w:val="6064927D"/>
    <w:rsid w:val="6064D419"/>
    <w:rsid w:val="6070FCFF"/>
    <w:rsid w:val="60713D50"/>
    <w:rsid w:val="6075DD23"/>
    <w:rsid w:val="6084B594"/>
    <w:rsid w:val="608DAB33"/>
    <w:rsid w:val="609D1EF5"/>
    <w:rsid w:val="60A46350"/>
    <w:rsid w:val="60A866F1"/>
    <w:rsid w:val="60ABECCE"/>
    <w:rsid w:val="60B6982D"/>
    <w:rsid w:val="60B7DCC3"/>
    <w:rsid w:val="60C5B5EC"/>
    <w:rsid w:val="60C8723C"/>
    <w:rsid w:val="60CA6632"/>
    <w:rsid w:val="60E5A6BD"/>
    <w:rsid w:val="60EB99AC"/>
    <w:rsid w:val="60F4A56C"/>
    <w:rsid w:val="60F558E2"/>
    <w:rsid w:val="60FD0035"/>
    <w:rsid w:val="610BDB4B"/>
    <w:rsid w:val="61261A06"/>
    <w:rsid w:val="612E9112"/>
    <w:rsid w:val="613A56EE"/>
    <w:rsid w:val="614D9230"/>
    <w:rsid w:val="6165AABA"/>
    <w:rsid w:val="616CA7C2"/>
    <w:rsid w:val="61757544"/>
    <w:rsid w:val="617890FB"/>
    <w:rsid w:val="618CB823"/>
    <w:rsid w:val="61A1EC5F"/>
    <w:rsid w:val="61A207B7"/>
    <w:rsid w:val="61A86413"/>
    <w:rsid w:val="61B9BEAF"/>
    <w:rsid w:val="61C1F2CA"/>
    <w:rsid w:val="61C40AF7"/>
    <w:rsid w:val="61C66AEA"/>
    <w:rsid w:val="61C9A6B6"/>
    <w:rsid w:val="61CD3A64"/>
    <w:rsid w:val="61DF1CD0"/>
    <w:rsid w:val="61EFB8D9"/>
    <w:rsid w:val="61F58921"/>
    <w:rsid w:val="61FAF815"/>
    <w:rsid w:val="61FC7118"/>
    <w:rsid w:val="62133F4B"/>
    <w:rsid w:val="62136606"/>
    <w:rsid w:val="621C89A5"/>
    <w:rsid w:val="6225E314"/>
    <w:rsid w:val="6233838B"/>
    <w:rsid w:val="6243CB76"/>
    <w:rsid w:val="624A7ACE"/>
    <w:rsid w:val="624DE6E6"/>
    <w:rsid w:val="62525E2D"/>
    <w:rsid w:val="625B8992"/>
    <w:rsid w:val="625E06A0"/>
    <w:rsid w:val="6265BB8D"/>
    <w:rsid w:val="626D97A4"/>
    <w:rsid w:val="627100F2"/>
    <w:rsid w:val="62710DB0"/>
    <w:rsid w:val="627F279E"/>
    <w:rsid w:val="629FA61D"/>
    <w:rsid w:val="62B4F8CA"/>
    <w:rsid w:val="62B90721"/>
    <w:rsid w:val="62C404A0"/>
    <w:rsid w:val="62CA12AB"/>
    <w:rsid w:val="62CAF6F5"/>
    <w:rsid w:val="62CFB653"/>
    <w:rsid w:val="62D9FB1A"/>
    <w:rsid w:val="62E548D5"/>
    <w:rsid w:val="62F8EBE5"/>
    <w:rsid w:val="630119FB"/>
    <w:rsid w:val="63138A5A"/>
    <w:rsid w:val="631B5E4F"/>
    <w:rsid w:val="631DE9A7"/>
    <w:rsid w:val="632EEE2F"/>
    <w:rsid w:val="633D28FC"/>
    <w:rsid w:val="633FFEC9"/>
    <w:rsid w:val="634471FF"/>
    <w:rsid w:val="634CB8AE"/>
    <w:rsid w:val="63501817"/>
    <w:rsid w:val="6351960F"/>
    <w:rsid w:val="6352B368"/>
    <w:rsid w:val="63578C6C"/>
    <w:rsid w:val="6357F06B"/>
    <w:rsid w:val="6358FC48"/>
    <w:rsid w:val="63684AC0"/>
    <w:rsid w:val="637A8021"/>
    <w:rsid w:val="63961411"/>
    <w:rsid w:val="63A2741D"/>
    <w:rsid w:val="63ABA5D6"/>
    <w:rsid w:val="63B1F3EF"/>
    <w:rsid w:val="63B50283"/>
    <w:rsid w:val="63B6827F"/>
    <w:rsid w:val="63BE48B3"/>
    <w:rsid w:val="63C33A84"/>
    <w:rsid w:val="63C68CBB"/>
    <w:rsid w:val="63CC3479"/>
    <w:rsid w:val="63DB58E6"/>
    <w:rsid w:val="63E61940"/>
    <w:rsid w:val="63E77C74"/>
    <w:rsid w:val="63FA54D4"/>
    <w:rsid w:val="63FD8C8B"/>
    <w:rsid w:val="6405F727"/>
    <w:rsid w:val="64154F07"/>
    <w:rsid w:val="641A15D2"/>
    <w:rsid w:val="641A5A7C"/>
    <w:rsid w:val="641AA113"/>
    <w:rsid w:val="64263C12"/>
    <w:rsid w:val="6433C0D9"/>
    <w:rsid w:val="643D6D2A"/>
    <w:rsid w:val="64448C9E"/>
    <w:rsid w:val="644CBB09"/>
    <w:rsid w:val="644FB828"/>
    <w:rsid w:val="644FEACF"/>
    <w:rsid w:val="64563EF3"/>
    <w:rsid w:val="6456C6B8"/>
    <w:rsid w:val="6459AB9D"/>
    <w:rsid w:val="6462D8DD"/>
    <w:rsid w:val="64690D7D"/>
    <w:rsid w:val="6469F9A6"/>
    <w:rsid w:val="646E4E8D"/>
    <w:rsid w:val="6478D2F8"/>
    <w:rsid w:val="6487498A"/>
    <w:rsid w:val="648B16B7"/>
    <w:rsid w:val="6490F724"/>
    <w:rsid w:val="6496B0A6"/>
    <w:rsid w:val="64980BE9"/>
    <w:rsid w:val="649894EE"/>
    <w:rsid w:val="649FC3B4"/>
    <w:rsid w:val="64A8A1B6"/>
    <w:rsid w:val="64AB7A67"/>
    <w:rsid w:val="64B0AD1E"/>
    <w:rsid w:val="64B78203"/>
    <w:rsid w:val="64BB78CB"/>
    <w:rsid w:val="64C2DE1C"/>
    <w:rsid w:val="64CC42FD"/>
    <w:rsid w:val="64DF7761"/>
    <w:rsid w:val="64E5CD55"/>
    <w:rsid w:val="64E62D14"/>
    <w:rsid w:val="64ED1457"/>
    <w:rsid w:val="64F82604"/>
    <w:rsid w:val="64FBB43F"/>
    <w:rsid w:val="6504E231"/>
    <w:rsid w:val="6505259B"/>
    <w:rsid w:val="6508C317"/>
    <w:rsid w:val="650FAC78"/>
    <w:rsid w:val="65118173"/>
    <w:rsid w:val="651694F1"/>
    <w:rsid w:val="6519C602"/>
    <w:rsid w:val="651EB164"/>
    <w:rsid w:val="6521D227"/>
    <w:rsid w:val="6523CA67"/>
    <w:rsid w:val="65270807"/>
    <w:rsid w:val="65308E34"/>
    <w:rsid w:val="653AD0DA"/>
    <w:rsid w:val="653AF772"/>
    <w:rsid w:val="65409ED7"/>
    <w:rsid w:val="654C252B"/>
    <w:rsid w:val="6551FBA0"/>
    <w:rsid w:val="655D4DAD"/>
    <w:rsid w:val="657FEC66"/>
    <w:rsid w:val="65856BB7"/>
    <w:rsid w:val="65890A21"/>
    <w:rsid w:val="658DB50F"/>
    <w:rsid w:val="6591CF5D"/>
    <w:rsid w:val="6592B9ED"/>
    <w:rsid w:val="6593F6B7"/>
    <w:rsid w:val="6599C1F8"/>
    <w:rsid w:val="65A8C9E7"/>
    <w:rsid w:val="65BAE7C0"/>
    <w:rsid w:val="65BE0480"/>
    <w:rsid w:val="65C278E0"/>
    <w:rsid w:val="65C763B2"/>
    <w:rsid w:val="65C7B271"/>
    <w:rsid w:val="65CECC91"/>
    <w:rsid w:val="65CF5C3B"/>
    <w:rsid w:val="65D6265F"/>
    <w:rsid w:val="65DD290D"/>
    <w:rsid w:val="65DD9BCA"/>
    <w:rsid w:val="65E68311"/>
    <w:rsid w:val="65E75D77"/>
    <w:rsid w:val="65E773AC"/>
    <w:rsid w:val="65F595F4"/>
    <w:rsid w:val="65FAC360"/>
    <w:rsid w:val="66018A19"/>
    <w:rsid w:val="66027EC5"/>
    <w:rsid w:val="6604EF34"/>
    <w:rsid w:val="66067926"/>
    <w:rsid w:val="66110B2D"/>
    <w:rsid w:val="6621C061"/>
    <w:rsid w:val="66268027"/>
    <w:rsid w:val="6633EDBC"/>
    <w:rsid w:val="66354AD2"/>
    <w:rsid w:val="6636B52D"/>
    <w:rsid w:val="663906A9"/>
    <w:rsid w:val="6639FBFD"/>
    <w:rsid w:val="663F933B"/>
    <w:rsid w:val="66449B84"/>
    <w:rsid w:val="6644E7F6"/>
    <w:rsid w:val="6677982C"/>
    <w:rsid w:val="66782556"/>
    <w:rsid w:val="667A9FB6"/>
    <w:rsid w:val="6683900D"/>
    <w:rsid w:val="6694A188"/>
    <w:rsid w:val="66996D36"/>
    <w:rsid w:val="669C9548"/>
    <w:rsid w:val="669DDF41"/>
    <w:rsid w:val="66A4063D"/>
    <w:rsid w:val="66A5E069"/>
    <w:rsid w:val="66A7274F"/>
    <w:rsid w:val="66A81E88"/>
    <w:rsid w:val="66B40746"/>
    <w:rsid w:val="66B42860"/>
    <w:rsid w:val="66B6AD7A"/>
    <w:rsid w:val="66B89696"/>
    <w:rsid w:val="66CBB7A4"/>
    <w:rsid w:val="66CC6387"/>
    <w:rsid w:val="66CCCED8"/>
    <w:rsid w:val="66D6D752"/>
    <w:rsid w:val="66E860BF"/>
    <w:rsid w:val="66F75379"/>
    <w:rsid w:val="66FE3342"/>
    <w:rsid w:val="67011B1C"/>
    <w:rsid w:val="670896ED"/>
    <w:rsid w:val="670A513E"/>
    <w:rsid w:val="670E4DC3"/>
    <w:rsid w:val="67102B66"/>
    <w:rsid w:val="6714A9E3"/>
    <w:rsid w:val="671FC016"/>
    <w:rsid w:val="6720AA42"/>
    <w:rsid w:val="6726BE72"/>
    <w:rsid w:val="672EFA88"/>
    <w:rsid w:val="6731DFE5"/>
    <w:rsid w:val="67380FA1"/>
    <w:rsid w:val="67442B5F"/>
    <w:rsid w:val="674440C5"/>
    <w:rsid w:val="676448A5"/>
    <w:rsid w:val="6775BD9F"/>
    <w:rsid w:val="677ACA3F"/>
    <w:rsid w:val="677E2FC9"/>
    <w:rsid w:val="67808E4D"/>
    <w:rsid w:val="678E6BB6"/>
    <w:rsid w:val="678E96E7"/>
    <w:rsid w:val="679D6101"/>
    <w:rsid w:val="67A577AD"/>
    <w:rsid w:val="67A995EF"/>
    <w:rsid w:val="67AD147D"/>
    <w:rsid w:val="67AFCCD2"/>
    <w:rsid w:val="67B30EA7"/>
    <w:rsid w:val="67BB7625"/>
    <w:rsid w:val="67C0ABBF"/>
    <w:rsid w:val="67C25EFF"/>
    <w:rsid w:val="67C5DA2B"/>
    <w:rsid w:val="67D4383B"/>
    <w:rsid w:val="67D884AB"/>
    <w:rsid w:val="67DBD6A1"/>
    <w:rsid w:val="67E5ADEB"/>
    <w:rsid w:val="67E655B9"/>
    <w:rsid w:val="67E715FD"/>
    <w:rsid w:val="67F64E4C"/>
    <w:rsid w:val="67FAC05B"/>
    <w:rsid w:val="6803E22E"/>
    <w:rsid w:val="680CA232"/>
    <w:rsid w:val="680CAE22"/>
    <w:rsid w:val="68112528"/>
    <w:rsid w:val="6824B510"/>
    <w:rsid w:val="68258F56"/>
    <w:rsid w:val="682901F2"/>
    <w:rsid w:val="682E602C"/>
    <w:rsid w:val="682F7856"/>
    <w:rsid w:val="683632CD"/>
    <w:rsid w:val="68513CCC"/>
    <w:rsid w:val="6877737E"/>
    <w:rsid w:val="68780B69"/>
    <w:rsid w:val="687E4016"/>
    <w:rsid w:val="688F8452"/>
    <w:rsid w:val="689B397E"/>
    <w:rsid w:val="68B5480F"/>
    <w:rsid w:val="68BB9CD8"/>
    <w:rsid w:val="68CA6AE2"/>
    <w:rsid w:val="68D4BB26"/>
    <w:rsid w:val="68DCEA54"/>
    <w:rsid w:val="68E407AD"/>
    <w:rsid w:val="68EE61AC"/>
    <w:rsid w:val="68F68C4C"/>
    <w:rsid w:val="68FC0861"/>
    <w:rsid w:val="690EB80D"/>
    <w:rsid w:val="691313C7"/>
    <w:rsid w:val="6914699C"/>
    <w:rsid w:val="69149E6C"/>
    <w:rsid w:val="691797C4"/>
    <w:rsid w:val="6919755F"/>
    <w:rsid w:val="691C11FC"/>
    <w:rsid w:val="6922AD57"/>
    <w:rsid w:val="6924A02D"/>
    <w:rsid w:val="693F0E99"/>
    <w:rsid w:val="694D2878"/>
    <w:rsid w:val="694D6BEF"/>
    <w:rsid w:val="694FB410"/>
    <w:rsid w:val="6955FFA4"/>
    <w:rsid w:val="695A8F92"/>
    <w:rsid w:val="695D1E4C"/>
    <w:rsid w:val="69643EA4"/>
    <w:rsid w:val="696CBAA7"/>
    <w:rsid w:val="696F0A2D"/>
    <w:rsid w:val="69787CBF"/>
    <w:rsid w:val="697C3D27"/>
    <w:rsid w:val="697ED504"/>
    <w:rsid w:val="6984DBE2"/>
    <w:rsid w:val="699D6E2B"/>
    <w:rsid w:val="69A2D959"/>
    <w:rsid w:val="69A80456"/>
    <w:rsid w:val="69AF83A2"/>
    <w:rsid w:val="69B068AB"/>
    <w:rsid w:val="69B1AC31"/>
    <w:rsid w:val="69B33EFA"/>
    <w:rsid w:val="69C62B30"/>
    <w:rsid w:val="69C63317"/>
    <w:rsid w:val="69CA49CC"/>
    <w:rsid w:val="69DA8D68"/>
    <w:rsid w:val="69DC7F63"/>
    <w:rsid w:val="69E0FE8B"/>
    <w:rsid w:val="69E44608"/>
    <w:rsid w:val="69E7D16E"/>
    <w:rsid w:val="69EA0E4A"/>
    <w:rsid w:val="69F3B9FA"/>
    <w:rsid w:val="69F4C7D9"/>
    <w:rsid w:val="69FE4D7F"/>
    <w:rsid w:val="6A0247CE"/>
    <w:rsid w:val="6A0F4467"/>
    <w:rsid w:val="6A13029A"/>
    <w:rsid w:val="6A14E909"/>
    <w:rsid w:val="6A1D092B"/>
    <w:rsid w:val="6A2D52D1"/>
    <w:rsid w:val="6A4762A8"/>
    <w:rsid w:val="6A509E5C"/>
    <w:rsid w:val="6A52B566"/>
    <w:rsid w:val="6A52FD93"/>
    <w:rsid w:val="6A58E9F6"/>
    <w:rsid w:val="6A633AD1"/>
    <w:rsid w:val="6A6443A2"/>
    <w:rsid w:val="6A67A334"/>
    <w:rsid w:val="6A6CA514"/>
    <w:rsid w:val="6A7985D2"/>
    <w:rsid w:val="6A7A0FFE"/>
    <w:rsid w:val="6A7AF05C"/>
    <w:rsid w:val="6A7DA373"/>
    <w:rsid w:val="6A82E06A"/>
    <w:rsid w:val="6A8A6B4F"/>
    <w:rsid w:val="6A90DF04"/>
    <w:rsid w:val="6AA16015"/>
    <w:rsid w:val="6AAC587B"/>
    <w:rsid w:val="6AB1A7AC"/>
    <w:rsid w:val="6AB4A0EB"/>
    <w:rsid w:val="6ABE8DE3"/>
    <w:rsid w:val="6AD0967B"/>
    <w:rsid w:val="6ADA21D9"/>
    <w:rsid w:val="6ADDE615"/>
    <w:rsid w:val="6AE28206"/>
    <w:rsid w:val="6AE5C120"/>
    <w:rsid w:val="6B146C3A"/>
    <w:rsid w:val="6B181BD8"/>
    <w:rsid w:val="6B2348B6"/>
    <w:rsid w:val="6B2A37FB"/>
    <w:rsid w:val="6B2F52C4"/>
    <w:rsid w:val="6B3E0943"/>
    <w:rsid w:val="6B41E826"/>
    <w:rsid w:val="6B447055"/>
    <w:rsid w:val="6B4E97B5"/>
    <w:rsid w:val="6B50D8E8"/>
    <w:rsid w:val="6B54AB79"/>
    <w:rsid w:val="6B5AD737"/>
    <w:rsid w:val="6B68F2AD"/>
    <w:rsid w:val="6B6A0E3D"/>
    <w:rsid w:val="6B764B0A"/>
    <w:rsid w:val="6B835E39"/>
    <w:rsid w:val="6B84817A"/>
    <w:rsid w:val="6B8AF5A1"/>
    <w:rsid w:val="6B9BBD57"/>
    <w:rsid w:val="6BA83D90"/>
    <w:rsid w:val="6BA8A285"/>
    <w:rsid w:val="6BAB79C7"/>
    <w:rsid w:val="6BB81430"/>
    <w:rsid w:val="6BCB2B9D"/>
    <w:rsid w:val="6BDCF725"/>
    <w:rsid w:val="6BE7AB99"/>
    <w:rsid w:val="6BECB563"/>
    <w:rsid w:val="6BF96443"/>
    <w:rsid w:val="6C0D9347"/>
    <w:rsid w:val="6C1E1D8F"/>
    <w:rsid w:val="6C1EB3E1"/>
    <w:rsid w:val="6C22464C"/>
    <w:rsid w:val="6C22A4F1"/>
    <w:rsid w:val="6C29177E"/>
    <w:rsid w:val="6C398B91"/>
    <w:rsid w:val="6C3DD873"/>
    <w:rsid w:val="6C3E5090"/>
    <w:rsid w:val="6C3EFC61"/>
    <w:rsid w:val="6C3F2708"/>
    <w:rsid w:val="6C45AB61"/>
    <w:rsid w:val="6C49C1FB"/>
    <w:rsid w:val="6C4D6700"/>
    <w:rsid w:val="6C503E44"/>
    <w:rsid w:val="6C54FF01"/>
    <w:rsid w:val="6C5C6239"/>
    <w:rsid w:val="6C6175D1"/>
    <w:rsid w:val="6C64C295"/>
    <w:rsid w:val="6C658F3B"/>
    <w:rsid w:val="6C6E1125"/>
    <w:rsid w:val="6C6EAB00"/>
    <w:rsid w:val="6C7628A6"/>
    <w:rsid w:val="6C7D3DA8"/>
    <w:rsid w:val="6C83E32F"/>
    <w:rsid w:val="6C8536A4"/>
    <w:rsid w:val="6C9A043C"/>
    <w:rsid w:val="6CB83555"/>
    <w:rsid w:val="6CCF2507"/>
    <w:rsid w:val="6CD739D4"/>
    <w:rsid w:val="6CD9EDB4"/>
    <w:rsid w:val="6CDE30FD"/>
    <w:rsid w:val="6CE6E7CF"/>
    <w:rsid w:val="6CFB97D3"/>
    <w:rsid w:val="6CFFEC88"/>
    <w:rsid w:val="6D056F77"/>
    <w:rsid w:val="6D0A9C45"/>
    <w:rsid w:val="6D0B4C70"/>
    <w:rsid w:val="6D0E8128"/>
    <w:rsid w:val="6D116B86"/>
    <w:rsid w:val="6D147D4B"/>
    <w:rsid w:val="6D1CF9CE"/>
    <w:rsid w:val="6D2788E6"/>
    <w:rsid w:val="6D29E072"/>
    <w:rsid w:val="6D2FF5ED"/>
    <w:rsid w:val="6D3083E1"/>
    <w:rsid w:val="6D379D3F"/>
    <w:rsid w:val="6D4021BF"/>
    <w:rsid w:val="6D424629"/>
    <w:rsid w:val="6D428177"/>
    <w:rsid w:val="6D4ACCE5"/>
    <w:rsid w:val="6D4D4D16"/>
    <w:rsid w:val="6D5A7851"/>
    <w:rsid w:val="6D5C734F"/>
    <w:rsid w:val="6D5E18FC"/>
    <w:rsid w:val="6D66C9FF"/>
    <w:rsid w:val="6D6D03C0"/>
    <w:rsid w:val="6D750235"/>
    <w:rsid w:val="6D840322"/>
    <w:rsid w:val="6D9E96F3"/>
    <w:rsid w:val="6D9FE258"/>
    <w:rsid w:val="6DAD4979"/>
    <w:rsid w:val="6DB76216"/>
    <w:rsid w:val="6DB82387"/>
    <w:rsid w:val="6DB97C9F"/>
    <w:rsid w:val="6DC5F9CE"/>
    <w:rsid w:val="6DC7C48A"/>
    <w:rsid w:val="6DCF57CB"/>
    <w:rsid w:val="6DD1CFBE"/>
    <w:rsid w:val="6DD3A68E"/>
    <w:rsid w:val="6DDE6B1F"/>
    <w:rsid w:val="6DE62EA5"/>
    <w:rsid w:val="6DE6B91E"/>
    <w:rsid w:val="6DEF766C"/>
    <w:rsid w:val="6DF3764E"/>
    <w:rsid w:val="6DF8FE32"/>
    <w:rsid w:val="6DFCFB03"/>
    <w:rsid w:val="6E028C55"/>
    <w:rsid w:val="6E06C991"/>
    <w:rsid w:val="6E0AC1A8"/>
    <w:rsid w:val="6E0E80D4"/>
    <w:rsid w:val="6E1AD68C"/>
    <w:rsid w:val="6E2F06E3"/>
    <w:rsid w:val="6E303661"/>
    <w:rsid w:val="6E464907"/>
    <w:rsid w:val="6E46986B"/>
    <w:rsid w:val="6E4D79E5"/>
    <w:rsid w:val="6E54343C"/>
    <w:rsid w:val="6E59EF4C"/>
    <w:rsid w:val="6E5E343D"/>
    <w:rsid w:val="6E758836"/>
    <w:rsid w:val="6E866106"/>
    <w:rsid w:val="6EA329B9"/>
    <w:rsid w:val="6EAE3AFB"/>
    <w:rsid w:val="6EC403BD"/>
    <w:rsid w:val="6ECA8F15"/>
    <w:rsid w:val="6ECCF1C9"/>
    <w:rsid w:val="6ED9CA38"/>
    <w:rsid w:val="6EEDC42C"/>
    <w:rsid w:val="6EEF1133"/>
    <w:rsid w:val="6EF0DA2E"/>
    <w:rsid w:val="6EF61C24"/>
    <w:rsid w:val="6F12EA90"/>
    <w:rsid w:val="6F176EB1"/>
    <w:rsid w:val="6F1D7183"/>
    <w:rsid w:val="6F23D70D"/>
    <w:rsid w:val="6F44CB18"/>
    <w:rsid w:val="6F4B71CA"/>
    <w:rsid w:val="6F57E809"/>
    <w:rsid w:val="6F5A92CF"/>
    <w:rsid w:val="6F5FEF61"/>
    <w:rsid w:val="6F659EF8"/>
    <w:rsid w:val="6F673F64"/>
    <w:rsid w:val="6F7277D0"/>
    <w:rsid w:val="6F7DF11F"/>
    <w:rsid w:val="6F7EA351"/>
    <w:rsid w:val="6F7F1CCE"/>
    <w:rsid w:val="6F8267FD"/>
    <w:rsid w:val="6FA029F9"/>
    <w:rsid w:val="6FA756B8"/>
    <w:rsid w:val="6FA883C1"/>
    <w:rsid w:val="6FB11724"/>
    <w:rsid w:val="6FBF8935"/>
    <w:rsid w:val="6FD8476B"/>
    <w:rsid w:val="6FE7A2C0"/>
    <w:rsid w:val="6FF3A1C2"/>
    <w:rsid w:val="6FF3B5C3"/>
    <w:rsid w:val="6FF6D2B9"/>
    <w:rsid w:val="6FF94529"/>
    <w:rsid w:val="7000F8F8"/>
    <w:rsid w:val="7008D13C"/>
    <w:rsid w:val="701D48BB"/>
    <w:rsid w:val="70260F33"/>
    <w:rsid w:val="7028DCB7"/>
    <w:rsid w:val="702BB1A8"/>
    <w:rsid w:val="702CD616"/>
    <w:rsid w:val="7032AC87"/>
    <w:rsid w:val="70363716"/>
    <w:rsid w:val="7038E801"/>
    <w:rsid w:val="7046EBA4"/>
    <w:rsid w:val="7055412F"/>
    <w:rsid w:val="7058466C"/>
    <w:rsid w:val="7077A519"/>
    <w:rsid w:val="7078C4AD"/>
    <w:rsid w:val="707ADB68"/>
    <w:rsid w:val="707BB35C"/>
    <w:rsid w:val="708B04E3"/>
    <w:rsid w:val="708B202F"/>
    <w:rsid w:val="7092A4D0"/>
    <w:rsid w:val="70993BB6"/>
    <w:rsid w:val="709A2498"/>
    <w:rsid w:val="709D23FE"/>
    <w:rsid w:val="70A90615"/>
    <w:rsid w:val="70ABFFBC"/>
    <w:rsid w:val="70B0FE25"/>
    <w:rsid w:val="70B1826F"/>
    <w:rsid w:val="70B82ACE"/>
    <w:rsid w:val="70D565E4"/>
    <w:rsid w:val="70D7C9EE"/>
    <w:rsid w:val="70E0E092"/>
    <w:rsid w:val="70E862B4"/>
    <w:rsid w:val="70EA7240"/>
    <w:rsid w:val="70F1E38F"/>
    <w:rsid w:val="71016108"/>
    <w:rsid w:val="710ABC5F"/>
    <w:rsid w:val="71154321"/>
    <w:rsid w:val="711E5824"/>
    <w:rsid w:val="71231CA7"/>
    <w:rsid w:val="71280175"/>
    <w:rsid w:val="713202F7"/>
    <w:rsid w:val="713F7DB1"/>
    <w:rsid w:val="7140696B"/>
    <w:rsid w:val="714224F3"/>
    <w:rsid w:val="7144C8A8"/>
    <w:rsid w:val="7155FCC7"/>
    <w:rsid w:val="7156896C"/>
    <w:rsid w:val="715CBED5"/>
    <w:rsid w:val="7160D8F4"/>
    <w:rsid w:val="7169E9E6"/>
    <w:rsid w:val="7170642C"/>
    <w:rsid w:val="717CE642"/>
    <w:rsid w:val="717F1820"/>
    <w:rsid w:val="71805945"/>
    <w:rsid w:val="71851107"/>
    <w:rsid w:val="7192C5DF"/>
    <w:rsid w:val="719D4C86"/>
    <w:rsid w:val="71A625CA"/>
    <w:rsid w:val="71AACC8D"/>
    <w:rsid w:val="71AAE873"/>
    <w:rsid w:val="71BD4D85"/>
    <w:rsid w:val="71C33763"/>
    <w:rsid w:val="71C63135"/>
    <w:rsid w:val="71DA1AD6"/>
    <w:rsid w:val="71DA6F1D"/>
    <w:rsid w:val="71DC69A9"/>
    <w:rsid w:val="71DEA988"/>
    <w:rsid w:val="71DF63F7"/>
    <w:rsid w:val="71E35B3D"/>
    <w:rsid w:val="71F2F171"/>
    <w:rsid w:val="71FFF676"/>
    <w:rsid w:val="7202A70B"/>
    <w:rsid w:val="7202C7F7"/>
    <w:rsid w:val="720FDC85"/>
    <w:rsid w:val="722148E8"/>
    <w:rsid w:val="72243147"/>
    <w:rsid w:val="722522DE"/>
    <w:rsid w:val="72285898"/>
    <w:rsid w:val="7229A3FD"/>
    <w:rsid w:val="722D729B"/>
    <w:rsid w:val="722E60F8"/>
    <w:rsid w:val="723C12B4"/>
    <w:rsid w:val="72462FC1"/>
    <w:rsid w:val="7248B164"/>
    <w:rsid w:val="7254718E"/>
    <w:rsid w:val="7256A0A7"/>
    <w:rsid w:val="72592716"/>
    <w:rsid w:val="7265A967"/>
    <w:rsid w:val="7268DFF5"/>
    <w:rsid w:val="726C6EC2"/>
    <w:rsid w:val="7270E077"/>
    <w:rsid w:val="7274267F"/>
    <w:rsid w:val="7274F4DD"/>
    <w:rsid w:val="727DB789"/>
    <w:rsid w:val="72857F5D"/>
    <w:rsid w:val="7296DE63"/>
    <w:rsid w:val="72AC0C86"/>
    <w:rsid w:val="72B629CC"/>
    <w:rsid w:val="72C0441A"/>
    <w:rsid w:val="72D330FC"/>
    <w:rsid w:val="72DAEBD8"/>
    <w:rsid w:val="72DD1DC1"/>
    <w:rsid w:val="72E3CC86"/>
    <w:rsid w:val="72E4C5C9"/>
    <w:rsid w:val="72E6473B"/>
    <w:rsid w:val="72EB52A5"/>
    <w:rsid w:val="72EE8399"/>
    <w:rsid w:val="72EF02CE"/>
    <w:rsid w:val="72F1A590"/>
    <w:rsid w:val="72FF94C1"/>
    <w:rsid w:val="73051EA1"/>
    <w:rsid w:val="730AAFA5"/>
    <w:rsid w:val="730FCE61"/>
    <w:rsid w:val="731C7C88"/>
    <w:rsid w:val="731CAC2F"/>
    <w:rsid w:val="731D2F3D"/>
    <w:rsid w:val="731FC8C2"/>
    <w:rsid w:val="732321D3"/>
    <w:rsid w:val="732ECE5F"/>
    <w:rsid w:val="73356E50"/>
    <w:rsid w:val="73398870"/>
    <w:rsid w:val="733BCB77"/>
    <w:rsid w:val="733FDD02"/>
    <w:rsid w:val="7349113E"/>
    <w:rsid w:val="73521EFF"/>
    <w:rsid w:val="7353BF1C"/>
    <w:rsid w:val="7354AC10"/>
    <w:rsid w:val="73631BE9"/>
    <w:rsid w:val="736429F8"/>
    <w:rsid w:val="7366899A"/>
    <w:rsid w:val="73715CBC"/>
    <w:rsid w:val="7376C235"/>
    <w:rsid w:val="737FE23F"/>
    <w:rsid w:val="7382365D"/>
    <w:rsid w:val="73872E2A"/>
    <w:rsid w:val="738D0244"/>
    <w:rsid w:val="73956131"/>
    <w:rsid w:val="739C135B"/>
    <w:rsid w:val="73B41F27"/>
    <w:rsid w:val="73C34B2F"/>
    <w:rsid w:val="73C40C13"/>
    <w:rsid w:val="73C41D20"/>
    <w:rsid w:val="73C6C784"/>
    <w:rsid w:val="73CE255D"/>
    <w:rsid w:val="73E49A13"/>
    <w:rsid w:val="73E646F6"/>
    <w:rsid w:val="73E66E23"/>
    <w:rsid w:val="73ECA5E3"/>
    <w:rsid w:val="73F3F626"/>
    <w:rsid w:val="73FCB11E"/>
    <w:rsid w:val="73FEC2B4"/>
    <w:rsid w:val="740A6AEE"/>
    <w:rsid w:val="7410BB2C"/>
    <w:rsid w:val="741492D2"/>
    <w:rsid w:val="7427C90F"/>
    <w:rsid w:val="7428B25E"/>
    <w:rsid w:val="742FBAA7"/>
    <w:rsid w:val="743BD7C5"/>
    <w:rsid w:val="743C3234"/>
    <w:rsid w:val="744B68AC"/>
    <w:rsid w:val="745327B8"/>
    <w:rsid w:val="746BD56C"/>
    <w:rsid w:val="74709088"/>
    <w:rsid w:val="74798F7C"/>
    <w:rsid w:val="7480C426"/>
    <w:rsid w:val="7487ED63"/>
    <w:rsid w:val="748A1C5A"/>
    <w:rsid w:val="7491C2FA"/>
    <w:rsid w:val="7496BFD0"/>
    <w:rsid w:val="749F72CF"/>
    <w:rsid w:val="74AC926B"/>
    <w:rsid w:val="74C0D846"/>
    <w:rsid w:val="74C3F8B9"/>
    <w:rsid w:val="74C56C2C"/>
    <w:rsid w:val="74D60613"/>
    <w:rsid w:val="74D76AE6"/>
    <w:rsid w:val="74D85CD6"/>
    <w:rsid w:val="74DAEAA3"/>
    <w:rsid w:val="74DB05F7"/>
    <w:rsid w:val="74E023BB"/>
    <w:rsid w:val="74E56F0A"/>
    <w:rsid w:val="74E97504"/>
    <w:rsid w:val="74F2A53B"/>
    <w:rsid w:val="74F530D8"/>
    <w:rsid w:val="74FD2513"/>
    <w:rsid w:val="74FF3744"/>
    <w:rsid w:val="7508B12D"/>
    <w:rsid w:val="75230145"/>
    <w:rsid w:val="7537BB99"/>
    <w:rsid w:val="753B9F9B"/>
    <w:rsid w:val="753C0C6D"/>
    <w:rsid w:val="7542E321"/>
    <w:rsid w:val="754849B5"/>
    <w:rsid w:val="7558101E"/>
    <w:rsid w:val="75685F19"/>
    <w:rsid w:val="757186D1"/>
    <w:rsid w:val="757427B2"/>
    <w:rsid w:val="757BC624"/>
    <w:rsid w:val="757E3F24"/>
    <w:rsid w:val="757F4FBD"/>
    <w:rsid w:val="75818D1B"/>
    <w:rsid w:val="75823D80"/>
    <w:rsid w:val="758E19FB"/>
    <w:rsid w:val="759023F3"/>
    <w:rsid w:val="75C0E757"/>
    <w:rsid w:val="75C2001F"/>
    <w:rsid w:val="75C91746"/>
    <w:rsid w:val="75CB3625"/>
    <w:rsid w:val="75CF0CD4"/>
    <w:rsid w:val="75D28936"/>
    <w:rsid w:val="75D6D022"/>
    <w:rsid w:val="75DEFA7D"/>
    <w:rsid w:val="75E232D4"/>
    <w:rsid w:val="75EFCA85"/>
    <w:rsid w:val="75FEAB5F"/>
    <w:rsid w:val="75FFDABC"/>
    <w:rsid w:val="7609C2C5"/>
    <w:rsid w:val="760E0922"/>
    <w:rsid w:val="761B8A58"/>
    <w:rsid w:val="7622D9DE"/>
    <w:rsid w:val="76285BD1"/>
    <w:rsid w:val="7628C9B7"/>
    <w:rsid w:val="762DF3B1"/>
    <w:rsid w:val="76426248"/>
    <w:rsid w:val="7644536C"/>
    <w:rsid w:val="76468099"/>
    <w:rsid w:val="7647C635"/>
    <w:rsid w:val="764DC7AD"/>
    <w:rsid w:val="765DAE41"/>
    <w:rsid w:val="765F23B6"/>
    <w:rsid w:val="766EADB1"/>
    <w:rsid w:val="768985C5"/>
    <w:rsid w:val="768C7A89"/>
    <w:rsid w:val="76A27EA2"/>
    <w:rsid w:val="76A58413"/>
    <w:rsid w:val="76A7B4F0"/>
    <w:rsid w:val="76AEB614"/>
    <w:rsid w:val="76B99C57"/>
    <w:rsid w:val="76C64972"/>
    <w:rsid w:val="76CBAFE3"/>
    <w:rsid w:val="76CF76E3"/>
    <w:rsid w:val="76D4C542"/>
    <w:rsid w:val="76D56A36"/>
    <w:rsid w:val="76DE438F"/>
    <w:rsid w:val="76DF5AD5"/>
    <w:rsid w:val="76E4BB76"/>
    <w:rsid w:val="76F08C23"/>
    <w:rsid w:val="76FA0BF8"/>
    <w:rsid w:val="770DE04D"/>
    <w:rsid w:val="77126467"/>
    <w:rsid w:val="77318209"/>
    <w:rsid w:val="77373570"/>
    <w:rsid w:val="77478ABA"/>
    <w:rsid w:val="774D05DD"/>
    <w:rsid w:val="774DFE04"/>
    <w:rsid w:val="7761C481"/>
    <w:rsid w:val="776C4807"/>
    <w:rsid w:val="776E538F"/>
    <w:rsid w:val="7775C820"/>
    <w:rsid w:val="778F7312"/>
    <w:rsid w:val="779077E8"/>
    <w:rsid w:val="779780B3"/>
    <w:rsid w:val="779D0DE8"/>
    <w:rsid w:val="77A05AA9"/>
    <w:rsid w:val="77A52F41"/>
    <w:rsid w:val="77A748BD"/>
    <w:rsid w:val="77AB6818"/>
    <w:rsid w:val="77AB72C7"/>
    <w:rsid w:val="77AB90A1"/>
    <w:rsid w:val="77AFA76C"/>
    <w:rsid w:val="77B12100"/>
    <w:rsid w:val="77B29FFF"/>
    <w:rsid w:val="77B3CDB6"/>
    <w:rsid w:val="77B42CD8"/>
    <w:rsid w:val="77BF0FFD"/>
    <w:rsid w:val="77C0CC8D"/>
    <w:rsid w:val="77C0E5DE"/>
    <w:rsid w:val="77DAFBE7"/>
    <w:rsid w:val="77DBECB0"/>
    <w:rsid w:val="77E40E6D"/>
    <w:rsid w:val="77EF1331"/>
    <w:rsid w:val="77F1DD6C"/>
    <w:rsid w:val="77F5C276"/>
    <w:rsid w:val="77F97EA2"/>
    <w:rsid w:val="77FFD38D"/>
    <w:rsid w:val="7801E145"/>
    <w:rsid w:val="7801EECC"/>
    <w:rsid w:val="7806F848"/>
    <w:rsid w:val="7820C2FB"/>
    <w:rsid w:val="7821F4FF"/>
    <w:rsid w:val="78265B4C"/>
    <w:rsid w:val="78318E0F"/>
    <w:rsid w:val="783846C2"/>
    <w:rsid w:val="78408772"/>
    <w:rsid w:val="78440116"/>
    <w:rsid w:val="7850150C"/>
    <w:rsid w:val="785BFF11"/>
    <w:rsid w:val="78614106"/>
    <w:rsid w:val="786151FE"/>
    <w:rsid w:val="787E644F"/>
    <w:rsid w:val="78891F47"/>
    <w:rsid w:val="788DF9AE"/>
    <w:rsid w:val="788EB7C5"/>
    <w:rsid w:val="78978379"/>
    <w:rsid w:val="789D99EA"/>
    <w:rsid w:val="78AF5DFF"/>
    <w:rsid w:val="78C1BE85"/>
    <w:rsid w:val="78C31E37"/>
    <w:rsid w:val="78CB252D"/>
    <w:rsid w:val="78D12A70"/>
    <w:rsid w:val="78D634B0"/>
    <w:rsid w:val="78EF9D6F"/>
    <w:rsid w:val="78F5CF7A"/>
    <w:rsid w:val="78F5D389"/>
    <w:rsid w:val="79051EC9"/>
    <w:rsid w:val="790E0C65"/>
    <w:rsid w:val="791F7CAE"/>
    <w:rsid w:val="792833F5"/>
    <w:rsid w:val="7931425A"/>
    <w:rsid w:val="7933CC1B"/>
    <w:rsid w:val="79356101"/>
    <w:rsid w:val="793ACF01"/>
    <w:rsid w:val="79410C93"/>
    <w:rsid w:val="794D27CA"/>
    <w:rsid w:val="7951106D"/>
    <w:rsid w:val="795C9523"/>
    <w:rsid w:val="795E1001"/>
    <w:rsid w:val="7960F231"/>
    <w:rsid w:val="7960F526"/>
    <w:rsid w:val="7961E3F1"/>
    <w:rsid w:val="7969D1DD"/>
    <w:rsid w:val="796C4661"/>
    <w:rsid w:val="79784ED8"/>
    <w:rsid w:val="797B06C0"/>
    <w:rsid w:val="7986EF53"/>
    <w:rsid w:val="79907E54"/>
    <w:rsid w:val="79934CF5"/>
    <w:rsid w:val="799D9897"/>
    <w:rsid w:val="79B1D624"/>
    <w:rsid w:val="79CB336D"/>
    <w:rsid w:val="79E3F542"/>
    <w:rsid w:val="79E6EB96"/>
    <w:rsid w:val="79EB8F96"/>
    <w:rsid w:val="79EDF05D"/>
    <w:rsid w:val="79FBAFA1"/>
    <w:rsid w:val="7A0E5F97"/>
    <w:rsid w:val="7A1207C0"/>
    <w:rsid w:val="7A198996"/>
    <w:rsid w:val="7A20CAF0"/>
    <w:rsid w:val="7A2FAAF6"/>
    <w:rsid w:val="7A362ECD"/>
    <w:rsid w:val="7A3E6668"/>
    <w:rsid w:val="7A64A80E"/>
    <w:rsid w:val="7A676442"/>
    <w:rsid w:val="7A6BBA01"/>
    <w:rsid w:val="7A6E44A9"/>
    <w:rsid w:val="7A896285"/>
    <w:rsid w:val="7A980EFB"/>
    <w:rsid w:val="7A9ED7F2"/>
    <w:rsid w:val="7A9F3A9B"/>
    <w:rsid w:val="7AA34DA5"/>
    <w:rsid w:val="7ABC6326"/>
    <w:rsid w:val="7AC1DCEE"/>
    <w:rsid w:val="7ACA5DC6"/>
    <w:rsid w:val="7ACF74C3"/>
    <w:rsid w:val="7AD03064"/>
    <w:rsid w:val="7ADDEF07"/>
    <w:rsid w:val="7AE2F70A"/>
    <w:rsid w:val="7AE65CE5"/>
    <w:rsid w:val="7AF5200F"/>
    <w:rsid w:val="7AF81799"/>
    <w:rsid w:val="7AFB67DD"/>
    <w:rsid w:val="7B00E26B"/>
    <w:rsid w:val="7B01EF0A"/>
    <w:rsid w:val="7B055D82"/>
    <w:rsid w:val="7B0EAFA8"/>
    <w:rsid w:val="7B10C151"/>
    <w:rsid w:val="7B160B09"/>
    <w:rsid w:val="7B214A68"/>
    <w:rsid w:val="7B2824A6"/>
    <w:rsid w:val="7B34C5C1"/>
    <w:rsid w:val="7B3BF088"/>
    <w:rsid w:val="7B3F1235"/>
    <w:rsid w:val="7B57EDD5"/>
    <w:rsid w:val="7B58CAC6"/>
    <w:rsid w:val="7B5A2332"/>
    <w:rsid w:val="7B6D5ADC"/>
    <w:rsid w:val="7B6FBB9B"/>
    <w:rsid w:val="7B78A6CF"/>
    <w:rsid w:val="7B791F19"/>
    <w:rsid w:val="7B7A2770"/>
    <w:rsid w:val="7B7D5F4F"/>
    <w:rsid w:val="7B800841"/>
    <w:rsid w:val="7B830E96"/>
    <w:rsid w:val="7B87CDE7"/>
    <w:rsid w:val="7B89285A"/>
    <w:rsid w:val="7B9AB557"/>
    <w:rsid w:val="7BB93124"/>
    <w:rsid w:val="7BC2A193"/>
    <w:rsid w:val="7BD4E32E"/>
    <w:rsid w:val="7BD92610"/>
    <w:rsid w:val="7BDA5E63"/>
    <w:rsid w:val="7BE2A157"/>
    <w:rsid w:val="7BE65750"/>
    <w:rsid w:val="7BE82D86"/>
    <w:rsid w:val="7BEB3D65"/>
    <w:rsid w:val="7BEF757C"/>
    <w:rsid w:val="7BF7A26D"/>
    <w:rsid w:val="7BFA9A38"/>
    <w:rsid w:val="7BFD64C5"/>
    <w:rsid w:val="7BFDB2E5"/>
    <w:rsid w:val="7C034095"/>
    <w:rsid w:val="7C060858"/>
    <w:rsid w:val="7C11AF54"/>
    <w:rsid w:val="7C158923"/>
    <w:rsid w:val="7C1DBC6E"/>
    <w:rsid w:val="7C24E349"/>
    <w:rsid w:val="7C2DF68E"/>
    <w:rsid w:val="7C331465"/>
    <w:rsid w:val="7C3E102A"/>
    <w:rsid w:val="7C3FB2F5"/>
    <w:rsid w:val="7C47B080"/>
    <w:rsid w:val="7C4DBB71"/>
    <w:rsid w:val="7C4DEE32"/>
    <w:rsid w:val="7C51F92A"/>
    <w:rsid w:val="7C553361"/>
    <w:rsid w:val="7C57D158"/>
    <w:rsid w:val="7C59534C"/>
    <w:rsid w:val="7C5FAC4E"/>
    <w:rsid w:val="7C677BA6"/>
    <w:rsid w:val="7C746AF6"/>
    <w:rsid w:val="7C748359"/>
    <w:rsid w:val="7C8B6EE4"/>
    <w:rsid w:val="7C9649A5"/>
    <w:rsid w:val="7C98CCEB"/>
    <w:rsid w:val="7C9A5F2D"/>
    <w:rsid w:val="7C9D98AF"/>
    <w:rsid w:val="7CA2C27D"/>
    <w:rsid w:val="7CB0B39A"/>
    <w:rsid w:val="7CB3ACA4"/>
    <w:rsid w:val="7CB62C6D"/>
    <w:rsid w:val="7CC16335"/>
    <w:rsid w:val="7CC3EE76"/>
    <w:rsid w:val="7CC55599"/>
    <w:rsid w:val="7CD2FF62"/>
    <w:rsid w:val="7CD586E2"/>
    <w:rsid w:val="7CDA3F8C"/>
    <w:rsid w:val="7CDEBD70"/>
    <w:rsid w:val="7CE81A42"/>
    <w:rsid w:val="7CEFF5E6"/>
    <w:rsid w:val="7CFDF051"/>
    <w:rsid w:val="7D0791B1"/>
    <w:rsid w:val="7D0E6EA9"/>
    <w:rsid w:val="7D13847A"/>
    <w:rsid w:val="7D1D1647"/>
    <w:rsid w:val="7D1E09E0"/>
    <w:rsid w:val="7D20B037"/>
    <w:rsid w:val="7D2AA26E"/>
    <w:rsid w:val="7D3B4BE9"/>
    <w:rsid w:val="7D4F716E"/>
    <w:rsid w:val="7D5C3CFD"/>
    <w:rsid w:val="7D722579"/>
    <w:rsid w:val="7D73A6D5"/>
    <w:rsid w:val="7D7C039A"/>
    <w:rsid w:val="7D80FF70"/>
    <w:rsid w:val="7D8150A5"/>
    <w:rsid w:val="7D84ED76"/>
    <w:rsid w:val="7D85DB36"/>
    <w:rsid w:val="7D865293"/>
    <w:rsid w:val="7D8E46AA"/>
    <w:rsid w:val="7D9F8EB7"/>
    <w:rsid w:val="7DA63E7F"/>
    <w:rsid w:val="7DAD9BAA"/>
    <w:rsid w:val="7DB06DA3"/>
    <w:rsid w:val="7DB07C54"/>
    <w:rsid w:val="7DBFD84F"/>
    <w:rsid w:val="7DC0EB22"/>
    <w:rsid w:val="7DC39078"/>
    <w:rsid w:val="7DC7E825"/>
    <w:rsid w:val="7DCB2571"/>
    <w:rsid w:val="7DCD4BDF"/>
    <w:rsid w:val="7DD04CE9"/>
    <w:rsid w:val="7DD7DC63"/>
    <w:rsid w:val="7DF3F5DA"/>
    <w:rsid w:val="7E10D4D1"/>
    <w:rsid w:val="7E11ADFF"/>
    <w:rsid w:val="7E27F5F7"/>
    <w:rsid w:val="7E30888B"/>
    <w:rsid w:val="7E40D955"/>
    <w:rsid w:val="7E446C24"/>
    <w:rsid w:val="7E468F8F"/>
    <w:rsid w:val="7E493FD5"/>
    <w:rsid w:val="7E5366F9"/>
    <w:rsid w:val="7E557381"/>
    <w:rsid w:val="7E6C7A6C"/>
    <w:rsid w:val="7E7F86EC"/>
    <w:rsid w:val="7E8057F7"/>
    <w:rsid w:val="7E844F00"/>
    <w:rsid w:val="7E8D0287"/>
    <w:rsid w:val="7E8D6BA7"/>
    <w:rsid w:val="7E91EDD1"/>
    <w:rsid w:val="7EA4AF08"/>
    <w:rsid w:val="7EA8671D"/>
    <w:rsid w:val="7EA88B87"/>
    <w:rsid w:val="7EAD3FED"/>
    <w:rsid w:val="7EB2F0C6"/>
    <w:rsid w:val="7EB52779"/>
    <w:rsid w:val="7EB63724"/>
    <w:rsid w:val="7EB9A6DC"/>
    <w:rsid w:val="7EBE577A"/>
    <w:rsid w:val="7ED335B1"/>
    <w:rsid w:val="7EDA90A7"/>
    <w:rsid w:val="7EEF6FCE"/>
    <w:rsid w:val="7EF9B7BF"/>
    <w:rsid w:val="7EFCF9E7"/>
    <w:rsid w:val="7EFF7644"/>
    <w:rsid w:val="7F00E64F"/>
    <w:rsid w:val="7F098112"/>
    <w:rsid w:val="7F0A8075"/>
    <w:rsid w:val="7F142CB9"/>
    <w:rsid w:val="7F197D1E"/>
    <w:rsid w:val="7F1ECB38"/>
    <w:rsid w:val="7F205926"/>
    <w:rsid w:val="7F2F3ABA"/>
    <w:rsid w:val="7F3491BC"/>
    <w:rsid w:val="7F39384B"/>
    <w:rsid w:val="7F3EB11C"/>
    <w:rsid w:val="7F411688"/>
    <w:rsid w:val="7F4319ED"/>
    <w:rsid w:val="7F47B182"/>
    <w:rsid w:val="7F4BCA23"/>
    <w:rsid w:val="7F50DC2A"/>
    <w:rsid w:val="7F53A656"/>
    <w:rsid w:val="7F53AF00"/>
    <w:rsid w:val="7F5B117C"/>
    <w:rsid w:val="7F5BD2F3"/>
    <w:rsid w:val="7F5F2271"/>
    <w:rsid w:val="7F5FE212"/>
    <w:rsid w:val="7F5FE4ED"/>
    <w:rsid w:val="7F60F1E7"/>
    <w:rsid w:val="7F6546A0"/>
    <w:rsid w:val="7F6B32CD"/>
    <w:rsid w:val="7F6BF7F0"/>
    <w:rsid w:val="7F73AECF"/>
    <w:rsid w:val="7F7922D9"/>
    <w:rsid w:val="7F7C230F"/>
    <w:rsid w:val="7F80B28D"/>
    <w:rsid w:val="7F82B0C2"/>
    <w:rsid w:val="7F86B9F4"/>
    <w:rsid w:val="7F89F1C4"/>
    <w:rsid w:val="7F9EDD2A"/>
    <w:rsid w:val="7FA04DF9"/>
    <w:rsid w:val="7FA908A9"/>
    <w:rsid w:val="7FAE2EEA"/>
    <w:rsid w:val="7FAF61CC"/>
    <w:rsid w:val="7FC489C8"/>
    <w:rsid w:val="7FC5097F"/>
    <w:rsid w:val="7FC70089"/>
    <w:rsid w:val="7FC989F4"/>
    <w:rsid w:val="7FDEAAAC"/>
    <w:rsid w:val="7FDEAC45"/>
    <w:rsid w:val="7FDFE2B0"/>
    <w:rsid w:val="7FEC5801"/>
    <w:rsid w:val="7FFDE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1923"/>
  <w15:docId w15:val="{7CD0EE96-A855-4F0B-998C-94D3D18A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4B1"/>
    <w:rPr>
      <w:sz w:val="24"/>
    </w:rPr>
  </w:style>
  <w:style w:type="paragraph" w:styleId="Heading1">
    <w:name w:val="heading 1"/>
    <w:basedOn w:val="Normal"/>
    <w:next w:val="Normal"/>
    <w:link w:val="Heading1Char"/>
    <w:qFormat/>
    <w:pPr>
      <w:keepNext/>
      <w:outlineLvl w:val="0"/>
    </w:pPr>
    <w:rPr>
      <w:u w:val="single"/>
    </w:rPr>
  </w:style>
  <w:style w:type="paragraph" w:styleId="Heading2">
    <w:name w:val="heading 2"/>
    <w:basedOn w:val="Normal"/>
    <w:next w:val="Normal"/>
    <w:link w:val="Heading2Char"/>
    <w:qFormat/>
    <w:pPr>
      <w:keepNext/>
      <w:widowControl w:val="0"/>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808" w:hanging="7808"/>
      <w:outlineLvl w:val="1"/>
    </w:pPr>
    <w:rPr>
      <w:rFonts w:ascii="CG Times" w:hAnsi="CG Times"/>
    </w:rPr>
  </w:style>
  <w:style w:type="paragraph" w:styleId="Heading3">
    <w:name w:val="heading 3"/>
    <w:basedOn w:val="Normal"/>
    <w:next w:val="Normal"/>
    <w:link w:val="Heading3Char"/>
    <w:qFormat/>
    <w:pPr>
      <w:keepNext/>
      <w:widowControl w:val="0"/>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20" w:hanging="720"/>
      <w:outlineLvl w:val="2"/>
    </w:pPr>
    <w:rPr>
      <w:rFonts w:ascii="CG Times" w:hAnsi="CG Times"/>
    </w:rPr>
  </w:style>
  <w:style w:type="paragraph" w:styleId="Heading4">
    <w:name w:val="heading 4"/>
    <w:basedOn w:val="Normal"/>
    <w:next w:val="Normal"/>
    <w:link w:val="Heading4Char"/>
    <w:qFormat/>
    <w:pPr>
      <w:keepNext/>
      <w:widowControl w:val="0"/>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7808" w:hanging="7088"/>
      <w:outlineLvl w:val="3"/>
    </w:pPr>
    <w:rPr>
      <w:rFonts w:ascii="CG Times" w:hAnsi="CG Times"/>
    </w:rPr>
  </w:style>
  <w:style w:type="paragraph" w:styleId="Heading5">
    <w:name w:val="heading 5"/>
    <w:basedOn w:val="Normal"/>
    <w:next w:val="Normal"/>
    <w:link w:val="Heading5Char"/>
    <w:qFormat/>
    <w:pPr>
      <w:keepNext/>
      <w:widowControl w:val="0"/>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outlineLvl w:val="4"/>
    </w:pPr>
    <w:rPr>
      <w:rFonts w:ascii="CG Times" w:hAnsi="CG Times"/>
      <w:u w:val="single"/>
    </w:rPr>
  </w:style>
  <w:style w:type="paragraph" w:styleId="Heading6">
    <w:name w:val="heading 6"/>
    <w:basedOn w:val="Normal"/>
    <w:next w:val="Normal"/>
    <w:link w:val="Heading6Char"/>
    <w:qFormat/>
    <w:pPr>
      <w:keepNext/>
      <w:widowControl w:val="0"/>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outlineLvl w:val="5"/>
    </w:pPr>
    <w:rPr>
      <w:rFonts w:ascii="CG Times" w:hAnsi="CG Times"/>
      <w:sz w:val="18"/>
      <w:u w:val="single"/>
    </w:rPr>
  </w:style>
  <w:style w:type="paragraph" w:styleId="Heading7">
    <w:name w:val="heading 7"/>
    <w:basedOn w:val="Normal"/>
    <w:next w:val="Normal"/>
    <w:link w:val="Heading7Char"/>
    <w:qFormat/>
    <w:pPr>
      <w:keepNext/>
      <w:jc w:val="center"/>
      <w:outlineLvl w:val="6"/>
    </w:pPr>
    <w:rPr>
      <w:sz w:val="28"/>
      <w:u w:val="single"/>
    </w:rPr>
  </w:style>
  <w:style w:type="paragraph" w:styleId="Heading8">
    <w:name w:val="heading 8"/>
    <w:basedOn w:val="Normal"/>
    <w:next w:val="Normal"/>
    <w:link w:val="Heading8Char"/>
    <w:qFormat/>
    <w:pPr>
      <w:keepNext/>
      <w:widowControl w:val="0"/>
      <w:outlineLvl w:val="7"/>
    </w:pPr>
    <w:rPr>
      <w:snapToGrid w:val="0"/>
      <w:sz w:val="28"/>
      <w:u w:val="single"/>
    </w:rPr>
  </w:style>
  <w:style w:type="paragraph" w:styleId="Heading9">
    <w:name w:val="heading 9"/>
    <w:basedOn w:val="Normal"/>
    <w:next w:val="Normal"/>
    <w:link w:val="Heading9Char"/>
    <w:qFormat/>
    <w:pPr>
      <w:keepNext/>
      <w:tabs>
        <w:tab w:val="center" w:pos="1060"/>
      </w:tabs>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C85"/>
    <w:rPr>
      <w:sz w:val="24"/>
      <w:u w:val="single"/>
    </w:rPr>
  </w:style>
  <w:style w:type="character" w:customStyle="1" w:styleId="Heading2Char">
    <w:name w:val="Heading 2 Char"/>
    <w:basedOn w:val="DefaultParagraphFont"/>
    <w:link w:val="Heading2"/>
    <w:rsid w:val="00662C85"/>
    <w:rPr>
      <w:rFonts w:ascii="CG Times" w:hAnsi="CG Times"/>
      <w:sz w:val="24"/>
    </w:rPr>
  </w:style>
  <w:style w:type="character" w:customStyle="1" w:styleId="Heading3Char">
    <w:name w:val="Heading 3 Char"/>
    <w:basedOn w:val="DefaultParagraphFont"/>
    <w:link w:val="Heading3"/>
    <w:rsid w:val="00662C85"/>
    <w:rPr>
      <w:rFonts w:ascii="CG Times" w:hAnsi="CG Times"/>
      <w:sz w:val="24"/>
    </w:rPr>
  </w:style>
  <w:style w:type="character" w:customStyle="1" w:styleId="Heading4Char">
    <w:name w:val="Heading 4 Char"/>
    <w:basedOn w:val="DefaultParagraphFont"/>
    <w:link w:val="Heading4"/>
    <w:rsid w:val="00662C85"/>
    <w:rPr>
      <w:rFonts w:ascii="CG Times" w:hAnsi="CG Times"/>
      <w:sz w:val="24"/>
    </w:rPr>
  </w:style>
  <w:style w:type="character" w:customStyle="1" w:styleId="Heading5Char">
    <w:name w:val="Heading 5 Char"/>
    <w:basedOn w:val="DefaultParagraphFont"/>
    <w:link w:val="Heading5"/>
    <w:rsid w:val="00F94DB8"/>
    <w:rPr>
      <w:rFonts w:ascii="CG Times" w:hAnsi="CG Times"/>
      <w:sz w:val="24"/>
      <w:u w:val="single"/>
    </w:rPr>
  </w:style>
  <w:style w:type="character" w:customStyle="1" w:styleId="Heading6Char">
    <w:name w:val="Heading 6 Char"/>
    <w:basedOn w:val="DefaultParagraphFont"/>
    <w:link w:val="Heading6"/>
    <w:rsid w:val="00662C85"/>
    <w:rPr>
      <w:rFonts w:ascii="CG Times" w:hAnsi="CG Times"/>
      <w:sz w:val="18"/>
      <w:u w:val="single"/>
    </w:rPr>
  </w:style>
  <w:style w:type="character" w:customStyle="1" w:styleId="Heading7Char">
    <w:name w:val="Heading 7 Char"/>
    <w:basedOn w:val="DefaultParagraphFont"/>
    <w:link w:val="Heading7"/>
    <w:rsid w:val="00662C85"/>
    <w:rPr>
      <w:sz w:val="28"/>
      <w:u w:val="single"/>
    </w:rPr>
  </w:style>
  <w:style w:type="character" w:customStyle="1" w:styleId="Heading8Char">
    <w:name w:val="Heading 8 Char"/>
    <w:basedOn w:val="DefaultParagraphFont"/>
    <w:link w:val="Heading8"/>
    <w:rsid w:val="00662C85"/>
    <w:rPr>
      <w:snapToGrid w:val="0"/>
      <w:sz w:val="28"/>
      <w:u w:val="single"/>
    </w:rPr>
  </w:style>
  <w:style w:type="character" w:customStyle="1" w:styleId="Heading9Char">
    <w:name w:val="Heading 9 Char"/>
    <w:basedOn w:val="DefaultParagraphFont"/>
    <w:link w:val="Heading9"/>
    <w:rsid w:val="00662C85"/>
    <w:rPr>
      <w:sz w:val="28"/>
    </w:rPr>
  </w:style>
  <w:style w:type="paragraph" w:customStyle="1" w:styleId="1Document">
    <w:name w:val="1Document"/>
    <w:pPr>
      <w:keepNext/>
      <w:widowControl w:val="0"/>
      <w:jc w:val="center"/>
    </w:pPr>
    <w:rPr>
      <w:rFonts w:ascii="CG Times" w:hAnsi="CG Times"/>
      <w:sz w:val="24"/>
    </w:rPr>
  </w:style>
  <w:style w:type="paragraph" w:customStyle="1" w:styleId="4Document">
    <w:name w:val="4Document"/>
    <w:pPr>
      <w:widowControl w:val="0"/>
    </w:pPr>
    <w:rPr>
      <w:rFonts w:ascii="CG Times" w:hAnsi="CG Times"/>
      <w:sz w:val="24"/>
    </w:rPr>
  </w:style>
  <w:style w:type="paragraph" w:styleId="Header">
    <w:name w:val="header"/>
    <w:basedOn w:val="Normal"/>
    <w:link w:val="HeaderChar"/>
    <w:uiPriority w:val="99"/>
    <w:pPr>
      <w:widowControl w:val="0"/>
      <w:tabs>
        <w:tab w:val="center" w:pos="4320"/>
        <w:tab w:val="right" w:pos="8640"/>
      </w:tabs>
    </w:pPr>
    <w:rPr>
      <w:rFonts w:ascii="CG Times" w:hAnsi="CG Times"/>
      <w:sz w:val="20"/>
    </w:rPr>
  </w:style>
  <w:style w:type="character" w:customStyle="1" w:styleId="HeaderChar">
    <w:name w:val="Header Char"/>
    <w:basedOn w:val="DefaultParagraphFont"/>
    <w:link w:val="Header"/>
    <w:uiPriority w:val="99"/>
    <w:rsid w:val="00662C85"/>
    <w:rPr>
      <w:rFonts w:ascii="CG Times" w:hAnsi="CG Times"/>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G Times" w:hAnsi="CG Times"/>
      <w:sz w:val="20"/>
    </w:rPr>
  </w:style>
  <w:style w:type="character" w:customStyle="1" w:styleId="FooterChar">
    <w:name w:val="Footer Char"/>
    <w:basedOn w:val="DefaultParagraphFont"/>
    <w:link w:val="Footer"/>
    <w:uiPriority w:val="99"/>
    <w:rsid w:val="00A90DC3"/>
    <w:rPr>
      <w:rFonts w:ascii="CG Times" w:hAnsi="CG Times"/>
    </w:rPr>
  </w:style>
  <w:style w:type="paragraph" w:customStyle="1" w:styleId="1Technical">
    <w:name w:val="1Technical"/>
    <w:pPr>
      <w:widowControl w:val="0"/>
      <w:jc w:val="both"/>
    </w:pPr>
    <w:rPr>
      <w:rFonts w:ascii="CG Times" w:hAnsi="CG Times"/>
      <w:sz w:val="24"/>
    </w:rPr>
  </w:style>
  <w:style w:type="paragraph" w:customStyle="1" w:styleId="5Document">
    <w:name w:val="5Document"/>
    <w:pPr>
      <w:widowControl w:val="0"/>
      <w:ind w:left="720"/>
      <w:jc w:val="both"/>
    </w:pPr>
    <w:rPr>
      <w:rFonts w:ascii="CG Times" w:hAnsi="CG Times"/>
      <w:sz w:val="24"/>
    </w:rPr>
  </w:style>
  <w:style w:type="paragraph" w:customStyle="1" w:styleId="7Document">
    <w:name w:val="7Document"/>
    <w:pPr>
      <w:widowControl w:val="0"/>
      <w:ind w:left="1440"/>
      <w:jc w:val="both"/>
    </w:pPr>
    <w:rPr>
      <w:rFonts w:ascii="CG Times" w:hAnsi="CG Times"/>
      <w:sz w:val="24"/>
    </w:rPr>
  </w:style>
  <w:style w:type="paragraph" w:customStyle="1" w:styleId="1AutoList1">
    <w:name w:val="1AutoList1"/>
    <w:pPr>
      <w:widowControl w:val="0"/>
      <w:tabs>
        <w:tab w:val="left" w:pos="720"/>
      </w:tabs>
      <w:ind w:left="720" w:hanging="720"/>
      <w:jc w:val="both"/>
    </w:pPr>
    <w:rPr>
      <w:rFonts w:ascii="CG Times" w:hAnsi="CG Times"/>
      <w:sz w:val="24"/>
    </w:rPr>
  </w:style>
  <w:style w:type="paragraph" w:styleId="BodyTextIndent3">
    <w:name w:val="Body Text Indent 3"/>
    <w:basedOn w:val="Normal"/>
    <w:link w:val="BodyTextIndent3Char"/>
    <w:pPr>
      <w:widowControl w:val="0"/>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1440" w:hanging="720"/>
      <w:jc w:val="both"/>
    </w:pPr>
    <w:rPr>
      <w:rFonts w:ascii="CG Times" w:hAnsi="CG Times"/>
    </w:rPr>
  </w:style>
  <w:style w:type="character" w:customStyle="1" w:styleId="BodyTextIndent3Char">
    <w:name w:val="Body Text Indent 3 Char"/>
    <w:basedOn w:val="DefaultParagraphFont"/>
    <w:link w:val="BodyTextIndent3"/>
    <w:rsid w:val="00662C85"/>
    <w:rPr>
      <w:rFonts w:ascii="CG Times" w:hAnsi="CG Times"/>
      <w:sz w:val="24"/>
    </w:rPr>
  </w:style>
  <w:style w:type="paragraph" w:styleId="BodyText2">
    <w:name w:val="Body Text 2"/>
    <w:basedOn w:val="Normal"/>
    <w:link w:val="BodyText2Char"/>
    <w:pPr>
      <w:widowControl w:val="0"/>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60" w:hanging="2160"/>
      <w:jc w:val="both"/>
    </w:pPr>
    <w:rPr>
      <w:rFonts w:ascii="CG Times" w:hAnsi="CG Times"/>
    </w:rPr>
  </w:style>
  <w:style w:type="character" w:customStyle="1" w:styleId="BodyText2Char">
    <w:name w:val="Body Text 2 Char"/>
    <w:basedOn w:val="DefaultParagraphFont"/>
    <w:link w:val="BodyText2"/>
    <w:rsid w:val="00662C85"/>
    <w:rPr>
      <w:rFonts w:ascii="CG Times" w:hAnsi="CG Times"/>
      <w:sz w:val="24"/>
    </w:rPr>
  </w:style>
  <w:style w:type="paragraph" w:styleId="BodyTextIndent2">
    <w:name w:val="Body Text Indent 2"/>
    <w:basedOn w:val="Normal"/>
    <w:link w:val="BodyTextIndent2Char"/>
    <w:pPr>
      <w:widowControl w:val="0"/>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01"/>
      <w:jc w:val="both"/>
    </w:pPr>
    <w:rPr>
      <w:rFonts w:ascii="CG Times" w:hAnsi="CG Times"/>
    </w:rPr>
  </w:style>
  <w:style w:type="character" w:customStyle="1" w:styleId="BodyTextIndent2Char">
    <w:name w:val="Body Text Indent 2 Char"/>
    <w:basedOn w:val="DefaultParagraphFont"/>
    <w:link w:val="BodyTextIndent2"/>
    <w:rsid w:val="00662C85"/>
    <w:rPr>
      <w:rFonts w:ascii="CG Times" w:hAnsi="CG Times"/>
      <w:sz w:val="24"/>
    </w:rPr>
  </w:style>
  <w:style w:type="paragraph" w:styleId="BodyTextIndent">
    <w:name w:val="Body Text Indent"/>
    <w:basedOn w:val="Normal"/>
    <w:link w:val="BodyTextIndentChar"/>
    <w:pPr>
      <w:widowControl w:val="0"/>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ind w:left="2100" w:hanging="660"/>
      <w:jc w:val="both"/>
    </w:pPr>
    <w:rPr>
      <w:rFonts w:ascii="CG Times" w:hAnsi="CG Times"/>
    </w:rPr>
  </w:style>
  <w:style w:type="character" w:customStyle="1" w:styleId="BodyTextIndentChar">
    <w:name w:val="Body Text Indent Char"/>
    <w:basedOn w:val="DefaultParagraphFont"/>
    <w:link w:val="BodyTextIndent"/>
    <w:rsid w:val="00662C85"/>
    <w:rPr>
      <w:rFonts w:ascii="CG Times" w:hAnsi="CG Times"/>
      <w:sz w:val="24"/>
    </w:rPr>
  </w:style>
  <w:style w:type="paragraph" w:styleId="BodyText">
    <w:name w:val="Body Text"/>
    <w:basedOn w:val="Normal"/>
    <w:link w:val="BodyTextChar"/>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both"/>
    </w:pPr>
  </w:style>
  <w:style w:type="character" w:customStyle="1" w:styleId="BodyTextChar">
    <w:name w:val="Body Text Char"/>
    <w:basedOn w:val="DefaultParagraphFont"/>
    <w:link w:val="BodyText"/>
    <w:rsid w:val="00662C85"/>
    <w:rPr>
      <w:sz w:val="24"/>
    </w:rPr>
  </w:style>
  <w:style w:type="paragraph" w:customStyle="1" w:styleId="Quicki">
    <w:name w:val="Quick i."/>
    <w:pPr>
      <w:widowControl w:val="0"/>
      <w:ind w:left="-1440"/>
    </w:pPr>
    <w:rPr>
      <w:rFonts w:ascii="CG Times" w:hAnsi="CG Times"/>
      <w:sz w:val="24"/>
    </w:rPr>
  </w:style>
  <w:style w:type="paragraph" w:customStyle="1" w:styleId="QuickA">
    <w:name w:val="Quick A."/>
    <w:pPr>
      <w:widowControl w:val="0"/>
      <w:ind w:left="-1440"/>
    </w:pPr>
    <w:rPr>
      <w:rFonts w:ascii="CG Times" w:hAnsi="CG Times"/>
      <w:sz w:val="24"/>
    </w:rPr>
  </w:style>
  <w:style w:type="paragraph" w:styleId="Title">
    <w:name w:val="Title"/>
    <w:basedOn w:val="Normal"/>
    <w:link w:val="TitleChar"/>
    <w:qFormat/>
    <w:pPr>
      <w:tabs>
        <w:tab w:val="left" w:pos="-1440"/>
        <w:tab w:val="left" w:pos="-720"/>
        <w:tab w:val="left" w:pos="0"/>
        <w:tab w:val="left" w:pos="720"/>
        <w:tab w:val="left" w:pos="1440"/>
        <w:tab w:val="left" w:pos="2101"/>
        <w:tab w:val="left" w:pos="2880"/>
        <w:tab w:val="left" w:pos="3600"/>
        <w:tab w:val="left" w:pos="4320"/>
        <w:tab w:val="left" w:pos="5040"/>
        <w:tab w:val="left" w:pos="5685"/>
        <w:tab w:val="left" w:pos="6427"/>
        <w:tab w:val="left" w:pos="7200"/>
        <w:tab w:val="left" w:pos="7920"/>
        <w:tab w:val="left" w:pos="8528"/>
        <w:tab w:val="left" w:pos="9270"/>
        <w:tab w:val="left" w:pos="10011"/>
        <w:tab w:val="left" w:pos="10800"/>
        <w:tab w:val="left" w:pos="11520"/>
      </w:tabs>
      <w:jc w:val="center"/>
    </w:pPr>
    <w:rPr>
      <w:sz w:val="28"/>
    </w:rPr>
  </w:style>
  <w:style w:type="character" w:customStyle="1" w:styleId="TitleChar">
    <w:name w:val="Title Char"/>
    <w:basedOn w:val="DefaultParagraphFont"/>
    <w:link w:val="Title"/>
    <w:rsid w:val="00662C85"/>
    <w:rPr>
      <w:sz w:val="28"/>
    </w:rPr>
  </w:style>
  <w:style w:type="paragraph" w:styleId="BodyText3">
    <w:name w:val="Body Text 3"/>
    <w:basedOn w:val="Normal"/>
    <w:link w:val="BodyText3Char"/>
  </w:style>
  <w:style w:type="character" w:customStyle="1" w:styleId="BodyText3Char">
    <w:name w:val="Body Text 3 Char"/>
    <w:basedOn w:val="DefaultParagraphFont"/>
    <w:link w:val="BodyText3"/>
    <w:rsid w:val="00662C85"/>
    <w:rPr>
      <w:sz w:val="24"/>
    </w:rPr>
  </w:style>
  <w:style w:type="paragraph" w:customStyle="1" w:styleId="Quick1">
    <w:name w:val="Quick 1."/>
    <w:pPr>
      <w:widowControl w:val="0"/>
      <w:ind w:left="-1440"/>
    </w:pPr>
    <w:rPr>
      <w:sz w:val="24"/>
    </w:rPr>
  </w:style>
  <w:style w:type="paragraph" w:styleId="BalloonText">
    <w:name w:val="Balloon Text"/>
    <w:basedOn w:val="Normal"/>
    <w:link w:val="BalloonTextChar"/>
    <w:semiHidden/>
    <w:rsid w:val="00D00AFB"/>
    <w:rPr>
      <w:rFonts w:ascii="Tahoma" w:hAnsi="Tahoma" w:cs="Tahoma"/>
      <w:sz w:val="16"/>
      <w:szCs w:val="16"/>
    </w:rPr>
  </w:style>
  <w:style w:type="character" w:customStyle="1" w:styleId="BalloonTextChar">
    <w:name w:val="Balloon Text Char"/>
    <w:basedOn w:val="DefaultParagraphFont"/>
    <w:link w:val="BalloonText"/>
    <w:semiHidden/>
    <w:rsid w:val="00662C85"/>
    <w:rPr>
      <w:rFonts w:ascii="Tahoma" w:hAnsi="Tahoma" w:cs="Tahoma"/>
      <w:sz w:val="16"/>
      <w:szCs w:val="16"/>
    </w:rPr>
  </w:style>
  <w:style w:type="paragraph" w:styleId="BlockText">
    <w:name w:val="Block Text"/>
    <w:basedOn w:val="Normal"/>
    <w:rsid w:val="00B556E0"/>
    <w:pPr>
      <w:spacing w:after="120"/>
      <w:ind w:left="1440" w:right="1440"/>
    </w:pPr>
  </w:style>
  <w:style w:type="paragraph" w:styleId="BodyTextFirstIndent">
    <w:name w:val="Body Text First Indent"/>
    <w:basedOn w:val="BodyText"/>
    <w:link w:val="BodyTextFirstIndentChar"/>
    <w:rsid w:val="00B556E0"/>
    <w:pPr>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spacing w:after="120"/>
      <w:ind w:firstLine="210"/>
      <w:jc w:val="left"/>
    </w:pPr>
  </w:style>
  <w:style w:type="character" w:customStyle="1" w:styleId="BodyTextFirstIndentChar">
    <w:name w:val="Body Text First Indent Char"/>
    <w:basedOn w:val="BodyTextChar"/>
    <w:link w:val="BodyTextFirstIndent"/>
    <w:rsid w:val="00662C85"/>
    <w:rPr>
      <w:sz w:val="24"/>
    </w:rPr>
  </w:style>
  <w:style w:type="paragraph" w:styleId="BodyTextFirstIndent2">
    <w:name w:val="Body Text First Indent 2"/>
    <w:basedOn w:val="BodyTextIndent"/>
    <w:link w:val="BodyTextFirstIndent2Char"/>
    <w:rsid w:val="00B556E0"/>
    <w:pPr>
      <w:widowControl/>
      <w:tabs>
        <w:tab w:val="clear" w:pos="-1440"/>
        <w:tab w:val="clear" w:pos="-720"/>
        <w:tab w:val="clear" w:pos="0"/>
        <w:tab w:val="clear" w:pos="720"/>
        <w:tab w:val="clear" w:pos="1440"/>
        <w:tab w:val="clear" w:pos="2101"/>
        <w:tab w:val="clear" w:pos="2880"/>
        <w:tab w:val="clear" w:pos="3600"/>
        <w:tab w:val="clear" w:pos="4320"/>
        <w:tab w:val="clear" w:pos="5040"/>
        <w:tab w:val="clear" w:pos="5685"/>
        <w:tab w:val="clear" w:pos="6427"/>
        <w:tab w:val="clear" w:pos="7200"/>
        <w:tab w:val="clear" w:pos="7920"/>
        <w:tab w:val="clear" w:pos="8528"/>
        <w:tab w:val="clear" w:pos="9270"/>
        <w:tab w:val="clear" w:pos="10011"/>
        <w:tab w:val="clear" w:pos="10800"/>
        <w:tab w:val="clear" w:pos="11520"/>
      </w:tabs>
      <w:spacing w:after="120"/>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662C85"/>
    <w:rPr>
      <w:rFonts w:ascii="CG Times" w:hAnsi="CG Times"/>
      <w:sz w:val="24"/>
    </w:rPr>
  </w:style>
  <w:style w:type="paragraph" w:styleId="Caption">
    <w:name w:val="caption"/>
    <w:basedOn w:val="Normal"/>
    <w:next w:val="Normal"/>
    <w:qFormat/>
    <w:rsid w:val="00B556E0"/>
    <w:pPr>
      <w:spacing w:before="120" w:after="120"/>
    </w:pPr>
    <w:rPr>
      <w:b/>
      <w:bCs/>
      <w:sz w:val="20"/>
    </w:rPr>
  </w:style>
  <w:style w:type="paragraph" w:styleId="Closing">
    <w:name w:val="Closing"/>
    <w:basedOn w:val="Normal"/>
    <w:link w:val="ClosingChar"/>
    <w:rsid w:val="00B556E0"/>
    <w:pPr>
      <w:ind w:left="4320"/>
    </w:pPr>
  </w:style>
  <w:style w:type="character" w:customStyle="1" w:styleId="ClosingChar">
    <w:name w:val="Closing Char"/>
    <w:basedOn w:val="DefaultParagraphFont"/>
    <w:link w:val="Closing"/>
    <w:rsid w:val="00662C85"/>
    <w:rPr>
      <w:sz w:val="24"/>
    </w:rPr>
  </w:style>
  <w:style w:type="paragraph" w:styleId="CommentText">
    <w:name w:val="annotation text"/>
    <w:basedOn w:val="Normal"/>
    <w:link w:val="CommentTextChar"/>
    <w:semiHidden/>
    <w:rsid w:val="00B556E0"/>
    <w:rPr>
      <w:sz w:val="20"/>
    </w:rPr>
  </w:style>
  <w:style w:type="character" w:customStyle="1" w:styleId="CommentTextChar">
    <w:name w:val="Comment Text Char"/>
    <w:basedOn w:val="DefaultParagraphFont"/>
    <w:link w:val="CommentText"/>
    <w:semiHidden/>
    <w:rsid w:val="00662C85"/>
  </w:style>
  <w:style w:type="paragraph" w:styleId="CommentSubject">
    <w:name w:val="annotation subject"/>
    <w:basedOn w:val="CommentText"/>
    <w:next w:val="CommentText"/>
    <w:link w:val="CommentSubjectChar"/>
    <w:semiHidden/>
    <w:rsid w:val="00B556E0"/>
    <w:rPr>
      <w:b/>
      <w:bCs/>
    </w:rPr>
  </w:style>
  <w:style w:type="character" w:customStyle="1" w:styleId="CommentSubjectChar">
    <w:name w:val="Comment Subject Char"/>
    <w:basedOn w:val="CommentTextChar"/>
    <w:link w:val="CommentSubject"/>
    <w:semiHidden/>
    <w:rsid w:val="00662C85"/>
    <w:rPr>
      <w:b/>
      <w:bCs/>
    </w:rPr>
  </w:style>
  <w:style w:type="paragraph" w:styleId="Date">
    <w:name w:val="Date"/>
    <w:basedOn w:val="Normal"/>
    <w:next w:val="Normal"/>
    <w:link w:val="DateChar"/>
    <w:rsid w:val="00B556E0"/>
  </w:style>
  <w:style w:type="character" w:customStyle="1" w:styleId="DateChar">
    <w:name w:val="Date Char"/>
    <w:basedOn w:val="DefaultParagraphFont"/>
    <w:link w:val="Date"/>
    <w:rsid w:val="00662C85"/>
    <w:rPr>
      <w:sz w:val="24"/>
    </w:rPr>
  </w:style>
  <w:style w:type="paragraph" w:styleId="DocumentMap">
    <w:name w:val="Document Map"/>
    <w:basedOn w:val="Normal"/>
    <w:link w:val="DocumentMapChar"/>
    <w:semiHidden/>
    <w:rsid w:val="00B556E0"/>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2C85"/>
    <w:rPr>
      <w:rFonts w:ascii="Tahoma" w:hAnsi="Tahoma" w:cs="Tahoma"/>
      <w:sz w:val="24"/>
      <w:shd w:val="clear" w:color="auto" w:fill="000080"/>
    </w:rPr>
  </w:style>
  <w:style w:type="paragraph" w:styleId="E-mailSignature">
    <w:name w:val="E-mail Signature"/>
    <w:basedOn w:val="Normal"/>
    <w:link w:val="E-mailSignatureChar"/>
    <w:rsid w:val="00B556E0"/>
  </w:style>
  <w:style w:type="character" w:customStyle="1" w:styleId="E-mailSignatureChar">
    <w:name w:val="E-mail Signature Char"/>
    <w:basedOn w:val="DefaultParagraphFont"/>
    <w:link w:val="E-mailSignature"/>
    <w:rsid w:val="00662C85"/>
    <w:rPr>
      <w:sz w:val="24"/>
    </w:rPr>
  </w:style>
  <w:style w:type="paragraph" w:styleId="EndnoteText">
    <w:name w:val="endnote text"/>
    <w:basedOn w:val="Normal"/>
    <w:link w:val="EndnoteTextChar"/>
    <w:semiHidden/>
    <w:rsid w:val="00B556E0"/>
    <w:rPr>
      <w:sz w:val="20"/>
    </w:rPr>
  </w:style>
  <w:style w:type="character" w:customStyle="1" w:styleId="EndnoteTextChar">
    <w:name w:val="Endnote Text Char"/>
    <w:basedOn w:val="DefaultParagraphFont"/>
    <w:link w:val="EndnoteText"/>
    <w:semiHidden/>
    <w:rsid w:val="00662C85"/>
  </w:style>
  <w:style w:type="paragraph" w:styleId="EnvelopeAddress">
    <w:name w:val="envelope address"/>
    <w:basedOn w:val="Normal"/>
    <w:rsid w:val="00B556E0"/>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556E0"/>
    <w:rPr>
      <w:rFonts w:ascii="Arial" w:hAnsi="Arial" w:cs="Arial"/>
      <w:sz w:val="20"/>
    </w:rPr>
  </w:style>
  <w:style w:type="paragraph" w:styleId="FootnoteText">
    <w:name w:val="footnote text"/>
    <w:basedOn w:val="Normal"/>
    <w:link w:val="FootnoteTextChar"/>
    <w:semiHidden/>
    <w:rsid w:val="00B556E0"/>
    <w:rPr>
      <w:sz w:val="20"/>
    </w:rPr>
  </w:style>
  <w:style w:type="character" w:customStyle="1" w:styleId="FootnoteTextChar">
    <w:name w:val="Footnote Text Char"/>
    <w:basedOn w:val="DefaultParagraphFont"/>
    <w:link w:val="FootnoteText"/>
    <w:semiHidden/>
    <w:rsid w:val="00662C85"/>
  </w:style>
  <w:style w:type="paragraph" w:styleId="HTMLAddress">
    <w:name w:val="HTML Address"/>
    <w:basedOn w:val="Normal"/>
    <w:link w:val="HTMLAddressChar"/>
    <w:rsid w:val="00B556E0"/>
    <w:rPr>
      <w:i/>
      <w:iCs/>
    </w:rPr>
  </w:style>
  <w:style w:type="character" w:customStyle="1" w:styleId="HTMLAddressChar">
    <w:name w:val="HTML Address Char"/>
    <w:basedOn w:val="DefaultParagraphFont"/>
    <w:link w:val="HTMLAddress"/>
    <w:rsid w:val="00662C85"/>
    <w:rPr>
      <w:i/>
      <w:iCs/>
      <w:sz w:val="24"/>
    </w:rPr>
  </w:style>
  <w:style w:type="paragraph" w:styleId="HTMLPreformatted">
    <w:name w:val="HTML Preformatted"/>
    <w:basedOn w:val="Normal"/>
    <w:link w:val="HTMLPreformattedChar"/>
    <w:rsid w:val="00B556E0"/>
    <w:rPr>
      <w:rFonts w:ascii="Courier New" w:hAnsi="Courier New" w:cs="Courier New"/>
      <w:sz w:val="20"/>
    </w:rPr>
  </w:style>
  <w:style w:type="character" w:customStyle="1" w:styleId="HTMLPreformattedChar">
    <w:name w:val="HTML Preformatted Char"/>
    <w:basedOn w:val="DefaultParagraphFont"/>
    <w:link w:val="HTMLPreformatted"/>
    <w:rsid w:val="00662C85"/>
    <w:rPr>
      <w:rFonts w:ascii="Courier New" w:hAnsi="Courier New" w:cs="Courier New"/>
    </w:rPr>
  </w:style>
  <w:style w:type="paragraph" w:styleId="Index1">
    <w:name w:val="index 1"/>
    <w:basedOn w:val="Normal"/>
    <w:next w:val="Normal"/>
    <w:autoRedefine/>
    <w:semiHidden/>
    <w:rsid w:val="00B556E0"/>
    <w:pPr>
      <w:ind w:left="240" w:hanging="240"/>
    </w:pPr>
  </w:style>
  <w:style w:type="paragraph" w:styleId="Index2">
    <w:name w:val="index 2"/>
    <w:basedOn w:val="Normal"/>
    <w:next w:val="Normal"/>
    <w:autoRedefine/>
    <w:semiHidden/>
    <w:rsid w:val="00B556E0"/>
    <w:pPr>
      <w:ind w:left="480" w:hanging="240"/>
    </w:pPr>
  </w:style>
  <w:style w:type="paragraph" w:styleId="Index3">
    <w:name w:val="index 3"/>
    <w:basedOn w:val="Normal"/>
    <w:next w:val="Normal"/>
    <w:autoRedefine/>
    <w:semiHidden/>
    <w:rsid w:val="00B556E0"/>
    <w:pPr>
      <w:ind w:left="720" w:hanging="240"/>
    </w:pPr>
  </w:style>
  <w:style w:type="paragraph" w:styleId="Index4">
    <w:name w:val="index 4"/>
    <w:basedOn w:val="Normal"/>
    <w:next w:val="Normal"/>
    <w:autoRedefine/>
    <w:semiHidden/>
    <w:rsid w:val="00B556E0"/>
    <w:pPr>
      <w:ind w:left="960" w:hanging="240"/>
    </w:pPr>
  </w:style>
  <w:style w:type="paragraph" w:styleId="Index5">
    <w:name w:val="index 5"/>
    <w:basedOn w:val="Normal"/>
    <w:next w:val="Normal"/>
    <w:autoRedefine/>
    <w:semiHidden/>
    <w:rsid w:val="00B556E0"/>
    <w:pPr>
      <w:ind w:left="1200" w:hanging="240"/>
    </w:pPr>
  </w:style>
  <w:style w:type="paragraph" w:styleId="Index6">
    <w:name w:val="index 6"/>
    <w:basedOn w:val="Normal"/>
    <w:next w:val="Normal"/>
    <w:autoRedefine/>
    <w:semiHidden/>
    <w:rsid w:val="00B556E0"/>
    <w:pPr>
      <w:ind w:left="1440" w:hanging="240"/>
    </w:pPr>
  </w:style>
  <w:style w:type="paragraph" w:styleId="Index7">
    <w:name w:val="index 7"/>
    <w:basedOn w:val="Normal"/>
    <w:next w:val="Normal"/>
    <w:autoRedefine/>
    <w:semiHidden/>
    <w:rsid w:val="00B556E0"/>
    <w:pPr>
      <w:ind w:left="1680" w:hanging="240"/>
    </w:pPr>
  </w:style>
  <w:style w:type="paragraph" w:styleId="Index8">
    <w:name w:val="index 8"/>
    <w:basedOn w:val="Normal"/>
    <w:next w:val="Normal"/>
    <w:autoRedefine/>
    <w:semiHidden/>
    <w:rsid w:val="00B556E0"/>
    <w:pPr>
      <w:ind w:left="1920" w:hanging="240"/>
    </w:pPr>
  </w:style>
  <w:style w:type="paragraph" w:styleId="Index9">
    <w:name w:val="index 9"/>
    <w:basedOn w:val="Normal"/>
    <w:next w:val="Normal"/>
    <w:autoRedefine/>
    <w:semiHidden/>
    <w:rsid w:val="00B556E0"/>
    <w:pPr>
      <w:ind w:left="2160" w:hanging="240"/>
    </w:pPr>
  </w:style>
  <w:style w:type="paragraph" w:styleId="IndexHeading">
    <w:name w:val="index heading"/>
    <w:basedOn w:val="Normal"/>
    <w:next w:val="Index1"/>
    <w:semiHidden/>
    <w:rsid w:val="00B556E0"/>
    <w:rPr>
      <w:rFonts w:ascii="Arial" w:hAnsi="Arial" w:cs="Arial"/>
      <w:b/>
      <w:bCs/>
    </w:rPr>
  </w:style>
  <w:style w:type="paragraph" w:styleId="List">
    <w:name w:val="List"/>
    <w:basedOn w:val="Normal"/>
    <w:rsid w:val="00B556E0"/>
    <w:pPr>
      <w:ind w:left="360" w:hanging="360"/>
    </w:pPr>
  </w:style>
  <w:style w:type="paragraph" w:styleId="List2">
    <w:name w:val="List 2"/>
    <w:basedOn w:val="Normal"/>
    <w:rsid w:val="00B556E0"/>
    <w:pPr>
      <w:ind w:left="720" w:hanging="360"/>
    </w:pPr>
  </w:style>
  <w:style w:type="paragraph" w:styleId="List3">
    <w:name w:val="List 3"/>
    <w:basedOn w:val="Normal"/>
    <w:rsid w:val="00B556E0"/>
    <w:pPr>
      <w:ind w:left="1080" w:hanging="360"/>
    </w:pPr>
  </w:style>
  <w:style w:type="paragraph" w:styleId="List4">
    <w:name w:val="List 4"/>
    <w:basedOn w:val="Normal"/>
    <w:rsid w:val="00B556E0"/>
    <w:pPr>
      <w:ind w:left="1440" w:hanging="360"/>
    </w:pPr>
  </w:style>
  <w:style w:type="paragraph" w:styleId="List5">
    <w:name w:val="List 5"/>
    <w:basedOn w:val="Normal"/>
    <w:rsid w:val="00B556E0"/>
    <w:pPr>
      <w:ind w:left="1800" w:hanging="360"/>
    </w:pPr>
  </w:style>
  <w:style w:type="paragraph" w:styleId="ListBullet">
    <w:name w:val="List Bullet"/>
    <w:basedOn w:val="Normal"/>
    <w:autoRedefine/>
    <w:rsid w:val="00B556E0"/>
    <w:pPr>
      <w:numPr>
        <w:numId w:val="10"/>
      </w:numPr>
    </w:pPr>
  </w:style>
  <w:style w:type="paragraph" w:styleId="ListBullet2">
    <w:name w:val="List Bullet 2"/>
    <w:basedOn w:val="Normal"/>
    <w:autoRedefine/>
    <w:rsid w:val="00B556E0"/>
    <w:pPr>
      <w:numPr>
        <w:numId w:val="11"/>
      </w:numPr>
    </w:pPr>
  </w:style>
  <w:style w:type="paragraph" w:styleId="ListBullet3">
    <w:name w:val="List Bullet 3"/>
    <w:basedOn w:val="Normal"/>
    <w:autoRedefine/>
    <w:rsid w:val="00B556E0"/>
    <w:pPr>
      <w:numPr>
        <w:numId w:val="12"/>
      </w:numPr>
    </w:pPr>
  </w:style>
  <w:style w:type="paragraph" w:styleId="ListBullet4">
    <w:name w:val="List Bullet 4"/>
    <w:basedOn w:val="Normal"/>
    <w:autoRedefine/>
    <w:rsid w:val="00B556E0"/>
    <w:pPr>
      <w:numPr>
        <w:numId w:val="13"/>
      </w:numPr>
    </w:pPr>
  </w:style>
  <w:style w:type="paragraph" w:styleId="ListBullet5">
    <w:name w:val="List Bullet 5"/>
    <w:basedOn w:val="Normal"/>
    <w:autoRedefine/>
    <w:rsid w:val="00B556E0"/>
    <w:pPr>
      <w:numPr>
        <w:numId w:val="14"/>
      </w:numPr>
    </w:pPr>
  </w:style>
  <w:style w:type="paragraph" w:styleId="ListContinue">
    <w:name w:val="List Continue"/>
    <w:basedOn w:val="Normal"/>
    <w:rsid w:val="00B556E0"/>
    <w:pPr>
      <w:spacing w:after="120"/>
      <w:ind w:left="360"/>
    </w:pPr>
  </w:style>
  <w:style w:type="paragraph" w:styleId="ListContinue2">
    <w:name w:val="List Continue 2"/>
    <w:basedOn w:val="Normal"/>
    <w:rsid w:val="00B556E0"/>
    <w:pPr>
      <w:spacing w:after="120"/>
      <w:ind w:left="720"/>
    </w:pPr>
  </w:style>
  <w:style w:type="paragraph" w:styleId="ListContinue3">
    <w:name w:val="List Continue 3"/>
    <w:basedOn w:val="Normal"/>
    <w:rsid w:val="00B556E0"/>
    <w:pPr>
      <w:spacing w:after="120"/>
      <w:ind w:left="1080"/>
    </w:pPr>
  </w:style>
  <w:style w:type="paragraph" w:styleId="ListContinue4">
    <w:name w:val="List Continue 4"/>
    <w:basedOn w:val="Normal"/>
    <w:rsid w:val="00B556E0"/>
    <w:pPr>
      <w:spacing w:after="120"/>
      <w:ind w:left="1440"/>
    </w:pPr>
  </w:style>
  <w:style w:type="paragraph" w:styleId="ListContinue5">
    <w:name w:val="List Continue 5"/>
    <w:basedOn w:val="Normal"/>
    <w:rsid w:val="00B556E0"/>
    <w:pPr>
      <w:spacing w:after="120"/>
      <w:ind w:left="1800"/>
    </w:pPr>
  </w:style>
  <w:style w:type="paragraph" w:styleId="ListNumber">
    <w:name w:val="List Number"/>
    <w:basedOn w:val="Normal"/>
    <w:rsid w:val="00B556E0"/>
    <w:pPr>
      <w:numPr>
        <w:numId w:val="15"/>
      </w:numPr>
    </w:pPr>
  </w:style>
  <w:style w:type="paragraph" w:styleId="ListNumber2">
    <w:name w:val="List Number 2"/>
    <w:basedOn w:val="Normal"/>
    <w:rsid w:val="00B556E0"/>
    <w:pPr>
      <w:numPr>
        <w:numId w:val="16"/>
      </w:numPr>
    </w:pPr>
  </w:style>
  <w:style w:type="paragraph" w:styleId="ListNumber3">
    <w:name w:val="List Number 3"/>
    <w:basedOn w:val="Normal"/>
    <w:rsid w:val="00B556E0"/>
    <w:pPr>
      <w:numPr>
        <w:numId w:val="17"/>
      </w:numPr>
    </w:pPr>
  </w:style>
  <w:style w:type="paragraph" w:styleId="ListNumber4">
    <w:name w:val="List Number 4"/>
    <w:basedOn w:val="Normal"/>
    <w:rsid w:val="00B556E0"/>
    <w:pPr>
      <w:numPr>
        <w:numId w:val="18"/>
      </w:numPr>
    </w:pPr>
  </w:style>
  <w:style w:type="paragraph" w:styleId="ListNumber5">
    <w:name w:val="List Number 5"/>
    <w:basedOn w:val="Normal"/>
    <w:rsid w:val="00B556E0"/>
    <w:pPr>
      <w:numPr>
        <w:numId w:val="19"/>
      </w:numPr>
    </w:pPr>
  </w:style>
  <w:style w:type="paragraph" w:styleId="MacroText">
    <w:name w:val="macro"/>
    <w:link w:val="MacroTextChar"/>
    <w:semiHidden/>
    <w:rsid w:val="00B55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662C85"/>
    <w:rPr>
      <w:rFonts w:ascii="Courier New" w:hAnsi="Courier New" w:cs="Courier New"/>
    </w:rPr>
  </w:style>
  <w:style w:type="paragraph" w:styleId="MessageHeader">
    <w:name w:val="Message Header"/>
    <w:basedOn w:val="Normal"/>
    <w:link w:val="MessageHeaderChar"/>
    <w:rsid w:val="00B556E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662C85"/>
    <w:rPr>
      <w:rFonts w:ascii="Arial" w:hAnsi="Arial" w:cs="Arial"/>
      <w:sz w:val="24"/>
      <w:szCs w:val="24"/>
      <w:shd w:val="pct20" w:color="auto" w:fill="auto"/>
    </w:rPr>
  </w:style>
  <w:style w:type="paragraph" w:styleId="NormalWeb">
    <w:name w:val="Normal (Web)"/>
    <w:basedOn w:val="Normal"/>
    <w:rsid w:val="00B556E0"/>
    <w:rPr>
      <w:szCs w:val="24"/>
    </w:rPr>
  </w:style>
  <w:style w:type="paragraph" w:styleId="NormalIndent">
    <w:name w:val="Normal Indent"/>
    <w:basedOn w:val="Normal"/>
    <w:rsid w:val="00B556E0"/>
    <w:pPr>
      <w:ind w:left="720"/>
    </w:pPr>
  </w:style>
  <w:style w:type="paragraph" w:styleId="NoteHeading">
    <w:name w:val="Note Heading"/>
    <w:basedOn w:val="Normal"/>
    <w:next w:val="Normal"/>
    <w:link w:val="NoteHeadingChar"/>
    <w:rsid w:val="00B556E0"/>
  </w:style>
  <w:style w:type="character" w:customStyle="1" w:styleId="NoteHeadingChar">
    <w:name w:val="Note Heading Char"/>
    <w:basedOn w:val="DefaultParagraphFont"/>
    <w:link w:val="NoteHeading"/>
    <w:rsid w:val="00662C85"/>
    <w:rPr>
      <w:sz w:val="24"/>
    </w:rPr>
  </w:style>
  <w:style w:type="paragraph" w:styleId="PlainText">
    <w:name w:val="Plain Text"/>
    <w:basedOn w:val="Normal"/>
    <w:link w:val="PlainTextChar"/>
    <w:rsid w:val="00B556E0"/>
    <w:rPr>
      <w:rFonts w:ascii="Courier New" w:hAnsi="Courier New" w:cs="Courier New"/>
      <w:sz w:val="20"/>
    </w:rPr>
  </w:style>
  <w:style w:type="character" w:customStyle="1" w:styleId="PlainTextChar">
    <w:name w:val="Plain Text Char"/>
    <w:basedOn w:val="DefaultParagraphFont"/>
    <w:link w:val="PlainText"/>
    <w:rsid w:val="00662C85"/>
    <w:rPr>
      <w:rFonts w:ascii="Courier New" w:hAnsi="Courier New" w:cs="Courier New"/>
    </w:rPr>
  </w:style>
  <w:style w:type="paragraph" w:styleId="Salutation">
    <w:name w:val="Salutation"/>
    <w:basedOn w:val="Normal"/>
    <w:next w:val="Normal"/>
    <w:link w:val="SalutationChar"/>
    <w:rsid w:val="00B556E0"/>
  </w:style>
  <w:style w:type="character" w:customStyle="1" w:styleId="SalutationChar">
    <w:name w:val="Salutation Char"/>
    <w:basedOn w:val="DefaultParagraphFont"/>
    <w:link w:val="Salutation"/>
    <w:rsid w:val="00662C85"/>
    <w:rPr>
      <w:sz w:val="24"/>
    </w:rPr>
  </w:style>
  <w:style w:type="paragraph" w:styleId="Signature">
    <w:name w:val="Signature"/>
    <w:basedOn w:val="Normal"/>
    <w:link w:val="SignatureChar"/>
    <w:rsid w:val="00B556E0"/>
    <w:pPr>
      <w:ind w:left="4320"/>
    </w:pPr>
  </w:style>
  <w:style w:type="character" w:customStyle="1" w:styleId="SignatureChar">
    <w:name w:val="Signature Char"/>
    <w:basedOn w:val="DefaultParagraphFont"/>
    <w:link w:val="Signature"/>
    <w:rsid w:val="00662C85"/>
    <w:rPr>
      <w:sz w:val="24"/>
    </w:rPr>
  </w:style>
  <w:style w:type="paragraph" w:styleId="Subtitle">
    <w:name w:val="Subtitle"/>
    <w:basedOn w:val="Normal"/>
    <w:link w:val="SubtitleChar"/>
    <w:qFormat/>
    <w:rsid w:val="00B556E0"/>
    <w:pPr>
      <w:spacing w:after="60"/>
      <w:jc w:val="center"/>
      <w:outlineLvl w:val="1"/>
    </w:pPr>
    <w:rPr>
      <w:rFonts w:ascii="Arial" w:hAnsi="Arial" w:cs="Arial"/>
      <w:szCs w:val="24"/>
    </w:rPr>
  </w:style>
  <w:style w:type="character" w:customStyle="1" w:styleId="SubtitleChar">
    <w:name w:val="Subtitle Char"/>
    <w:basedOn w:val="DefaultParagraphFont"/>
    <w:link w:val="Subtitle"/>
    <w:rsid w:val="00662C85"/>
    <w:rPr>
      <w:rFonts w:ascii="Arial" w:hAnsi="Arial" w:cs="Arial"/>
      <w:sz w:val="24"/>
      <w:szCs w:val="24"/>
    </w:rPr>
  </w:style>
  <w:style w:type="paragraph" w:styleId="TableofAuthorities">
    <w:name w:val="table of authorities"/>
    <w:basedOn w:val="Normal"/>
    <w:next w:val="Normal"/>
    <w:semiHidden/>
    <w:rsid w:val="00B556E0"/>
    <w:pPr>
      <w:ind w:left="240" w:hanging="240"/>
    </w:pPr>
  </w:style>
  <w:style w:type="paragraph" w:styleId="TableofFigures">
    <w:name w:val="table of figures"/>
    <w:basedOn w:val="Normal"/>
    <w:next w:val="Normal"/>
    <w:semiHidden/>
    <w:rsid w:val="00B556E0"/>
    <w:pPr>
      <w:ind w:left="480" w:hanging="480"/>
    </w:pPr>
  </w:style>
  <w:style w:type="paragraph" w:styleId="TOAHeading">
    <w:name w:val="toa heading"/>
    <w:basedOn w:val="Normal"/>
    <w:next w:val="Normal"/>
    <w:semiHidden/>
    <w:rsid w:val="00B556E0"/>
    <w:pPr>
      <w:spacing w:before="120"/>
    </w:pPr>
    <w:rPr>
      <w:rFonts w:ascii="Arial" w:hAnsi="Arial" w:cs="Arial"/>
      <w:b/>
      <w:bCs/>
      <w:szCs w:val="24"/>
    </w:rPr>
  </w:style>
  <w:style w:type="paragraph" w:styleId="TOC1">
    <w:name w:val="toc 1"/>
    <w:basedOn w:val="Normal"/>
    <w:next w:val="Normal"/>
    <w:autoRedefine/>
    <w:semiHidden/>
    <w:rsid w:val="00B556E0"/>
  </w:style>
  <w:style w:type="paragraph" w:styleId="TOC2">
    <w:name w:val="toc 2"/>
    <w:basedOn w:val="Normal"/>
    <w:next w:val="Normal"/>
    <w:autoRedefine/>
    <w:semiHidden/>
    <w:rsid w:val="00B556E0"/>
    <w:pPr>
      <w:ind w:left="240"/>
    </w:pPr>
  </w:style>
  <w:style w:type="paragraph" w:styleId="TOC3">
    <w:name w:val="toc 3"/>
    <w:basedOn w:val="Normal"/>
    <w:next w:val="Normal"/>
    <w:autoRedefine/>
    <w:semiHidden/>
    <w:rsid w:val="00B556E0"/>
    <w:pPr>
      <w:ind w:left="480"/>
    </w:pPr>
  </w:style>
  <w:style w:type="paragraph" w:styleId="TOC4">
    <w:name w:val="toc 4"/>
    <w:basedOn w:val="Normal"/>
    <w:next w:val="Normal"/>
    <w:autoRedefine/>
    <w:semiHidden/>
    <w:rsid w:val="00B556E0"/>
    <w:pPr>
      <w:ind w:left="720"/>
    </w:pPr>
  </w:style>
  <w:style w:type="paragraph" w:styleId="TOC5">
    <w:name w:val="toc 5"/>
    <w:basedOn w:val="Normal"/>
    <w:next w:val="Normal"/>
    <w:autoRedefine/>
    <w:semiHidden/>
    <w:rsid w:val="00B556E0"/>
    <w:pPr>
      <w:ind w:left="960"/>
    </w:pPr>
  </w:style>
  <w:style w:type="paragraph" w:styleId="TOC6">
    <w:name w:val="toc 6"/>
    <w:basedOn w:val="Normal"/>
    <w:next w:val="Normal"/>
    <w:autoRedefine/>
    <w:semiHidden/>
    <w:rsid w:val="00B556E0"/>
    <w:pPr>
      <w:ind w:left="1200"/>
    </w:pPr>
  </w:style>
  <w:style w:type="paragraph" w:styleId="TOC7">
    <w:name w:val="toc 7"/>
    <w:basedOn w:val="Normal"/>
    <w:next w:val="Normal"/>
    <w:autoRedefine/>
    <w:semiHidden/>
    <w:rsid w:val="00B556E0"/>
    <w:pPr>
      <w:ind w:left="1440"/>
    </w:pPr>
  </w:style>
  <w:style w:type="paragraph" w:styleId="TOC8">
    <w:name w:val="toc 8"/>
    <w:basedOn w:val="Normal"/>
    <w:next w:val="Normal"/>
    <w:autoRedefine/>
    <w:semiHidden/>
    <w:rsid w:val="00B556E0"/>
    <w:pPr>
      <w:ind w:left="1680"/>
    </w:pPr>
  </w:style>
  <w:style w:type="paragraph" w:styleId="TOC9">
    <w:name w:val="toc 9"/>
    <w:basedOn w:val="Normal"/>
    <w:next w:val="Normal"/>
    <w:autoRedefine/>
    <w:semiHidden/>
    <w:rsid w:val="00B556E0"/>
    <w:pPr>
      <w:ind w:left="1920"/>
    </w:pPr>
  </w:style>
  <w:style w:type="table" w:styleId="TableGrid">
    <w:name w:val="Table Grid"/>
    <w:basedOn w:val="TableNormal"/>
    <w:uiPriority w:val="39"/>
    <w:rsid w:val="0023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311BB"/>
    <w:rPr>
      <w:sz w:val="16"/>
    </w:rPr>
  </w:style>
  <w:style w:type="paragraph" w:customStyle="1" w:styleId="Default">
    <w:name w:val="Default"/>
    <w:rsid w:val="0094420D"/>
    <w:pPr>
      <w:autoSpaceDE w:val="0"/>
      <w:autoSpaceDN w:val="0"/>
      <w:adjustRightInd w:val="0"/>
    </w:pPr>
    <w:rPr>
      <w:color w:val="000000"/>
      <w:sz w:val="24"/>
      <w:szCs w:val="24"/>
    </w:rPr>
  </w:style>
  <w:style w:type="paragraph" w:styleId="Revision">
    <w:name w:val="Revision"/>
    <w:hidden/>
    <w:uiPriority w:val="99"/>
    <w:semiHidden/>
    <w:rsid w:val="008E107A"/>
    <w:rPr>
      <w:sz w:val="24"/>
    </w:rPr>
  </w:style>
  <w:style w:type="paragraph" w:styleId="ListParagraph">
    <w:name w:val="List Paragraph"/>
    <w:basedOn w:val="Normal"/>
    <w:uiPriority w:val="34"/>
    <w:qFormat/>
    <w:rsid w:val="00FB1A98"/>
    <w:pPr>
      <w:ind w:left="720"/>
      <w:contextualSpacing/>
    </w:pPr>
  </w:style>
  <w:style w:type="character" w:styleId="Hyperlink">
    <w:name w:val="Hyperlink"/>
    <w:basedOn w:val="DefaultParagraphFont"/>
    <w:uiPriority w:val="99"/>
    <w:rsid w:val="00255DF0"/>
    <w:rPr>
      <w:color w:val="0000FF" w:themeColor="hyperlink"/>
      <w:u w:val="single"/>
    </w:rPr>
  </w:style>
  <w:style w:type="character" w:styleId="UnresolvedMention">
    <w:name w:val="Unresolved Mention"/>
    <w:basedOn w:val="DefaultParagraphFont"/>
    <w:uiPriority w:val="99"/>
    <w:semiHidden/>
    <w:unhideWhenUsed/>
    <w:rsid w:val="00A821E2"/>
    <w:rPr>
      <w:color w:val="605E5C"/>
      <w:shd w:val="clear" w:color="auto" w:fill="E1DFDD"/>
    </w:rPr>
  </w:style>
  <w:style w:type="character" w:customStyle="1" w:styleId="QuoteChar">
    <w:name w:val="Quote Char"/>
    <w:basedOn w:val="DefaultParagraphFont"/>
    <w:link w:val="Quote"/>
    <w:uiPriority w:val="29"/>
    <w:rsid w:val="003A6DA1"/>
    <w:rPr>
      <w:i/>
      <w:iCs/>
      <w:color w:val="404040" w:themeColor="text1" w:themeTint="BF"/>
      <w:sz w:val="24"/>
    </w:rPr>
  </w:style>
  <w:style w:type="paragraph" w:styleId="Quote">
    <w:name w:val="Quote"/>
    <w:basedOn w:val="Normal"/>
    <w:next w:val="Normal"/>
    <w:link w:val="QuoteChar"/>
    <w:uiPriority w:val="29"/>
    <w:qFormat/>
    <w:rsid w:val="003A6DA1"/>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3A6DA1"/>
    <w:rPr>
      <w:i/>
      <w:iCs/>
      <w:color w:val="365F91" w:themeColor="accent1" w:themeShade="BF"/>
      <w:sz w:val="24"/>
    </w:rPr>
  </w:style>
  <w:style w:type="paragraph" w:styleId="IntenseQuote">
    <w:name w:val="Intense Quote"/>
    <w:basedOn w:val="Normal"/>
    <w:next w:val="Normal"/>
    <w:link w:val="IntenseQuoteChar"/>
    <w:uiPriority w:val="30"/>
    <w:qFormat/>
    <w:rsid w:val="003A6D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styleId="IntenseEmphasis">
    <w:name w:val="Intense Emphasis"/>
    <w:basedOn w:val="DefaultParagraphFont"/>
    <w:uiPriority w:val="21"/>
    <w:qFormat/>
    <w:rsid w:val="00CB0E66"/>
    <w:rPr>
      <w:i/>
      <w:iCs/>
      <w:color w:val="365F91" w:themeColor="accent1" w:themeShade="BF"/>
    </w:rPr>
  </w:style>
  <w:style w:type="character" w:styleId="IntenseReference">
    <w:name w:val="Intense Reference"/>
    <w:basedOn w:val="DefaultParagraphFont"/>
    <w:uiPriority w:val="32"/>
    <w:qFormat/>
    <w:rsid w:val="00CB0E6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695">
      <w:bodyDiv w:val="1"/>
      <w:marLeft w:val="0"/>
      <w:marRight w:val="0"/>
      <w:marTop w:val="0"/>
      <w:marBottom w:val="0"/>
      <w:divBdr>
        <w:top w:val="none" w:sz="0" w:space="0" w:color="auto"/>
        <w:left w:val="none" w:sz="0" w:space="0" w:color="auto"/>
        <w:bottom w:val="none" w:sz="0" w:space="0" w:color="auto"/>
        <w:right w:val="none" w:sz="0" w:space="0" w:color="auto"/>
      </w:divBdr>
    </w:div>
    <w:div w:id="17586461">
      <w:bodyDiv w:val="1"/>
      <w:marLeft w:val="0"/>
      <w:marRight w:val="0"/>
      <w:marTop w:val="0"/>
      <w:marBottom w:val="0"/>
      <w:divBdr>
        <w:top w:val="none" w:sz="0" w:space="0" w:color="auto"/>
        <w:left w:val="none" w:sz="0" w:space="0" w:color="auto"/>
        <w:bottom w:val="none" w:sz="0" w:space="0" w:color="auto"/>
        <w:right w:val="none" w:sz="0" w:space="0" w:color="auto"/>
      </w:divBdr>
    </w:div>
    <w:div w:id="17589836">
      <w:bodyDiv w:val="1"/>
      <w:marLeft w:val="0"/>
      <w:marRight w:val="0"/>
      <w:marTop w:val="0"/>
      <w:marBottom w:val="0"/>
      <w:divBdr>
        <w:top w:val="none" w:sz="0" w:space="0" w:color="auto"/>
        <w:left w:val="none" w:sz="0" w:space="0" w:color="auto"/>
        <w:bottom w:val="none" w:sz="0" w:space="0" w:color="auto"/>
        <w:right w:val="none" w:sz="0" w:space="0" w:color="auto"/>
      </w:divBdr>
    </w:div>
    <w:div w:id="24715831">
      <w:bodyDiv w:val="1"/>
      <w:marLeft w:val="0"/>
      <w:marRight w:val="0"/>
      <w:marTop w:val="0"/>
      <w:marBottom w:val="0"/>
      <w:divBdr>
        <w:top w:val="none" w:sz="0" w:space="0" w:color="auto"/>
        <w:left w:val="none" w:sz="0" w:space="0" w:color="auto"/>
        <w:bottom w:val="none" w:sz="0" w:space="0" w:color="auto"/>
        <w:right w:val="none" w:sz="0" w:space="0" w:color="auto"/>
      </w:divBdr>
    </w:div>
    <w:div w:id="36004561">
      <w:bodyDiv w:val="1"/>
      <w:marLeft w:val="0"/>
      <w:marRight w:val="0"/>
      <w:marTop w:val="0"/>
      <w:marBottom w:val="0"/>
      <w:divBdr>
        <w:top w:val="none" w:sz="0" w:space="0" w:color="auto"/>
        <w:left w:val="none" w:sz="0" w:space="0" w:color="auto"/>
        <w:bottom w:val="none" w:sz="0" w:space="0" w:color="auto"/>
        <w:right w:val="none" w:sz="0" w:space="0" w:color="auto"/>
      </w:divBdr>
    </w:div>
    <w:div w:id="58788824">
      <w:bodyDiv w:val="1"/>
      <w:marLeft w:val="0"/>
      <w:marRight w:val="0"/>
      <w:marTop w:val="0"/>
      <w:marBottom w:val="0"/>
      <w:divBdr>
        <w:top w:val="none" w:sz="0" w:space="0" w:color="auto"/>
        <w:left w:val="none" w:sz="0" w:space="0" w:color="auto"/>
        <w:bottom w:val="none" w:sz="0" w:space="0" w:color="auto"/>
        <w:right w:val="none" w:sz="0" w:space="0" w:color="auto"/>
      </w:divBdr>
    </w:div>
    <w:div w:id="64572715">
      <w:bodyDiv w:val="1"/>
      <w:marLeft w:val="0"/>
      <w:marRight w:val="0"/>
      <w:marTop w:val="0"/>
      <w:marBottom w:val="0"/>
      <w:divBdr>
        <w:top w:val="none" w:sz="0" w:space="0" w:color="auto"/>
        <w:left w:val="none" w:sz="0" w:space="0" w:color="auto"/>
        <w:bottom w:val="none" w:sz="0" w:space="0" w:color="auto"/>
        <w:right w:val="none" w:sz="0" w:space="0" w:color="auto"/>
      </w:divBdr>
    </w:div>
    <w:div w:id="87890476">
      <w:bodyDiv w:val="1"/>
      <w:marLeft w:val="0"/>
      <w:marRight w:val="0"/>
      <w:marTop w:val="0"/>
      <w:marBottom w:val="0"/>
      <w:divBdr>
        <w:top w:val="none" w:sz="0" w:space="0" w:color="auto"/>
        <w:left w:val="none" w:sz="0" w:space="0" w:color="auto"/>
        <w:bottom w:val="none" w:sz="0" w:space="0" w:color="auto"/>
        <w:right w:val="none" w:sz="0" w:space="0" w:color="auto"/>
      </w:divBdr>
    </w:div>
    <w:div w:id="90132064">
      <w:bodyDiv w:val="1"/>
      <w:marLeft w:val="0"/>
      <w:marRight w:val="0"/>
      <w:marTop w:val="0"/>
      <w:marBottom w:val="0"/>
      <w:divBdr>
        <w:top w:val="none" w:sz="0" w:space="0" w:color="auto"/>
        <w:left w:val="none" w:sz="0" w:space="0" w:color="auto"/>
        <w:bottom w:val="none" w:sz="0" w:space="0" w:color="auto"/>
        <w:right w:val="none" w:sz="0" w:space="0" w:color="auto"/>
      </w:divBdr>
    </w:div>
    <w:div w:id="94251633">
      <w:bodyDiv w:val="1"/>
      <w:marLeft w:val="0"/>
      <w:marRight w:val="0"/>
      <w:marTop w:val="0"/>
      <w:marBottom w:val="0"/>
      <w:divBdr>
        <w:top w:val="none" w:sz="0" w:space="0" w:color="auto"/>
        <w:left w:val="none" w:sz="0" w:space="0" w:color="auto"/>
        <w:bottom w:val="none" w:sz="0" w:space="0" w:color="auto"/>
        <w:right w:val="none" w:sz="0" w:space="0" w:color="auto"/>
      </w:divBdr>
    </w:div>
    <w:div w:id="100073800">
      <w:bodyDiv w:val="1"/>
      <w:marLeft w:val="0"/>
      <w:marRight w:val="0"/>
      <w:marTop w:val="0"/>
      <w:marBottom w:val="0"/>
      <w:divBdr>
        <w:top w:val="none" w:sz="0" w:space="0" w:color="auto"/>
        <w:left w:val="none" w:sz="0" w:space="0" w:color="auto"/>
        <w:bottom w:val="none" w:sz="0" w:space="0" w:color="auto"/>
        <w:right w:val="none" w:sz="0" w:space="0" w:color="auto"/>
      </w:divBdr>
    </w:div>
    <w:div w:id="104623114">
      <w:bodyDiv w:val="1"/>
      <w:marLeft w:val="0"/>
      <w:marRight w:val="0"/>
      <w:marTop w:val="0"/>
      <w:marBottom w:val="0"/>
      <w:divBdr>
        <w:top w:val="none" w:sz="0" w:space="0" w:color="auto"/>
        <w:left w:val="none" w:sz="0" w:space="0" w:color="auto"/>
        <w:bottom w:val="none" w:sz="0" w:space="0" w:color="auto"/>
        <w:right w:val="none" w:sz="0" w:space="0" w:color="auto"/>
      </w:divBdr>
    </w:div>
    <w:div w:id="113716346">
      <w:bodyDiv w:val="1"/>
      <w:marLeft w:val="0"/>
      <w:marRight w:val="0"/>
      <w:marTop w:val="0"/>
      <w:marBottom w:val="0"/>
      <w:divBdr>
        <w:top w:val="none" w:sz="0" w:space="0" w:color="auto"/>
        <w:left w:val="none" w:sz="0" w:space="0" w:color="auto"/>
        <w:bottom w:val="none" w:sz="0" w:space="0" w:color="auto"/>
        <w:right w:val="none" w:sz="0" w:space="0" w:color="auto"/>
      </w:divBdr>
    </w:div>
    <w:div w:id="117797951">
      <w:bodyDiv w:val="1"/>
      <w:marLeft w:val="0"/>
      <w:marRight w:val="0"/>
      <w:marTop w:val="0"/>
      <w:marBottom w:val="0"/>
      <w:divBdr>
        <w:top w:val="none" w:sz="0" w:space="0" w:color="auto"/>
        <w:left w:val="none" w:sz="0" w:space="0" w:color="auto"/>
        <w:bottom w:val="none" w:sz="0" w:space="0" w:color="auto"/>
        <w:right w:val="none" w:sz="0" w:space="0" w:color="auto"/>
      </w:divBdr>
    </w:div>
    <w:div w:id="122891145">
      <w:bodyDiv w:val="1"/>
      <w:marLeft w:val="0"/>
      <w:marRight w:val="0"/>
      <w:marTop w:val="0"/>
      <w:marBottom w:val="0"/>
      <w:divBdr>
        <w:top w:val="none" w:sz="0" w:space="0" w:color="auto"/>
        <w:left w:val="none" w:sz="0" w:space="0" w:color="auto"/>
        <w:bottom w:val="none" w:sz="0" w:space="0" w:color="auto"/>
        <w:right w:val="none" w:sz="0" w:space="0" w:color="auto"/>
      </w:divBdr>
    </w:div>
    <w:div w:id="142284300">
      <w:bodyDiv w:val="1"/>
      <w:marLeft w:val="0"/>
      <w:marRight w:val="0"/>
      <w:marTop w:val="0"/>
      <w:marBottom w:val="0"/>
      <w:divBdr>
        <w:top w:val="none" w:sz="0" w:space="0" w:color="auto"/>
        <w:left w:val="none" w:sz="0" w:space="0" w:color="auto"/>
        <w:bottom w:val="none" w:sz="0" w:space="0" w:color="auto"/>
        <w:right w:val="none" w:sz="0" w:space="0" w:color="auto"/>
      </w:divBdr>
    </w:div>
    <w:div w:id="152961789">
      <w:bodyDiv w:val="1"/>
      <w:marLeft w:val="0"/>
      <w:marRight w:val="0"/>
      <w:marTop w:val="0"/>
      <w:marBottom w:val="0"/>
      <w:divBdr>
        <w:top w:val="none" w:sz="0" w:space="0" w:color="auto"/>
        <w:left w:val="none" w:sz="0" w:space="0" w:color="auto"/>
        <w:bottom w:val="none" w:sz="0" w:space="0" w:color="auto"/>
        <w:right w:val="none" w:sz="0" w:space="0" w:color="auto"/>
      </w:divBdr>
    </w:div>
    <w:div w:id="157309229">
      <w:bodyDiv w:val="1"/>
      <w:marLeft w:val="0"/>
      <w:marRight w:val="0"/>
      <w:marTop w:val="0"/>
      <w:marBottom w:val="0"/>
      <w:divBdr>
        <w:top w:val="none" w:sz="0" w:space="0" w:color="auto"/>
        <w:left w:val="none" w:sz="0" w:space="0" w:color="auto"/>
        <w:bottom w:val="none" w:sz="0" w:space="0" w:color="auto"/>
        <w:right w:val="none" w:sz="0" w:space="0" w:color="auto"/>
      </w:divBdr>
    </w:div>
    <w:div w:id="163398274">
      <w:bodyDiv w:val="1"/>
      <w:marLeft w:val="0"/>
      <w:marRight w:val="0"/>
      <w:marTop w:val="0"/>
      <w:marBottom w:val="0"/>
      <w:divBdr>
        <w:top w:val="none" w:sz="0" w:space="0" w:color="auto"/>
        <w:left w:val="none" w:sz="0" w:space="0" w:color="auto"/>
        <w:bottom w:val="none" w:sz="0" w:space="0" w:color="auto"/>
        <w:right w:val="none" w:sz="0" w:space="0" w:color="auto"/>
      </w:divBdr>
    </w:div>
    <w:div w:id="191186596">
      <w:bodyDiv w:val="1"/>
      <w:marLeft w:val="0"/>
      <w:marRight w:val="0"/>
      <w:marTop w:val="0"/>
      <w:marBottom w:val="0"/>
      <w:divBdr>
        <w:top w:val="none" w:sz="0" w:space="0" w:color="auto"/>
        <w:left w:val="none" w:sz="0" w:space="0" w:color="auto"/>
        <w:bottom w:val="none" w:sz="0" w:space="0" w:color="auto"/>
        <w:right w:val="none" w:sz="0" w:space="0" w:color="auto"/>
      </w:divBdr>
    </w:div>
    <w:div w:id="192544985">
      <w:bodyDiv w:val="1"/>
      <w:marLeft w:val="0"/>
      <w:marRight w:val="0"/>
      <w:marTop w:val="0"/>
      <w:marBottom w:val="0"/>
      <w:divBdr>
        <w:top w:val="none" w:sz="0" w:space="0" w:color="auto"/>
        <w:left w:val="none" w:sz="0" w:space="0" w:color="auto"/>
        <w:bottom w:val="none" w:sz="0" w:space="0" w:color="auto"/>
        <w:right w:val="none" w:sz="0" w:space="0" w:color="auto"/>
      </w:divBdr>
    </w:div>
    <w:div w:id="193425973">
      <w:bodyDiv w:val="1"/>
      <w:marLeft w:val="0"/>
      <w:marRight w:val="0"/>
      <w:marTop w:val="0"/>
      <w:marBottom w:val="0"/>
      <w:divBdr>
        <w:top w:val="none" w:sz="0" w:space="0" w:color="auto"/>
        <w:left w:val="none" w:sz="0" w:space="0" w:color="auto"/>
        <w:bottom w:val="none" w:sz="0" w:space="0" w:color="auto"/>
        <w:right w:val="none" w:sz="0" w:space="0" w:color="auto"/>
      </w:divBdr>
    </w:div>
    <w:div w:id="201021403">
      <w:bodyDiv w:val="1"/>
      <w:marLeft w:val="0"/>
      <w:marRight w:val="0"/>
      <w:marTop w:val="0"/>
      <w:marBottom w:val="0"/>
      <w:divBdr>
        <w:top w:val="none" w:sz="0" w:space="0" w:color="auto"/>
        <w:left w:val="none" w:sz="0" w:space="0" w:color="auto"/>
        <w:bottom w:val="none" w:sz="0" w:space="0" w:color="auto"/>
        <w:right w:val="none" w:sz="0" w:space="0" w:color="auto"/>
      </w:divBdr>
    </w:div>
    <w:div w:id="216552297">
      <w:bodyDiv w:val="1"/>
      <w:marLeft w:val="0"/>
      <w:marRight w:val="0"/>
      <w:marTop w:val="0"/>
      <w:marBottom w:val="0"/>
      <w:divBdr>
        <w:top w:val="none" w:sz="0" w:space="0" w:color="auto"/>
        <w:left w:val="none" w:sz="0" w:space="0" w:color="auto"/>
        <w:bottom w:val="none" w:sz="0" w:space="0" w:color="auto"/>
        <w:right w:val="none" w:sz="0" w:space="0" w:color="auto"/>
      </w:divBdr>
    </w:div>
    <w:div w:id="238175444">
      <w:bodyDiv w:val="1"/>
      <w:marLeft w:val="0"/>
      <w:marRight w:val="0"/>
      <w:marTop w:val="0"/>
      <w:marBottom w:val="0"/>
      <w:divBdr>
        <w:top w:val="none" w:sz="0" w:space="0" w:color="auto"/>
        <w:left w:val="none" w:sz="0" w:space="0" w:color="auto"/>
        <w:bottom w:val="none" w:sz="0" w:space="0" w:color="auto"/>
        <w:right w:val="none" w:sz="0" w:space="0" w:color="auto"/>
      </w:divBdr>
    </w:div>
    <w:div w:id="247815563">
      <w:bodyDiv w:val="1"/>
      <w:marLeft w:val="0"/>
      <w:marRight w:val="0"/>
      <w:marTop w:val="0"/>
      <w:marBottom w:val="0"/>
      <w:divBdr>
        <w:top w:val="none" w:sz="0" w:space="0" w:color="auto"/>
        <w:left w:val="none" w:sz="0" w:space="0" w:color="auto"/>
        <w:bottom w:val="none" w:sz="0" w:space="0" w:color="auto"/>
        <w:right w:val="none" w:sz="0" w:space="0" w:color="auto"/>
      </w:divBdr>
    </w:div>
    <w:div w:id="250479170">
      <w:bodyDiv w:val="1"/>
      <w:marLeft w:val="0"/>
      <w:marRight w:val="0"/>
      <w:marTop w:val="0"/>
      <w:marBottom w:val="0"/>
      <w:divBdr>
        <w:top w:val="none" w:sz="0" w:space="0" w:color="auto"/>
        <w:left w:val="none" w:sz="0" w:space="0" w:color="auto"/>
        <w:bottom w:val="none" w:sz="0" w:space="0" w:color="auto"/>
        <w:right w:val="none" w:sz="0" w:space="0" w:color="auto"/>
      </w:divBdr>
    </w:div>
    <w:div w:id="256982702">
      <w:bodyDiv w:val="1"/>
      <w:marLeft w:val="0"/>
      <w:marRight w:val="0"/>
      <w:marTop w:val="0"/>
      <w:marBottom w:val="0"/>
      <w:divBdr>
        <w:top w:val="none" w:sz="0" w:space="0" w:color="auto"/>
        <w:left w:val="none" w:sz="0" w:space="0" w:color="auto"/>
        <w:bottom w:val="none" w:sz="0" w:space="0" w:color="auto"/>
        <w:right w:val="none" w:sz="0" w:space="0" w:color="auto"/>
      </w:divBdr>
    </w:div>
    <w:div w:id="268895025">
      <w:bodyDiv w:val="1"/>
      <w:marLeft w:val="0"/>
      <w:marRight w:val="0"/>
      <w:marTop w:val="0"/>
      <w:marBottom w:val="0"/>
      <w:divBdr>
        <w:top w:val="none" w:sz="0" w:space="0" w:color="auto"/>
        <w:left w:val="none" w:sz="0" w:space="0" w:color="auto"/>
        <w:bottom w:val="none" w:sz="0" w:space="0" w:color="auto"/>
        <w:right w:val="none" w:sz="0" w:space="0" w:color="auto"/>
      </w:divBdr>
    </w:div>
    <w:div w:id="312953440">
      <w:bodyDiv w:val="1"/>
      <w:marLeft w:val="0"/>
      <w:marRight w:val="0"/>
      <w:marTop w:val="0"/>
      <w:marBottom w:val="0"/>
      <w:divBdr>
        <w:top w:val="none" w:sz="0" w:space="0" w:color="auto"/>
        <w:left w:val="none" w:sz="0" w:space="0" w:color="auto"/>
        <w:bottom w:val="none" w:sz="0" w:space="0" w:color="auto"/>
        <w:right w:val="none" w:sz="0" w:space="0" w:color="auto"/>
      </w:divBdr>
    </w:div>
    <w:div w:id="313726286">
      <w:bodyDiv w:val="1"/>
      <w:marLeft w:val="0"/>
      <w:marRight w:val="0"/>
      <w:marTop w:val="0"/>
      <w:marBottom w:val="0"/>
      <w:divBdr>
        <w:top w:val="none" w:sz="0" w:space="0" w:color="auto"/>
        <w:left w:val="none" w:sz="0" w:space="0" w:color="auto"/>
        <w:bottom w:val="none" w:sz="0" w:space="0" w:color="auto"/>
        <w:right w:val="none" w:sz="0" w:space="0" w:color="auto"/>
      </w:divBdr>
    </w:div>
    <w:div w:id="318047878">
      <w:bodyDiv w:val="1"/>
      <w:marLeft w:val="0"/>
      <w:marRight w:val="0"/>
      <w:marTop w:val="0"/>
      <w:marBottom w:val="0"/>
      <w:divBdr>
        <w:top w:val="none" w:sz="0" w:space="0" w:color="auto"/>
        <w:left w:val="none" w:sz="0" w:space="0" w:color="auto"/>
        <w:bottom w:val="none" w:sz="0" w:space="0" w:color="auto"/>
        <w:right w:val="none" w:sz="0" w:space="0" w:color="auto"/>
      </w:divBdr>
    </w:div>
    <w:div w:id="321928591">
      <w:bodyDiv w:val="1"/>
      <w:marLeft w:val="0"/>
      <w:marRight w:val="0"/>
      <w:marTop w:val="0"/>
      <w:marBottom w:val="0"/>
      <w:divBdr>
        <w:top w:val="none" w:sz="0" w:space="0" w:color="auto"/>
        <w:left w:val="none" w:sz="0" w:space="0" w:color="auto"/>
        <w:bottom w:val="none" w:sz="0" w:space="0" w:color="auto"/>
        <w:right w:val="none" w:sz="0" w:space="0" w:color="auto"/>
      </w:divBdr>
    </w:div>
    <w:div w:id="384642852">
      <w:bodyDiv w:val="1"/>
      <w:marLeft w:val="0"/>
      <w:marRight w:val="0"/>
      <w:marTop w:val="0"/>
      <w:marBottom w:val="0"/>
      <w:divBdr>
        <w:top w:val="none" w:sz="0" w:space="0" w:color="auto"/>
        <w:left w:val="none" w:sz="0" w:space="0" w:color="auto"/>
        <w:bottom w:val="none" w:sz="0" w:space="0" w:color="auto"/>
        <w:right w:val="none" w:sz="0" w:space="0" w:color="auto"/>
      </w:divBdr>
    </w:div>
    <w:div w:id="396902516">
      <w:bodyDiv w:val="1"/>
      <w:marLeft w:val="0"/>
      <w:marRight w:val="0"/>
      <w:marTop w:val="0"/>
      <w:marBottom w:val="0"/>
      <w:divBdr>
        <w:top w:val="none" w:sz="0" w:space="0" w:color="auto"/>
        <w:left w:val="none" w:sz="0" w:space="0" w:color="auto"/>
        <w:bottom w:val="none" w:sz="0" w:space="0" w:color="auto"/>
        <w:right w:val="none" w:sz="0" w:space="0" w:color="auto"/>
      </w:divBdr>
    </w:div>
    <w:div w:id="406459420">
      <w:bodyDiv w:val="1"/>
      <w:marLeft w:val="0"/>
      <w:marRight w:val="0"/>
      <w:marTop w:val="0"/>
      <w:marBottom w:val="0"/>
      <w:divBdr>
        <w:top w:val="none" w:sz="0" w:space="0" w:color="auto"/>
        <w:left w:val="none" w:sz="0" w:space="0" w:color="auto"/>
        <w:bottom w:val="none" w:sz="0" w:space="0" w:color="auto"/>
        <w:right w:val="none" w:sz="0" w:space="0" w:color="auto"/>
      </w:divBdr>
    </w:div>
    <w:div w:id="421924110">
      <w:bodyDiv w:val="1"/>
      <w:marLeft w:val="0"/>
      <w:marRight w:val="0"/>
      <w:marTop w:val="0"/>
      <w:marBottom w:val="0"/>
      <w:divBdr>
        <w:top w:val="none" w:sz="0" w:space="0" w:color="auto"/>
        <w:left w:val="none" w:sz="0" w:space="0" w:color="auto"/>
        <w:bottom w:val="none" w:sz="0" w:space="0" w:color="auto"/>
        <w:right w:val="none" w:sz="0" w:space="0" w:color="auto"/>
      </w:divBdr>
    </w:div>
    <w:div w:id="426851985">
      <w:bodyDiv w:val="1"/>
      <w:marLeft w:val="0"/>
      <w:marRight w:val="0"/>
      <w:marTop w:val="0"/>
      <w:marBottom w:val="0"/>
      <w:divBdr>
        <w:top w:val="none" w:sz="0" w:space="0" w:color="auto"/>
        <w:left w:val="none" w:sz="0" w:space="0" w:color="auto"/>
        <w:bottom w:val="none" w:sz="0" w:space="0" w:color="auto"/>
        <w:right w:val="none" w:sz="0" w:space="0" w:color="auto"/>
      </w:divBdr>
    </w:div>
    <w:div w:id="427122815">
      <w:bodyDiv w:val="1"/>
      <w:marLeft w:val="0"/>
      <w:marRight w:val="0"/>
      <w:marTop w:val="0"/>
      <w:marBottom w:val="0"/>
      <w:divBdr>
        <w:top w:val="none" w:sz="0" w:space="0" w:color="auto"/>
        <w:left w:val="none" w:sz="0" w:space="0" w:color="auto"/>
        <w:bottom w:val="none" w:sz="0" w:space="0" w:color="auto"/>
        <w:right w:val="none" w:sz="0" w:space="0" w:color="auto"/>
      </w:divBdr>
    </w:div>
    <w:div w:id="434639795">
      <w:bodyDiv w:val="1"/>
      <w:marLeft w:val="0"/>
      <w:marRight w:val="0"/>
      <w:marTop w:val="0"/>
      <w:marBottom w:val="0"/>
      <w:divBdr>
        <w:top w:val="none" w:sz="0" w:space="0" w:color="auto"/>
        <w:left w:val="none" w:sz="0" w:space="0" w:color="auto"/>
        <w:bottom w:val="none" w:sz="0" w:space="0" w:color="auto"/>
        <w:right w:val="none" w:sz="0" w:space="0" w:color="auto"/>
      </w:divBdr>
    </w:div>
    <w:div w:id="436101936">
      <w:bodyDiv w:val="1"/>
      <w:marLeft w:val="0"/>
      <w:marRight w:val="0"/>
      <w:marTop w:val="0"/>
      <w:marBottom w:val="0"/>
      <w:divBdr>
        <w:top w:val="none" w:sz="0" w:space="0" w:color="auto"/>
        <w:left w:val="none" w:sz="0" w:space="0" w:color="auto"/>
        <w:bottom w:val="none" w:sz="0" w:space="0" w:color="auto"/>
        <w:right w:val="none" w:sz="0" w:space="0" w:color="auto"/>
      </w:divBdr>
    </w:div>
    <w:div w:id="470827600">
      <w:bodyDiv w:val="1"/>
      <w:marLeft w:val="0"/>
      <w:marRight w:val="0"/>
      <w:marTop w:val="0"/>
      <w:marBottom w:val="0"/>
      <w:divBdr>
        <w:top w:val="none" w:sz="0" w:space="0" w:color="auto"/>
        <w:left w:val="none" w:sz="0" w:space="0" w:color="auto"/>
        <w:bottom w:val="none" w:sz="0" w:space="0" w:color="auto"/>
        <w:right w:val="none" w:sz="0" w:space="0" w:color="auto"/>
      </w:divBdr>
    </w:div>
    <w:div w:id="476073196">
      <w:bodyDiv w:val="1"/>
      <w:marLeft w:val="0"/>
      <w:marRight w:val="0"/>
      <w:marTop w:val="0"/>
      <w:marBottom w:val="0"/>
      <w:divBdr>
        <w:top w:val="none" w:sz="0" w:space="0" w:color="auto"/>
        <w:left w:val="none" w:sz="0" w:space="0" w:color="auto"/>
        <w:bottom w:val="none" w:sz="0" w:space="0" w:color="auto"/>
        <w:right w:val="none" w:sz="0" w:space="0" w:color="auto"/>
      </w:divBdr>
    </w:div>
    <w:div w:id="479421967">
      <w:bodyDiv w:val="1"/>
      <w:marLeft w:val="0"/>
      <w:marRight w:val="0"/>
      <w:marTop w:val="0"/>
      <w:marBottom w:val="0"/>
      <w:divBdr>
        <w:top w:val="none" w:sz="0" w:space="0" w:color="auto"/>
        <w:left w:val="none" w:sz="0" w:space="0" w:color="auto"/>
        <w:bottom w:val="none" w:sz="0" w:space="0" w:color="auto"/>
        <w:right w:val="none" w:sz="0" w:space="0" w:color="auto"/>
      </w:divBdr>
    </w:div>
    <w:div w:id="482478089">
      <w:bodyDiv w:val="1"/>
      <w:marLeft w:val="0"/>
      <w:marRight w:val="0"/>
      <w:marTop w:val="0"/>
      <w:marBottom w:val="0"/>
      <w:divBdr>
        <w:top w:val="none" w:sz="0" w:space="0" w:color="auto"/>
        <w:left w:val="none" w:sz="0" w:space="0" w:color="auto"/>
        <w:bottom w:val="none" w:sz="0" w:space="0" w:color="auto"/>
        <w:right w:val="none" w:sz="0" w:space="0" w:color="auto"/>
      </w:divBdr>
    </w:div>
    <w:div w:id="485632237">
      <w:bodyDiv w:val="1"/>
      <w:marLeft w:val="0"/>
      <w:marRight w:val="0"/>
      <w:marTop w:val="0"/>
      <w:marBottom w:val="0"/>
      <w:divBdr>
        <w:top w:val="none" w:sz="0" w:space="0" w:color="auto"/>
        <w:left w:val="none" w:sz="0" w:space="0" w:color="auto"/>
        <w:bottom w:val="none" w:sz="0" w:space="0" w:color="auto"/>
        <w:right w:val="none" w:sz="0" w:space="0" w:color="auto"/>
      </w:divBdr>
    </w:div>
    <w:div w:id="496188278">
      <w:bodyDiv w:val="1"/>
      <w:marLeft w:val="0"/>
      <w:marRight w:val="0"/>
      <w:marTop w:val="0"/>
      <w:marBottom w:val="0"/>
      <w:divBdr>
        <w:top w:val="none" w:sz="0" w:space="0" w:color="auto"/>
        <w:left w:val="none" w:sz="0" w:space="0" w:color="auto"/>
        <w:bottom w:val="none" w:sz="0" w:space="0" w:color="auto"/>
        <w:right w:val="none" w:sz="0" w:space="0" w:color="auto"/>
      </w:divBdr>
    </w:div>
    <w:div w:id="510753533">
      <w:bodyDiv w:val="1"/>
      <w:marLeft w:val="0"/>
      <w:marRight w:val="0"/>
      <w:marTop w:val="0"/>
      <w:marBottom w:val="0"/>
      <w:divBdr>
        <w:top w:val="none" w:sz="0" w:space="0" w:color="auto"/>
        <w:left w:val="none" w:sz="0" w:space="0" w:color="auto"/>
        <w:bottom w:val="none" w:sz="0" w:space="0" w:color="auto"/>
        <w:right w:val="none" w:sz="0" w:space="0" w:color="auto"/>
      </w:divBdr>
    </w:div>
    <w:div w:id="535970995">
      <w:bodyDiv w:val="1"/>
      <w:marLeft w:val="0"/>
      <w:marRight w:val="0"/>
      <w:marTop w:val="0"/>
      <w:marBottom w:val="0"/>
      <w:divBdr>
        <w:top w:val="none" w:sz="0" w:space="0" w:color="auto"/>
        <w:left w:val="none" w:sz="0" w:space="0" w:color="auto"/>
        <w:bottom w:val="none" w:sz="0" w:space="0" w:color="auto"/>
        <w:right w:val="none" w:sz="0" w:space="0" w:color="auto"/>
      </w:divBdr>
    </w:div>
    <w:div w:id="547650129">
      <w:bodyDiv w:val="1"/>
      <w:marLeft w:val="0"/>
      <w:marRight w:val="0"/>
      <w:marTop w:val="0"/>
      <w:marBottom w:val="0"/>
      <w:divBdr>
        <w:top w:val="none" w:sz="0" w:space="0" w:color="auto"/>
        <w:left w:val="none" w:sz="0" w:space="0" w:color="auto"/>
        <w:bottom w:val="none" w:sz="0" w:space="0" w:color="auto"/>
        <w:right w:val="none" w:sz="0" w:space="0" w:color="auto"/>
      </w:divBdr>
    </w:div>
    <w:div w:id="558439327">
      <w:bodyDiv w:val="1"/>
      <w:marLeft w:val="0"/>
      <w:marRight w:val="0"/>
      <w:marTop w:val="0"/>
      <w:marBottom w:val="0"/>
      <w:divBdr>
        <w:top w:val="none" w:sz="0" w:space="0" w:color="auto"/>
        <w:left w:val="none" w:sz="0" w:space="0" w:color="auto"/>
        <w:bottom w:val="none" w:sz="0" w:space="0" w:color="auto"/>
        <w:right w:val="none" w:sz="0" w:space="0" w:color="auto"/>
      </w:divBdr>
    </w:div>
    <w:div w:id="570580400">
      <w:bodyDiv w:val="1"/>
      <w:marLeft w:val="0"/>
      <w:marRight w:val="0"/>
      <w:marTop w:val="0"/>
      <w:marBottom w:val="0"/>
      <w:divBdr>
        <w:top w:val="none" w:sz="0" w:space="0" w:color="auto"/>
        <w:left w:val="none" w:sz="0" w:space="0" w:color="auto"/>
        <w:bottom w:val="none" w:sz="0" w:space="0" w:color="auto"/>
        <w:right w:val="none" w:sz="0" w:space="0" w:color="auto"/>
      </w:divBdr>
    </w:div>
    <w:div w:id="573011665">
      <w:bodyDiv w:val="1"/>
      <w:marLeft w:val="0"/>
      <w:marRight w:val="0"/>
      <w:marTop w:val="0"/>
      <w:marBottom w:val="0"/>
      <w:divBdr>
        <w:top w:val="none" w:sz="0" w:space="0" w:color="auto"/>
        <w:left w:val="none" w:sz="0" w:space="0" w:color="auto"/>
        <w:bottom w:val="none" w:sz="0" w:space="0" w:color="auto"/>
        <w:right w:val="none" w:sz="0" w:space="0" w:color="auto"/>
      </w:divBdr>
    </w:div>
    <w:div w:id="576398206">
      <w:bodyDiv w:val="1"/>
      <w:marLeft w:val="0"/>
      <w:marRight w:val="0"/>
      <w:marTop w:val="0"/>
      <w:marBottom w:val="0"/>
      <w:divBdr>
        <w:top w:val="none" w:sz="0" w:space="0" w:color="auto"/>
        <w:left w:val="none" w:sz="0" w:space="0" w:color="auto"/>
        <w:bottom w:val="none" w:sz="0" w:space="0" w:color="auto"/>
        <w:right w:val="none" w:sz="0" w:space="0" w:color="auto"/>
      </w:divBdr>
    </w:div>
    <w:div w:id="580798043">
      <w:bodyDiv w:val="1"/>
      <w:marLeft w:val="0"/>
      <w:marRight w:val="0"/>
      <w:marTop w:val="0"/>
      <w:marBottom w:val="0"/>
      <w:divBdr>
        <w:top w:val="none" w:sz="0" w:space="0" w:color="auto"/>
        <w:left w:val="none" w:sz="0" w:space="0" w:color="auto"/>
        <w:bottom w:val="none" w:sz="0" w:space="0" w:color="auto"/>
        <w:right w:val="none" w:sz="0" w:space="0" w:color="auto"/>
      </w:divBdr>
    </w:div>
    <w:div w:id="601650365">
      <w:bodyDiv w:val="1"/>
      <w:marLeft w:val="0"/>
      <w:marRight w:val="0"/>
      <w:marTop w:val="0"/>
      <w:marBottom w:val="0"/>
      <w:divBdr>
        <w:top w:val="none" w:sz="0" w:space="0" w:color="auto"/>
        <w:left w:val="none" w:sz="0" w:space="0" w:color="auto"/>
        <w:bottom w:val="none" w:sz="0" w:space="0" w:color="auto"/>
        <w:right w:val="none" w:sz="0" w:space="0" w:color="auto"/>
      </w:divBdr>
    </w:div>
    <w:div w:id="625625845">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768877">
      <w:bodyDiv w:val="1"/>
      <w:marLeft w:val="0"/>
      <w:marRight w:val="0"/>
      <w:marTop w:val="0"/>
      <w:marBottom w:val="0"/>
      <w:divBdr>
        <w:top w:val="none" w:sz="0" w:space="0" w:color="auto"/>
        <w:left w:val="none" w:sz="0" w:space="0" w:color="auto"/>
        <w:bottom w:val="none" w:sz="0" w:space="0" w:color="auto"/>
        <w:right w:val="none" w:sz="0" w:space="0" w:color="auto"/>
      </w:divBdr>
    </w:div>
    <w:div w:id="667681399">
      <w:bodyDiv w:val="1"/>
      <w:marLeft w:val="0"/>
      <w:marRight w:val="0"/>
      <w:marTop w:val="0"/>
      <w:marBottom w:val="0"/>
      <w:divBdr>
        <w:top w:val="none" w:sz="0" w:space="0" w:color="auto"/>
        <w:left w:val="none" w:sz="0" w:space="0" w:color="auto"/>
        <w:bottom w:val="none" w:sz="0" w:space="0" w:color="auto"/>
        <w:right w:val="none" w:sz="0" w:space="0" w:color="auto"/>
      </w:divBdr>
    </w:div>
    <w:div w:id="672344203">
      <w:bodyDiv w:val="1"/>
      <w:marLeft w:val="0"/>
      <w:marRight w:val="0"/>
      <w:marTop w:val="0"/>
      <w:marBottom w:val="0"/>
      <w:divBdr>
        <w:top w:val="none" w:sz="0" w:space="0" w:color="auto"/>
        <w:left w:val="none" w:sz="0" w:space="0" w:color="auto"/>
        <w:bottom w:val="none" w:sz="0" w:space="0" w:color="auto"/>
        <w:right w:val="none" w:sz="0" w:space="0" w:color="auto"/>
      </w:divBdr>
    </w:div>
    <w:div w:id="683558437">
      <w:bodyDiv w:val="1"/>
      <w:marLeft w:val="0"/>
      <w:marRight w:val="0"/>
      <w:marTop w:val="0"/>
      <w:marBottom w:val="0"/>
      <w:divBdr>
        <w:top w:val="none" w:sz="0" w:space="0" w:color="auto"/>
        <w:left w:val="none" w:sz="0" w:space="0" w:color="auto"/>
        <w:bottom w:val="none" w:sz="0" w:space="0" w:color="auto"/>
        <w:right w:val="none" w:sz="0" w:space="0" w:color="auto"/>
      </w:divBdr>
    </w:div>
    <w:div w:id="698436322">
      <w:bodyDiv w:val="1"/>
      <w:marLeft w:val="0"/>
      <w:marRight w:val="0"/>
      <w:marTop w:val="0"/>
      <w:marBottom w:val="0"/>
      <w:divBdr>
        <w:top w:val="none" w:sz="0" w:space="0" w:color="auto"/>
        <w:left w:val="none" w:sz="0" w:space="0" w:color="auto"/>
        <w:bottom w:val="none" w:sz="0" w:space="0" w:color="auto"/>
        <w:right w:val="none" w:sz="0" w:space="0" w:color="auto"/>
      </w:divBdr>
    </w:div>
    <w:div w:id="766193363">
      <w:bodyDiv w:val="1"/>
      <w:marLeft w:val="0"/>
      <w:marRight w:val="0"/>
      <w:marTop w:val="0"/>
      <w:marBottom w:val="0"/>
      <w:divBdr>
        <w:top w:val="none" w:sz="0" w:space="0" w:color="auto"/>
        <w:left w:val="none" w:sz="0" w:space="0" w:color="auto"/>
        <w:bottom w:val="none" w:sz="0" w:space="0" w:color="auto"/>
        <w:right w:val="none" w:sz="0" w:space="0" w:color="auto"/>
      </w:divBdr>
    </w:div>
    <w:div w:id="826475101">
      <w:bodyDiv w:val="1"/>
      <w:marLeft w:val="0"/>
      <w:marRight w:val="0"/>
      <w:marTop w:val="0"/>
      <w:marBottom w:val="0"/>
      <w:divBdr>
        <w:top w:val="none" w:sz="0" w:space="0" w:color="auto"/>
        <w:left w:val="none" w:sz="0" w:space="0" w:color="auto"/>
        <w:bottom w:val="none" w:sz="0" w:space="0" w:color="auto"/>
        <w:right w:val="none" w:sz="0" w:space="0" w:color="auto"/>
      </w:divBdr>
    </w:div>
    <w:div w:id="835536061">
      <w:bodyDiv w:val="1"/>
      <w:marLeft w:val="0"/>
      <w:marRight w:val="0"/>
      <w:marTop w:val="0"/>
      <w:marBottom w:val="0"/>
      <w:divBdr>
        <w:top w:val="none" w:sz="0" w:space="0" w:color="auto"/>
        <w:left w:val="none" w:sz="0" w:space="0" w:color="auto"/>
        <w:bottom w:val="none" w:sz="0" w:space="0" w:color="auto"/>
        <w:right w:val="none" w:sz="0" w:space="0" w:color="auto"/>
      </w:divBdr>
    </w:div>
    <w:div w:id="869682151">
      <w:bodyDiv w:val="1"/>
      <w:marLeft w:val="0"/>
      <w:marRight w:val="0"/>
      <w:marTop w:val="0"/>
      <w:marBottom w:val="0"/>
      <w:divBdr>
        <w:top w:val="none" w:sz="0" w:space="0" w:color="auto"/>
        <w:left w:val="none" w:sz="0" w:space="0" w:color="auto"/>
        <w:bottom w:val="none" w:sz="0" w:space="0" w:color="auto"/>
        <w:right w:val="none" w:sz="0" w:space="0" w:color="auto"/>
      </w:divBdr>
    </w:div>
    <w:div w:id="870266737">
      <w:bodyDiv w:val="1"/>
      <w:marLeft w:val="0"/>
      <w:marRight w:val="0"/>
      <w:marTop w:val="0"/>
      <w:marBottom w:val="0"/>
      <w:divBdr>
        <w:top w:val="none" w:sz="0" w:space="0" w:color="auto"/>
        <w:left w:val="none" w:sz="0" w:space="0" w:color="auto"/>
        <w:bottom w:val="none" w:sz="0" w:space="0" w:color="auto"/>
        <w:right w:val="none" w:sz="0" w:space="0" w:color="auto"/>
      </w:divBdr>
    </w:div>
    <w:div w:id="888541636">
      <w:bodyDiv w:val="1"/>
      <w:marLeft w:val="0"/>
      <w:marRight w:val="0"/>
      <w:marTop w:val="0"/>
      <w:marBottom w:val="0"/>
      <w:divBdr>
        <w:top w:val="none" w:sz="0" w:space="0" w:color="auto"/>
        <w:left w:val="none" w:sz="0" w:space="0" w:color="auto"/>
        <w:bottom w:val="none" w:sz="0" w:space="0" w:color="auto"/>
        <w:right w:val="none" w:sz="0" w:space="0" w:color="auto"/>
      </w:divBdr>
    </w:div>
    <w:div w:id="977106631">
      <w:bodyDiv w:val="1"/>
      <w:marLeft w:val="0"/>
      <w:marRight w:val="0"/>
      <w:marTop w:val="0"/>
      <w:marBottom w:val="0"/>
      <w:divBdr>
        <w:top w:val="none" w:sz="0" w:space="0" w:color="auto"/>
        <w:left w:val="none" w:sz="0" w:space="0" w:color="auto"/>
        <w:bottom w:val="none" w:sz="0" w:space="0" w:color="auto"/>
        <w:right w:val="none" w:sz="0" w:space="0" w:color="auto"/>
      </w:divBdr>
    </w:div>
    <w:div w:id="985276552">
      <w:bodyDiv w:val="1"/>
      <w:marLeft w:val="0"/>
      <w:marRight w:val="0"/>
      <w:marTop w:val="0"/>
      <w:marBottom w:val="0"/>
      <w:divBdr>
        <w:top w:val="none" w:sz="0" w:space="0" w:color="auto"/>
        <w:left w:val="none" w:sz="0" w:space="0" w:color="auto"/>
        <w:bottom w:val="none" w:sz="0" w:space="0" w:color="auto"/>
        <w:right w:val="none" w:sz="0" w:space="0" w:color="auto"/>
      </w:divBdr>
    </w:div>
    <w:div w:id="998465560">
      <w:bodyDiv w:val="1"/>
      <w:marLeft w:val="0"/>
      <w:marRight w:val="0"/>
      <w:marTop w:val="0"/>
      <w:marBottom w:val="0"/>
      <w:divBdr>
        <w:top w:val="none" w:sz="0" w:space="0" w:color="auto"/>
        <w:left w:val="none" w:sz="0" w:space="0" w:color="auto"/>
        <w:bottom w:val="none" w:sz="0" w:space="0" w:color="auto"/>
        <w:right w:val="none" w:sz="0" w:space="0" w:color="auto"/>
      </w:divBdr>
    </w:div>
    <w:div w:id="1007319663">
      <w:bodyDiv w:val="1"/>
      <w:marLeft w:val="0"/>
      <w:marRight w:val="0"/>
      <w:marTop w:val="0"/>
      <w:marBottom w:val="0"/>
      <w:divBdr>
        <w:top w:val="none" w:sz="0" w:space="0" w:color="auto"/>
        <w:left w:val="none" w:sz="0" w:space="0" w:color="auto"/>
        <w:bottom w:val="none" w:sz="0" w:space="0" w:color="auto"/>
        <w:right w:val="none" w:sz="0" w:space="0" w:color="auto"/>
      </w:divBdr>
    </w:div>
    <w:div w:id="1010647428">
      <w:bodyDiv w:val="1"/>
      <w:marLeft w:val="0"/>
      <w:marRight w:val="0"/>
      <w:marTop w:val="0"/>
      <w:marBottom w:val="0"/>
      <w:divBdr>
        <w:top w:val="none" w:sz="0" w:space="0" w:color="auto"/>
        <w:left w:val="none" w:sz="0" w:space="0" w:color="auto"/>
        <w:bottom w:val="none" w:sz="0" w:space="0" w:color="auto"/>
        <w:right w:val="none" w:sz="0" w:space="0" w:color="auto"/>
      </w:divBdr>
    </w:div>
    <w:div w:id="1019503507">
      <w:bodyDiv w:val="1"/>
      <w:marLeft w:val="0"/>
      <w:marRight w:val="0"/>
      <w:marTop w:val="0"/>
      <w:marBottom w:val="0"/>
      <w:divBdr>
        <w:top w:val="none" w:sz="0" w:space="0" w:color="auto"/>
        <w:left w:val="none" w:sz="0" w:space="0" w:color="auto"/>
        <w:bottom w:val="none" w:sz="0" w:space="0" w:color="auto"/>
        <w:right w:val="none" w:sz="0" w:space="0" w:color="auto"/>
      </w:divBdr>
    </w:div>
    <w:div w:id="1026564408">
      <w:bodyDiv w:val="1"/>
      <w:marLeft w:val="0"/>
      <w:marRight w:val="0"/>
      <w:marTop w:val="0"/>
      <w:marBottom w:val="0"/>
      <w:divBdr>
        <w:top w:val="none" w:sz="0" w:space="0" w:color="auto"/>
        <w:left w:val="none" w:sz="0" w:space="0" w:color="auto"/>
        <w:bottom w:val="none" w:sz="0" w:space="0" w:color="auto"/>
        <w:right w:val="none" w:sz="0" w:space="0" w:color="auto"/>
      </w:divBdr>
    </w:div>
    <w:div w:id="1036932951">
      <w:bodyDiv w:val="1"/>
      <w:marLeft w:val="0"/>
      <w:marRight w:val="0"/>
      <w:marTop w:val="0"/>
      <w:marBottom w:val="0"/>
      <w:divBdr>
        <w:top w:val="none" w:sz="0" w:space="0" w:color="auto"/>
        <w:left w:val="none" w:sz="0" w:space="0" w:color="auto"/>
        <w:bottom w:val="none" w:sz="0" w:space="0" w:color="auto"/>
        <w:right w:val="none" w:sz="0" w:space="0" w:color="auto"/>
      </w:divBdr>
    </w:div>
    <w:div w:id="1039162307">
      <w:bodyDiv w:val="1"/>
      <w:marLeft w:val="0"/>
      <w:marRight w:val="0"/>
      <w:marTop w:val="0"/>
      <w:marBottom w:val="0"/>
      <w:divBdr>
        <w:top w:val="none" w:sz="0" w:space="0" w:color="auto"/>
        <w:left w:val="none" w:sz="0" w:space="0" w:color="auto"/>
        <w:bottom w:val="none" w:sz="0" w:space="0" w:color="auto"/>
        <w:right w:val="none" w:sz="0" w:space="0" w:color="auto"/>
      </w:divBdr>
    </w:div>
    <w:div w:id="1048341170">
      <w:bodyDiv w:val="1"/>
      <w:marLeft w:val="0"/>
      <w:marRight w:val="0"/>
      <w:marTop w:val="0"/>
      <w:marBottom w:val="0"/>
      <w:divBdr>
        <w:top w:val="none" w:sz="0" w:space="0" w:color="auto"/>
        <w:left w:val="none" w:sz="0" w:space="0" w:color="auto"/>
        <w:bottom w:val="none" w:sz="0" w:space="0" w:color="auto"/>
        <w:right w:val="none" w:sz="0" w:space="0" w:color="auto"/>
      </w:divBdr>
    </w:div>
    <w:div w:id="1052735173">
      <w:bodyDiv w:val="1"/>
      <w:marLeft w:val="0"/>
      <w:marRight w:val="0"/>
      <w:marTop w:val="0"/>
      <w:marBottom w:val="0"/>
      <w:divBdr>
        <w:top w:val="none" w:sz="0" w:space="0" w:color="auto"/>
        <w:left w:val="none" w:sz="0" w:space="0" w:color="auto"/>
        <w:bottom w:val="none" w:sz="0" w:space="0" w:color="auto"/>
        <w:right w:val="none" w:sz="0" w:space="0" w:color="auto"/>
      </w:divBdr>
    </w:div>
    <w:div w:id="1068115097">
      <w:bodyDiv w:val="1"/>
      <w:marLeft w:val="0"/>
      <w:marRight w:val="0"/>
      <w:marTop w:val="0"/>
      <w:marBottom w:val="0"/>
      <w:divBdr>
        <w:top w:val="none" w:sz="0" w:space="0" w:color="auto"/>
        <w:left w:val="none" w:sz="0" w:space="0" w:color="auto"/>
        <w:bottom w:val="none" w:sz="0" w:space="0" w:color="auto"/>
        <w:right w:val="none" w:sz="0" w:space="0" w:color="auto"/>
      </w:divBdr>
    </w:div>
    <w:div w:id="1119178001">
      <w:bodyDiv w:val="1"/>
      <w:marLeft w:val="0"/>
      <w:marRight w:val="0"/>
      <w:marTop w:val="0"/>
      <w:marBottom w:val="0"/>
      <w:divBdr>
        <w:top w:val="none" w:sz="0" w:space="0" w:color="auto"/>
        <w:left w:val="none" w:sz="0" w:space="0" w:color="auto"/>
        <w:bottom w:val="none" w:sz="0" w:space="0" w:color="auto"/>
        <w:right w:val="none" w:sz="0" w:space="0" w:color="auto"/>
      </w:divBdr>
    </w:div>
    <w:div w:id="1119180371">
      <w:bodyDiv w:val="1"/>
      <w:marLeft w:val="0"/>
      <w:marRight w:val="0"/>
      <w:marTop w:val="0"/>
      <w:marBottom w:val="0"/>
      <w:divBdr>
        <w:top w:val="none" w:sz="0" w:space="0" w:color="auto"/>
        <w:left w:val="none" w:sz="0" w:space="0" w:color="auto"/>
        <w:bottom w:val="none" w:sz="0" w:space="0" w:color="auto"/>
        <w:right w:val="none" w:sz="0" w:space="0" w:color="auto"/>
      </w:divBdr>
    </w:div>
    <w:div w:id="1120956865">
      <w:bodyDiv w:val="1"/>
      <w:marLeft w:val="0"/>
      <w:marRight w:val="0"/>
      <w:marTop w:val="0"/>
      <w:marBottom w:val="0"/>
      <w:divBdr>
        <w:top w:val="none" w:sz="0" w:space="0" w:color="auto"/>
        <w:left w:val="none" w:sz="0" w:space="0" w:color="auto"/>
        <w:bottom w:val="none" w:sz="0" w:space="0" w:color="auto"/>
        <w:right w:val="none" w:sz="0" w:space="0" w:color="auto"/>
      </w:divBdr>
    </w:div>
    <w:div w:id="1142116283">
      <w:bodyDiv w:val="1"/>
      <w:marLeft w:val="0"/>
      <w:marRight w:val="0"/>
      <w:marTop w:val="0"/>
      <w:marBottom w:val="0"/>
      <w:divBdr>
        <w:top w:val="none" w:sz="0" w:space="0" w:color="auto"/>
        <w:left w:val="none" w:sz="0" w:space="0" w:color="auto"/>
        <w:bottom w:val="none" w:sz="0" w:space="0" w:color="auto"/>
        <w:right w:val="none" w:sz="0" w:space="0" w:color="auto"/>
      </w:divBdr>
    </w:div>
    <w:div w:id="1150514374">
      <w:bodyDiv w:val="1"/>
      <w:marLeft w:val="0"/>
      <w:marRight w:val="0"/>
      <w:marTop w:val="0"/>
      <w:marBottom w:val="0"/>
      <w:divBdr>
        <w:top w:val="none" w:sz="0" w:space="0" w:color="auto"/>
        <w:left w:val="none" w:sz="0" w:space="0" w:color="auto"/>
        <w:bottom w:val="none" w:sz="0" w:space="0" w:color="auto"/>
        <w:right w:val="none" w:sz="0" w:space="0" w:color="auto"/>
      </w:divBdr>
    </w:div>
    <w:div w:id="1151409139">
      <w:bodyDiv w:val="1"/>
      <w:marLeft w:val="0"/>
      <w:marRight w:val="0"/>
      <w:marTop w:val="0"/>
      <w:marBottom w:val="0"/>
      <w:divBdr>
        <w:top w:val="none" w:sz="0" w:space="0" w:color="auto"/>
        <w:left w:val="none" w:sz="0" w:space="0" w:color="auto"/>
        <w:bottom w:val="none" w:sz="0" w:space="0" w:color="auto"/>
        <w:right w:val="none" w:sz="0" w:space="0" w:color="auto"/>
      </w:divBdr>
    </w:div>
    <w:div w:id="1153565808">
      <w:bodyDiv w:val="1"/>
      <w:marLeft w:val="0"/>
      <w:marRight w:val="0"/>
      <w:marTop w:val="0"/>
      <w:marBottom w:val="0"/>
      <w:divBdr>
        <w:top w:val="none" w:sz="0" w:space="0" w:color="auto"/>
        <w:left w:val="none" w:sz="0" w:space="0" w:color="auto"/>
        <w:bottom w:val="none" w:sz="0" w:space="0" w:color="auto"/>
        <w:right w:val="none" w:sz="0" w:space="0" w:color="auto"/>
      </w:divBdr>
    </w:div>
    <w:div w:id="1213496364">
      <w:bodyDiv w:val="1"/>
      <w:marLeft w:val="0"/>
      <w:marRight w:val="0"/>
      <w:marTop w:val="0"/>
      <w:marBottom w:val="0"/>
      <w:divBdr>
        <w:top w:val="none" w:sz="0" w:space="0" w:color="auto"/>
        <w:left w:val="none" w:sz="0" w:space="0" w:color="auto"/>
        <w:bottom w:val="none" w:sz="0" w:space="0" w:color="auto"/>
        <w:right w:val="none" w:sz="0" w:space="0" w:color="auto"/>
      </w:divBdr>
    </w:div>
    <w:div w:id="1218466944">
      <w:bodyDiv w:val="1"/>
      <w:marLeft w:val="0"/>
      <w:marRight w:val="0"/>
      <w:marTop w:val="0"/>
      <w:marBottom w:val="0"/>
      <w:divBdr>
        <w:top w:val="none" w:sz="0" w:space="0" w:color="auto"/>
        <w:left w:val="none" w:sz="0" w:space="0" w:color="auto"/>
        <w:bottom w:val="none" w:sz="0" w:space="0" w:color="auto"/>
        <w:right w:val="none" w:sz="0" w:space="0" w:color="auto"/>
      </w:divBdr>
    </w:div>
    <w:div w:id="1224634333">
      <w:bodyDiv w:val="1"/>
      <w:marLeft w:val="0"/>
      <w:marRight w:val="0"/>
      <w:marTop w:val="0"/>
      <w:marBottom w:val="0"/>
      <w:divBdr>
        <w:top w:val="none" w:sz="0" w:space="0" w:color="auto"/>
        <w:left w:val="none" w:sz="0" w:space="0" w:color="auto"/>
        <w:bottom w:val="none" w:sz="0" w:space="0" w:color="auto"/>
        <w:right w:val="none" w:sz="0" w:space="0" w:color="auto"/>
      </w:divBdr>
    </w:div>
    <w:div w:id="1230576482">
      <w:bodyDiv w:val="1"/>
      <w:marLeft w:val="0"/>
      <w:marRight w:val="0"/>
      <w:marTop w:val="0"/>
      <w:marBottom w:val="0"/>
      <w:divBdr>
        <w:top w:val="none" w:sz="0" w:space="0" w:color="auto"/>
        <w:left w:val="none" w:sz="0" w:space="0" w:color="auto"/>
        <w:bottom w:val="none" w:sz="0" w:space="0" w:color="auto"/>
        <w:right w:val="none" w:sz="0" w:space="0" w:color="auto"/>
      </w:divBdr>
    </w:div>
    <w:div w:id="1233739514">
      <w:bodyDiv w:val="1"/>
      <w:marLeft w:val="0"/>
      <w:marRight w:val="0"/>
      <w:marTop w:val="0"/>
      <w:marBottom w:val="0"/>
      <w:divBdr>
        <w:top w:val="none" w:sz="0" w:space="0" w:color="auto"/>
        <w:left w:val="none" w:sz="0" w:space="0" w:color="auto"/>
        <w:bottom w:val="none" w:sz="0" w:space="0" w:color="auto"/>
        <w:right w:val="none" w:sz="0" w:space="0" w:color="auto"/>
      </w:divBdr>
    </w:div>
    <w:div w:id="1236934476">
      <w:bodyDiv w:val="1"/>
      <w:marLeft w:val="0"/>
      <w:marRight w:val="0"/>
      <w:marTop w:val="0"/>
      <w:marBottom w:val="0"/>
      <w:divBdr>
        <w:top w:val="none" w:sz="0" w:space="0" w:color="auto"/>
        <w:left w:val="none" w:sz="0" w:space="0" w:color="auto"/>
        <w:bottom w:val="none" w:sz="0" w:space="0" w:color="auto"/>
        <w:right w:val="none" w:sz="0" w:space="0" w:color="auto"/>
      </w:divBdr>
    </w:div>
    <w:div w:id="1263995969">
      <w:bodyDiv w:val="1"/>
      <w:marLeft w:val="0"/>
      <w:marRight w:val="0"/>
      <w:marTop w:val="0"/>
      <w:marBottom w:val="0"/>
      <w:divBdr>
        <w:top w:val="none" w:sz="0" w:space="0" w:color="auto"/>
        <w:left w:val="none" w:sz="0" w:space="0" w:color="auto"/>
        <w:bottom w:val="none" w:sz="0" w:space="0" w:color="auto"/>
        <w:right w:val="none" w:sz="0" w:space="0" w:color="auto"/>
      </w:divBdr>
    </w:div>
    <w:div w:id="1292900253">
      <w:bodyDiv w:val="1"/>
      <w:marLeft w:val="0"/>
      <w:marRight w:val="0"/>
      <w:marTop w:val="0"/>
      <w:marBottom w:val="0"/>
      <w:divBdr>
        <w:top w:val="none" w:sz="0" w:space="0" w:color="auto"/>
        <w:left w:val="none" w:sz="0" w:space="0" w:color="auto"/>
        <w:bottom w:val="none" w:sz="0" w:space="0" w:color="auto"/>
        <w:right w:val="none" w:sz="0" w:space="0" w:color="auto"/>
      </w:divBdr>
    </w:div>
    <w:div w:id="1321933267">
      <w:bodyDiv w:val="1"/>
      <w:marLeft w:val="0"/>
      <w:marRight w:val="0"/>
      <w:marTop w:val="0"/>
      <w:marBottom w:val="0"/>
      <w:divBdr>
        <w:top w:val="none" w:sz="0" w:space="0" w:color="auto"/>
        <w:left w:val="none" w:sz="0" w:space="0" w:color="auto"/>
        <w:bottom w:val="none" w:sz="0" w:space="0" w:color="auto"/>
        <w:right w:val="none" w:sz="0" w:space="0" w:color="auto"/>
      </w:divBdr>
    </w:div>
    <w:div w:id="1333606133">
      <w:bodyDiv w:val="1"/>
      <w:marLeft w:val="0"/>
      <w:marRight w:val="0"/>
      <w:marTop w:val="0"/>
      <w:marBottom w:val="0"/>
      <w:divBdr>
        <w:top w:val="none" w:sz="0" w:space="0" w:color="auto"/>
        <w:left w:val="none" w:sz="0" w:space="0" w:color="auto"/>
        <w:bottom w:val="none" w:sz="0" w:space="0" w:color="auto"/>
        <w:right w:val="none" w:sz="0" w:space="0" w:color="auto"/>
      </w:divBdr>
    </w:div>
    <w:div w:id="1350839979">
      <w:bodyDiv w:val="1"/>
      <w:marLeft w:val="0"/>
      <w:marRight w:val="0"/>
      <w:marTop w:val="0"/>
      <w:marBottom w:val="0"/>
      <w:divBdr>
        <w:top w:val="none" w:sz="0" w:space="0" w:color="auto"/>
        <w:left w:val="none" w:sz="0" w:space="0" w:color="auto"/>
        <w:bottom w:val="none" w:sz="0" w:space="0" w:color="auto"/>
        <w:right w:val="none" w:sz="0" w:space="0" w:color="auto"/>
      </w:divBdr>
    </w:div>
    <w:div w:id="1373074098">
      <w:bodyDiv w:val="1"/>
      <w:marLeft w:val="0"/>
      <w:marRight w:val="0"/>
      <w:marTop w:val="0"/>
      <w:marBottom w:val="0"/>
      <w:divBdr>
        <w:top w:val="none" w:sz="0" w:space="0" w:color="auto"/>
        <w:left w:val="none" w:sz="0" w:space="0" w:color="auto"/>
        <w:bottom w:val="none" w:sz="0" w:space="0" w:color="auto"/>
        <w:right w:val="none" w:sz="0" w:space="0" w:color="auto"/>
      </w:divBdr>
    </w:div>
    <w:div w:id="1389720403">
      <w:bodyDiv w:val="1"/>
      <w:marLeft w:val="0"/>
      <w:marRight w:val="0"/>
      <w:marTop w:val="0"/>
      <w:marBottom w:val="0"/>
      <w:divBdr>
        <w:top w:val="none" w:sz="0" w:space="0" w:color="auto"/>
        <w:left w:val="none" w:sz="0" w:space="0" w:color="auto"/>
        <w:bottom w:val="none" w:sz="0" w:space="0" w:color="auto"/>
        <w:right w:val="none" w:sz="0" w:space="0" w:color="auto"/>
      </w:divBdr>
    </w:div>
    <w:div w:id="1446343483">
      <w:bodyDiv w:val="1"/>
      <w:marLeft w:val="0"/>
      <w:marRight w:val="0"/>
      <w:marTop w:val="0"/>
      <w:marBottom w:val="0"/>
      <w:divBdr>
        <w:top w:val="none" w:sz="0" w:space="0" w:color="auto"/>
        <w:left w:val="none" w:sz="0" w:space="0" w:color="auto"/>
        <w:bottom w:val="none" w:sz="0" w:space="0" w:color="auto"/>
        <w:right w:val="none" w:sz="0" w:space="0" w:color="auto"/>
      </w:divBdr>
    </w:div>
    <w:div w:id="1446582911">
      <w:bodyDiv w:val="1"/>
      <w:marLeft w:val="0"/>
      <w:marRight w:val="0"/>
      <w:marTop w:val="0"/>
      <w:marBottom w:val="0"/>
      <w:divBdr>
        <w:top w:val="none" w:sz="0" w:space="0" w:color="auto"/>
        <w:left w:val="none" w:sz="0" w:space="0" w:color="auto"/>
        <w:bottom w:val="none" w:sz="0" w:space="0" w:color="auto"/>
        <w:right w:val="none" w:sz="0" w:space="0" w:color="auto"/>
      </w:divBdr>
    </w:div>
    <w:div w:id="1477648796">
      <w:bodyDiv w:val="1"/>
      <w:marLeft w:val="0"/>
      <w:marRight w:val="0"/>
      <w:marTop w:val="0"/>
      <w:marBottom w:val="0"/>
      <w:divBdr>
        <w:top w:val="none" w:sz="0" w:space="0" w:color="auto"/>
        <w:left w:val="none" w:sz="0" w:space="0" w:color="auto"/>
        <w:bottom w:val="none" w:sz="0" w:space="0" w:color="auto"/>
        <w:right w:val="none" w:sz="0" w:space="0" w:color="auto"/>
      </w:divBdr>
    </w:div>
    <w:div w:id="1484001656">
      <w:bodyDiv w:val="1"/>
      <w:marLeft w:val="0"/>
      <w:marRight w:val="0"/>
      <w:marTop w:val="0"/>
      <w:marBottom w:val="0"/>
      <w:divBdr>
        <w:top w:val="none" w:sz="0" w:space="0" w:color="auto"/>
        <w:left w:val="none" w:sz="0" w:space="0" w:color="auto"/>
        <w:bottom w:val="none" w:sz="0" w:space="0" w:color="auto"/>
        <w:right w:val="none" w:sz="0" w:space="0" w:color="auto"/>
      </w:divBdr>
    </w:div>
    <w:div w:id="1484009772">
      <w:bodyDiv w:val="1"/>
      <w:marLeft w:val="0"/>
      <w:marRight w:val="0"/>
      <w:marTop w:val="0"/>
      <w:marBottom w:val="0"/>
      <w:divBdr>
        <w:top w:val="none" w:sz="0" w:space="0" w:color="auto"/>
        <w:left w:val="none" w:sz="0" w:space="0" w:color="auto"/>
        <w:bottom w:val="none" w:sz="0" w:space="0" w:color="auto"/>
        <w:right w:val="none" w:sz="0" w:space="0" w:color="auto"/>
      </w:divBdr>
    </w:div>
    <w:div w:id="1494026522">
      <w:bodyDiv w:val="1"/>
      <w:marLeft w:val="0"/>
      <w:marRight w:val="0"/>
      <w:marTop w:val="0"/>
      <w:marBottom w:val="0"/>
      <w:divBdr>
        <w:top w:val="none" w:sz="0" w:space="0" w:color="auto"/>
        <w:left w:val="none" w:sz="0" w:space="0" w:color="auto"/>
        <w:bottom w:val="none" w:sz="0" w:space="0" w:color="auto"/>
        <w:right w:val="none" w:sz="0" w:space="0" w:color="auto"/>
      </w:divBdr>
    </w:div>
    <w:div w:id="1500266997">
      <w:bodyDiv w:val="1"/>
      <w:marLeft w:val="0"/>
      <w:marRight w:val="0"/>
      <w:marTop w:val="0"/>
      <w:marBottom w:val="0"/>
      <w:divBdr>
        <w:top w:val="none" w:sz="0" w:space="0" w:color="auto"/>
        <w:left w:val="none" w:sz="0" w:space="0" w:color="auto"/>
        <w:bottom w:val="none" w:sz="0" w:space="0" w:color="auto"/>
        <w:right w:val="none" w:sz="0" w:space="0" w:color="auto"/>
      </w:divBdr>
    </w:div>
    <w:div w:id="1517302896">
      <w:bodyDiv w:val="1"/>
      <w:marLeft w:val="0"/>
      <w:marRight w:val="0"/>
      <w:marTop w:val="0"/>
      <w:marBottom w:val="0"/>
      <w:divBdr>
        <w:top w:val="none" w:sz="0" w:space="0" w:color="auto"/>
        <w:left w:val="none" w:sz="0" w:space="0" w:color="auto"/>
        <w:bottom w:val="none" w:sz="0" w:space="0" w:color="auto"/>
        <w:right w:val="none" w:sz="0" w:space="0" w:color="auto"/>
      </w:divBdr>
    </w:div>
    <w:div w:id="1519001985">
      <w:bodyDiv w:val="1"/>
      <w:marLeft w:val="0"/>
      <w:marRight w:val="0"/>
      <w:marTop w:val="0"/>
      <w:marBottom w:val="0"/>
      <w:divBdr>
        <w:top w:val="none" w:sz="0" w:space="0" w:color="auto"/>
        <w:left w:val="none" w:sz="0" w:space="0" w:color="auto"/>
        <w:bottom w:val="none" w:sz="0" w:space="0" w:color="auto"/>
        <w:right w:val="none" w:sz="0" w:space="0" w:color="auto"/>
      </w:divBdr>
    </w:div>
    <w:div w:id="1535994450">
      <w:bodyDiv w:val="1"/>
      <w:marLeft w:val="0"/>
      <w:marRight w:val="0"/>
      <w:marTop w:val="0"/>
      <w:marBottom w:val="0"/>
      <w:divBdr>
        <w:top w:val="none" w:sz="0" w:space="0" w:color="auto"/>
        <w:left w:val="none" w:sz="0" w:space="0" w:color="auto"/>
        <w:bottom w:val="none" w:sz="0" w:space="0" w:color="auto"/>
        <w:right w:val="none" w:sz="0" w:space="0" w:color="auto"/>
      </w:divBdr>
    </w:div>
    <w:div w:id="1537960490">
      <w:bodyDiv w:val="1"/>
      <w:marLeft w:val="0"/>
      <w:marRight w:val="0"/>
      <w:marTop w:val="0"/>
      <w:marBottom w:val="0"/>
      <w:divBdr>
        <w:top w:val="none" w:sz="0" w:space="0" w:color="auto"/>
        <w:left w:val="none" w:sz="0" w:space="0" w:color="auto"/>
        <w:bottom w:val="none" w:sz="0" w:space="0" w:color="auto"/>
        <w:right w:val="none" w:sz="0" w:space="0" w:color="auto"/>
      </w:divBdr>
    </w:div>
    <w:div w:id="1538276526">
      <w:bodyDiv w:val="1"/>
      <w:marLeft w:val="0"/>
      <w:marRight w:val="0"/>
      <w:marTop w:val="0"/>
      <w:marBottom w:val="0"/>
      <w:divBdr>
        <w:top w:val="none" w:sz="0" w:space="0" w:color="auto"/>
        <w:left w:val="none" w:sz="0" w:space="0" w:color="auto"/>
        <w:bottom w:val="none" w:sz="0" w:space="0" w:color="auto"/>
        <w:right w:val="none" w:sz="0" w:space="0" w:color="auto"/>
      </w:divBdr>
    </w:div>
    <w:div w:id="1549805006">
      <w:bodyDiv w:val="1"/>
      <w:marLeft w:val="0"/>
      <w:marRight w:val="0"/>
      <w:marTop w:val="0"/>
      <w:marBottom w:val="0"/>
      <w:divBdr>
        <w:top w:val="none" w:sz="0" w:space="0" w:color="auto"/>
        <w:left w:val="none" w:sz="0" w:space="0" w:color="auto"/>
        <w:bottom w:val="none" w:sz="0" w:space="0" w:color="auto"/>
        <w:right w:val="none" w:sz="0" w:space="0" w:color="auto"/>
      </w:divBdr>
    </w:div>
    <w:div w:id="1555847434">
      <w:bodyDiv w:val="1"/>
      <w:marLeft w:val="0"/>
      <w:marRight w:val="0"/>
      <w:marTop w:val="0"/>
      <w:marBottom w:val="0"/>
      <w:divBdr>
        <w:top w:val="none" w:sz="0" w:space="0" w:color="auto"/>
        <w:left w:val="none" w:sz="0" w:space="0" w:color="auto"/>
        <w:bottom w:val="none" w:sz="0" w:space="0" w:color="auto"/>
        <w:right w:val="none" w:sz="0" w:space="0" w:color="auto"/>
      </w:divBdr>
    </w:div>
    <w:div w:id="1563177755">
      <w:bodyDiv w:val="1"/>
      <w:marLeft w:val="0"/>
      <w:marRight w:val="0"/>
      <w:marTop w:val="0"/>
      <w:marBottom w:val="0"/>
      <w:divBdr>
        <w:top w:val="none" w:sz="0" w:space="0" w:color="auto"/>
        <w:left w:val="none" w:sz="0" w:space="0" w:color="auto"/>
        <w:bottom w:val="none" w:sz="0" w:space="0" w:color="auto"/>
        <w:right w:val="none" w:sz="0" w:space="0" w:color="auto"/>
      </w:divBdr>
    </w:div>
    <w:div w:id="1563835197">
      <w:bodyDiv w:val="1"/>
      <w:marLeft w:val="0"/>
      <w:marRight w:val="0"/>
      <w:marTop w:val="0"/>
      <w:marBottom w:val="0"/>
      <w:divBdr>
        <w:top w:val="none" w:sz="0" w:space="0" w:color="auto"/>
        <w:left w:val="none" w:sz="0" w:space="0" w:color="auto"/>
        <w:bottom w:val="none" w:sz="0" w:space="0" w:color="auto"/>
        <w:right w:val="none" w:sz="0" w:space="0" w:color="auto"/>
      </w:divBdr>
    </w:div>
    <w:div w:id="1570925116">
      <w:bodyDiv w:val="1"/>
      <w:marLeft w:val="0"/>
      <w:marRight w:val="0"/>
      <w:marTop w:val="0"/>
      <w:marBottom w:val="0"/>
      <w:divBdr>
        <w:top w:val="none" w:sz="0" w:space="0" w:color="auto"/>
        <w:left w:val="none" w:sz="0" w:space="0" w:color="auto"/>
        <w:bottom w:val="none" w:sz="0" w:space="0" w:color="auto"/>
        <w:right w:val="none" w:sz="0" w:space="0" w:color="auto"/>
      </w:divBdr>
    </w:div>
    <w:div w:id="1573352472">
      <w:bodyDiv w:val="1"/>
      <w:marLeft w:val="0"/>
      <w:marRight w:val="0"/>
      <w:marTop w:val="0"/>
      <w:marBottom w:val="0"/>
      <w:divBdr>
        <w:top w:val="none" w:sz="0" w:space="0" w:color="auto"/>
        <w:left w:val="none" w:sz="0" w:space="0" w:color="auto"/>
        <w:bottom w:val="none" w:sz="0" w:space="0" w:color="auto"/>
        <w:right w:val="none" w:sz="0" w:space="0" w:color="auto"/>
      </w:divBdr>
    </w:div>
    <w:div w:id="1606229493">
      <w:bodyDiv w:val="1"/>
      <w:marLeft w:val="0"/>
      <w:marRight w:val="0"/>
      <w:marTop w:val="0"/>
      <w:marBottom w:val="0"/>
      <w:divBdr>
        <w:top w:val="none" w:sz="0" w:space="0" w:color="auto"/>
        <w:left w:val="none" w:sz="0" w:space="0" w:color="auto"/>
        <w:bottom w:val="none" w:sz="0" w:space="0" w:color="auto"/>
        <w:right w:val="none" w:sz="0" w:space="0" w:color="auto"/>
      </w:divBdr>
    </w:div>
    <w:div w:id="1607812532">
      <w:bodyDiv w:val="1"/>
      <w:marLeft w:val="0"/>
      <w:marRight w:val="0"/>
      <w:marTop w:val="0"/>
      <w:marBottom w:val="0"/>
      <w:divBdr>
        <w:top w:val="none" w:sz="0" w:space="0" w:color="auto"/>
        <w:left w:val="none" w:sz="0" w:space="0" w:color="auto"/>
        <w:bottom w:val="none" w:sz="0" w:space="0" w:color="auto"/>
        <w:right w:val="none" w:sz="0" w:space="0" w:color="auto"/>
      </w:divBdr>
    </w:div>
    <w:div w:id="1616330124">
      <w:bodyDiv w:val="1"/>
      <w:marLeft w:val="0"/>
      <w:marRight w:val="0"/>
      <w:marTop w:val="0"/>
      <w:marBottom w:val="0"/>
      <w:divBdr>
        <w:top w:val="none" w:sz="0" w:space="0" w:color="auto"/>
        <w:left w:val="none" w:sz="0" w:space="0" w:color="auto"/>
        <w:bottom w:val="none" w:sz="0" w:space="0" w:color="auto"/>
        <w:right w:val="none" w:sz="0" w:space="0" w:color="auto"/>
      </w:divBdr>
    </w:div>
    <w:div w:id="1647853051">
      <w:bodyDiv w:val="1"/>
      <w:marLeft w:val="0"/>
      <w:marRight w:val="0"/>
      <w:marTop w:val="0"/>
      <w:marBottom w:val="0"/>
      <w:divBdr>
        <w:top w:val="none" w:sz="0" w:space="0" w:color="auto"/>
        <w:left w:val="none" w:sz="0" w:space="0" w:color="auto"/>
        <w:bottom w:val="none" w:sz="0" w:space="0" w:color="auto"/>
        <w:right w:val="none" w:sz="0" w:space="0" w:color="auto"/>
      </w:divBdr>
    </w:div>
    <w:div w:id="1663587163">
      <w:bodyDiv w:val="1"/>
      <w:marLeft w:val="0"/>
      <w:marRight w:val="0"/>
      <w:marTop w:val="0"/>
      <w:marBottom w:val="0"/>
      <w:divBdr>
        <w:top w:val="none" w:sz="0" w:space="0" w:color="auto"/>
        <w:left w:val="none" w:sz="0" w:space="0" w:color="auto"/>
        <w:bottom w:val="none" w:sz="0" w:space="0" w:color="auto"/>
        <w:right w:val="none" w:sz="0" w:space="0" w:color="auto"/>
      </w:divBdr>
    </w:div>
    <w:div w:id="1708335615">
      <w:bodyDiv w:val="1"/>
      <w:marLeft w:val="0"/>
      <w:marRight w:val="0"/>
      <w:marTop w:val="0"/>
      <w:marBottom w:val="0"/>
      <w:divBdr>
        <w:top w:val="none" w:sz="0" w:space="0" w:color="auto"/>
        <w:left w:val="none" w:sz="0" w:space="0" w:color="auto"/>
        <w:bottom w:val="none" w:sz="0" w:space="0" w:color="auto"/>
        <w:right w:val="none" w:sz="0" w:space="0" w:color="auto"/>
      </w:divBdr>
    </w:div>
    <w:div w:id="1710034367">
      <w:bodyDiv w:val="1"/>
      <w:marLeft w:val="0"/>
      <w:marRight w:val="0"/>
      <w:marTop w:val="0"/>
      <w:marBottom w:val="0"/>
      <w:divBdr>
        <w:top w:val="none" w:sz="0" w:space="0" w:color="auto"/>
        <w:left w:val="none" w:sz="0" w:space="0" w:color="auto"/>
        <w:bottom w:val="none" w:sz="0" w:space="0" w:color="auto"/>
        <w:right w:val="none" w:sz="0" w:space="0" w:color="auto"/>
      </w:divBdr>
    </w:div>
    <w:div w:id="1718894666">
      <w:bodyDiv w:val="1"/>
      <w:marLeft w:val="0"/>
      <w:marRight w:val="0"/>
      <w:marTop w:val="0"/>
      <w:marBottom w:val="0"/>
      <w:divBdr>
        <w:top w:val="none" w:sz="0" w:space="0" w:color="auto"/>
        <w:left w:val="none" w:sz="0" w:space="0" w:color="auto"/>
        <w:bottom w:val="none" w:sz="0" w:space="0" w:color="auto"/>
        <w:right w:val="none" w:sz="0" w:space="0" w:color="auto"/>
      </w:divBdr>
    </w:div>
    <w:div w:id="1734035949">
      <w:bodyDiv w:val="1"/>
      <w:marLeft w:val="0"/>
      <w:marRight w:val="0"/>
      <w:marTop w:val="0"/>
      <w:marBottom w:val="0"/>
      <w:divBdr>
        <w:top w:val="none" w:sz="0" w:space="0" w:color="auto"/>
        <w:left w:val="none" w:sz="0" w:space="0" w:color="auto"/>
        <w:bottom w:val="none" w:sz="0" w:space="0" w:color="auto"/>
        <w:right w:val="none" w:sz="0" w:space="0" w:color="auto"/>
      </w:divBdr>
    </w:div>
    <w:div w:id="1736313147">
      <w:bodyDiv w:val="1"/>
      <w:marLeft w:val="0"/>
      <w:marRight w:val="0"/>
      <w:marTop w:val="0"/>
      <w:marBottom w:val="0"/>
      <w:divBdr>
        <w:top w:val="none" w:sz="0" w:space="0" w:color="auto"/>
        <w:left w:val="none" w:sz="0" w:space="0" w:color="auto"/>
        <w:bottom w:val="none" w:sz="0" w:space="0" w:color="auto"/>
        <w:right w:val="none" w:sz="0" w:space="0" w:color="auto"/>
      </w:divBdr>
    </w:div>
    <w:div w:id="1755515849">
      <w:bodyDiv w:val="1"/>
      <w:marLeft w:val="0"/>
      <w:marRight w:val="0"/>
      <w:marTop w:val="0"/>
      <w:marBottom w:val="0"/>
      <w:divBdr>
        <w:top w:val="none" w:sz="0" w:space="0" w:color="auto"/>
        <w:left w:val="none" w:sz="0" w:space="0" w:color="auto"/>
        <w:bottom w:val="none" w:sz="0" w:space="0" w:color="auto"/>
        <w:right w:val="none" w:sz="0" w:space="0" w:color="auto"/>
      </w:divBdr>
    </w:div>
    <w:div w:id="1759331188">
      <w:bodyDiv w:val="1"/>
      <w:marLeft w:val="0"/>
      <w:marRight w:val="0"/>
      <w:marTop w:val="0"/>
      <w:marBottom w:val="0"/>
      <w:divBdr>
        <w:top w:val="none" w:sz="0" w:space="0" w:color="auto"/>
        <w:left w:val="none" w:sz="0" w:space="0" w:color="auto"/>
        <w:bottom w:val="none" w:sz="0" w:space="0" w:color="auto"/>
        <w:right w:val="none" w:sz="0" w:space="0" w:color="auto"/>
      </w:divBdr>
    </w:div>
    <w:div w:id="1761292561">
      <w:bodyDiv w:val="1"/>
      <w:marLeft w:val="0"/>
      <w:marRight w:val="0"/>
      <w:marTop w:val="0"/>
      <w:marBottom w:val="0"/>
      <w:divBdr>
        <w:top w:val="none" w:sz="0" w:space="0" w:color="auto"/>
        <w:left w:val="none" w:sz="0" w:space="0" w:color="auto"/>
        <w:bottom w:val="none" w:sz="0" w:space="0" w:color="auto"/>
        <w:right w:val="none" w:sz="0" w:space="0" w:color="auto"/>
      </w:divBdr>
    </w:div>
    <w:div w:id="1770151573">
      <w:bodyDiv w:val="1"/>
      <w:marLeft w:val="0"/>
      <w:marRight w:val="0"/>
      <w:marTop w:val="0"/>
      <w:marBottom w:val="0"/>
      <w:divBdr>
        <w:top w:val="none" w:sz="0" w:space="0" w:color="auto"/>
        <w:left w:val="none" w:sz="0" w:space="0" w:color="auto"/>
        <w:bottom w:val="none" w:sz="0" w:space="0" w:color="auto"/>
        <w:right w:val="none" w:sz="0" w:space="0" w:color="auto"/>
      </w:divBdr>
    </w:div>
    <w:div w:id="1772123842">
      <w:bodyDiv w:val="1"/>
      <w:marLeft w:val="0"/>
      <w:marRight w:val="0"/>
      <w:marTop w:val="0"/>
      <w:marBottom w:val="0"/>
      <w:divBdr>
        <w:top w:val="none" w:sz="0" w:space="0" w:color="auto"/>
        <w:left w:val="none" w:sz="0" w:space="0" w:color="auto"/>
        <w:bottom w:val="none" w:sz="0" w:space="0" w:color="auto"/>
        <w:right w:val="none" w:sz="0" w:space="0" w:color="auto"/>
      </w:divBdr>
    </w:div>
    <w:div w:id="1784500024">
      <w:bodyDiv w:val="1"/>
      <w:marLeft w:val="0"/>
      <w:marRight w:val="0"/>
      <w:marTop w:val="0"/>
      <w:marBottom w:val="0"/>
      <w:divBdr>
        <w:top w:val="none" w:sz="0" w:space="0" w:color="auto"/>
        <w:left w:val="none" w:sz="0" w:space="0" w:color="auto"/>
        <w:bottom w:val="none" w:sz="0" w:space="0" w:color="auto"/>
        <w:right w:val="none" w:sz="0" w:space="0" w:color="auto"/>
      </w:divBdr>
    </w:div>
    <w:div w:id="1804350437">
      <w:bodyDiv w:val="1"/>
      <w:marLeft w:val="0"/>
      <w:marRight w:val="0"/>
      <w:marTop w:val="0"/>
      <w:marBottom w:val="0"/>
      <w:divBdr>
        <w:top w:val="none" w:sz="0" w:space="0" w:color="auto"/>
        <w:left w:val="none" w:sz="0" w:space="0" w:color="auto"/>
        <w:bottom w:val="none" w:sz="0" w:space="0" w:color="auto"/>
        <w:right w:val="none" w:sz="0" w:space="0" w:color="auto"/>
      </w:divBdr>
    </w:div>
    <w:div w:id="1818187582">
      <w:bodyDiv w:val="1"/>
      <w:marLeft w:val="0"/>
      <w:marRight w:val="0"/>
      <w:marTop w:val="0"/>
      <w:marBottom w:val="0"/>
      <w:divBdr>
        <w:top w:val="none" w:sz="0" w:space="0" w:color="auto"/>
        <w:left w:val="none" w:sz="0" w:space="0" w:color="auto"/>
        <w:bottom w:val="none" w:sz="0" w:space="0" w:color="auto"/>
        <w:right w:val="none" w:sz="0" w:space="0" w:color="auto"/>
      </w:divBdr>
    </w:div>
    <w:div w:id="1859077532">
      <w:bodyDiv w:val="1"/>
      <w:marLeft w:val="0"/>
      <w:marRight w:val="0"/>
      <w:marTop w:val="0"/>
      <w:marBottom w:val="0"/>
      <w:divBdr>
        <w:top w:val="none" w:sz="0" w:space="0" w:color="auto"/>
        <w:left w:val="none" w:sz="0" w:space="0" w:color="auto"/>
        <w:bottom w:val="none" w:sz="0" w:space="0" w:color="auto"/>
        <w:right w:val="none" w:sz="0" w:space="0" w:color="auto"/>
      </w:divBdr>
    </w:div>
    <w:div w:id="1870028664">
      <w:bodyDiv w:val="1"/>
      <w:marLeft w:val="0"/>
      <w:marRight w:val="0"/>
      <w:marTop w:val="0"/>
      <w:marBottom w:val="0"/>
      <w:divBdr>
        <w:top w:val="none" w:sz="0" w:space="0" w:color="auto"/>
        <w:left w:val="none" w:sz="0" w:space="0" w:color="auto"/>
        <w:bottom w:val="none" w:sz="0" w:space="0" w:color="auto"/>
        <w:right w:val="none" w:sz="0" w:space="0" w:color="auto"/>
      </w:divBdr>
    </w:div>
    <w:div w:id="1870560920">
      <w:bodyDiv w:val="1"/>
      <w:marLeft w:val="0"/>
      <w:marRight w:val="0"/>
      <w:marTop w:val="0"/>
      <w:marBottom w:val="0"/>
      <w:divBdr>
        <w:top w:val="none" w:sz="0" w:space="0" w:color="auto"/>
        <w:left w:val="none" w:sz="0" w:space="0" w:color="auto"/>
        <w:bottom w:val="none" w:sz="0" w:space="0" w:color="auto"/>
        <w:right w:val="none" w:sz="0" w:space="0" w:color="auto"/>
      </w:divBdr>
    </w:div>
    <w:div w:id="1883054494">
      <w:bodyDiv w:val="1"/>
      <w:marLeft w:val="0"/>
      <w:marRight w:val="0"/>
      <w:marTop w:val="0"/>
      <w:marBottom w:val="0"/>
      <w:divBdr>
        <w:top w:val="none" w:sz="0" w:space="0" w:color="auto"/>
        <w:left w:val="none" w:sz="0" w:space="0" w:color="auto"/>
        <w:bottom w:val="none" w:sz="0" w:space="0" w:color="auto"/>
        <w:right w:val="none" w:sz="0" w:space="0" w:color="auto"/>
      </w:divBdr>
    </w:div>
    <w:div w:id="1901477183">
      <w:bodyDiv w:val="1"/>
      <w:marLeft w:val="0"/>
      <w:marRight w:val="0"/>
      <w:marTop w:val="0"/>
      <w:marBottom w:val="0"/>
      <w:divBdr>
        <w:top w:val="none" w:sz="0" w:space="0" w:color="auto"/>
        <w:left w:val="none" w:sz="0" w:space="0" w:color="auto"/>
        <w:bottom w:val="none" w:sz="0" w:space="0" w:color="auto"/>
        <w:right w:val="none" w:sz="0" w:space="0" w:color="auto"/>
      </w:divBdr>
    </w:div>
    <w:div w:id="1953585082">
      <w:bodyDiv w:val="1"/>
      <w:marLeft w:val="0"/>
      <w:marRight w:val="0"/>
      <w:marTop w:val="0"/>
      <w:marBottom w:val="0"/>
      <w:divBdr>
        <w:top w:val="none" w:sz="0" w:space="0" w:color="auto"/>
        <w:left w:val="none" w:sz="0" w:space="0" w:color="auto"/>
        <w:bottom w:val="none" w:sz="0" w:space="0" w:color="auto"/>
        <w:right w:val="none" w:sz="0" w:space="0" w:color="auto"/>
      </w:divBdr>
    </w:div>
    <w:div w:id="1963069256">
      <w:bodyDiv w:val="1"/>
      <w:marLeft w:val="0"/>
      <w:marRight w:val="0"/>
      <w:marTop w:val="0"/>
      <w:marBottom w:val="0"/>
      <w:divBdr>
        <w:top w:val="none" w:sz="0" w:space="0" w:color="auto"/>
        <w:left w:val="none" w:sz="0" w:space="0" w:color="auto"/>
        <w:bottom w:val="none" w:sz="0" w:space="0" w:color="auto"/>
        <w:right w:val="none" w:sz="0" w:space="0" w:color="auto"/>
      </w:divBdr>
    </w:div>
    <w:div w:id="1968855430">
      <w:bodyDiv w:val="1"/>
      <w:marLeft w:val="0"/>
      <w:marRight w:val="0"/>
      <w:marTop w:val="0"/>
      <w:marBottom w:val="0"/>
      <w:divBdr>
        <w:top w:val="none" w:sz="0" w:space="0" w:color="auto"/>
        <w:left w:val="none" w:sz="0" w:space="0" w:color="auto"/>
        <w:bottom w:val="none" w:sz="0" w:space="0" w:color="auto"/>
        <w:right w:val="none" w:sz="0" w:space="0" w:color="auto"/>
      </w:divBdr>
    </w:div>
    <w:div w:id="1983802039">
      <w:bodyDiv w:val="1"/>
      <w:marLeft w:val="0"/>
      <w:marRight w:val="0"/>
      <w:marTop w:val="0"/>
      <w:marBottom w:val="0"/>
      <w:divBdr>
        <w:top w:val="none" w:sz="0" w:space="0" w:color="auto"/>
        <w:left w:val="none" w:sz="0" w:space="0" w:color="auto"/>
        <w:bottom w:val="none" w:sz="0" w:space="0" w:color="auto"/>
        <w:right w:val="none" w:sz="0" w:space="0" w:color="auto"/>
      </w:divBdr>
    </w:div>
    <w:div w:id="1986354488">
      <w:bodyDiv w:val="1"/>
      <w:marLeft w:val="0"/>
      <w:marRight w:val="0"/>
      <w:marTop w:val="0"/>
      <w:marBottom w:val="0"/>
      <w:divBdr>
        <w:top w:val="none" w:sz="0" w:space="0" w:color="auto"/>
        <w:left w:val="none" w:sz="0" w:space="0" w:color="auto"/>
        <w:bottom w:val="none" w:sz="0" w:space="0" w:color="auto"/>
        <w:right w:val="none" w:sz="0" w:space="0" w:color="auto"/>
      </w:divBdr>
    </w:div>
    <w:div w:id="1999066480">
      <w:bodyDiv w:val="1"/>
      <w:marLeft w:val="0"/>
      <w:marRight w:val="0"/>
      <w:marTop w:val="0"/>
      <w:marBottom w:val="0"/>
      <w:divBdr>
        <w:top w:val="none" w:sz="0" w:space="0" w:color="auto"/>
        <w:left w:val="none" w:sz="0" w:space="0" w:color="auto"/>
        <w:bottom w:val="none" w:sz="0" w:space="0" w:color="auto"/>
        <w:right w:val="none" w:sz="0" w:space="0" w:color="auto"/>
      </w:divBdr>
    </w:div>
    <w:div w:id="1999923598">
      <w:bodyDiv w:val="1"/>
      <w:marLeft w:val="0"/>
      <w:marRight w:val="0"/>
      <w:marTop w:val="0"/>
      <w:marBottom w:val="0"/>
      <w:divBdr>
        <w:top w:val="none" w:sz="0" w:space="0" w:color="auto"/>
        <w:left w:val="none" w:sz="0" w:space="0" w:color="auto"/>
        <w:bottom w:val="none" w:sz="0" w:space="0" w:color="auto"/>
        <w:right w:val="none" w:sz="0" w:space="0" w:color="auto"/>
      </w:divBdr>
    </w:div>
    <w:div w:id="2013605745">
      <w:bodyDiv w:val="1"/>
      <w:marLeft w:val="0"/>
      <w:marRight w:val="0"/>
      <w:marTop w:val="0"/>
      <w:marBottom w:val="0"/>
      <w:divBdr>
        <w:top w:val="none" w:sz="0" w:space="0" w:color="auto"/>
        <w:left w:val="none" w:sz="0" w:space="0" w:color="auto"/>
        <w:bottom w:val="none" w:sz="0" w:space="0" w:color="auto"/>
        <w:right w:val="none" w:sz="0" w:space="0" w:color="auto"/>
      </w:divBdr>
    </w:div>
    <w:div w:id="2020741807">
      <w:bodyDiv w:val="1"/>
      <w:marLeft w:val="0"/>
      <w:marRight w:val="0"/>
      <w:marTop w:val="0"/>
      <w:marBottom w:val="0"/>
      <w:divBdr>
        <w:top w:val="none" w:sz="0" w:space="0" w:color="auto"/>
        <w:left w:val="none" w:sz="0" w:space="0" w:color="auto"/>
        <w:bottom w:val="none" w:sz="0" w:space="0" w:color="auto"/>
        <w:right w:val="none" w:sz="0" w:space="0" w:color="auto"/>
      </w:divBdr>
    </w:div>
    <w:div w:id="2021733773">
      <w:bodyDiv w:val="1"/>
      <w:marLeft w:val="0"/>
      <w:marRight w:val="0"/>
      <w:marTop w:val="0"/>
      <w:marBottom w:val="0"/>
      <w:divBdr>
        <w:top w:val="none" w:sz="0" w:space="0" w:color="auto"/>
        <w:left w:val="none" w:sz="0" w:space="0" w:color="auto"/>
        <w:bottom w:val="none" w:sz="0" w:space="0" w:color="auto"/>
        <w:right w:val="none" w:sz="0" w:space="0" w:color="auto"/>
      </w:divBdr>
    </w:div>
    <w:div w:id="2033725474">
      <w:bodyDiv w:val="1"/>
      <w:marLeft w:val="0"/>
      <w:marRight w:val="0"/>
      <w:marTop w:val="0"/>
      <w:marBottom w:val="0"/>
      <w:divBdr>
        <w:top w:val="none" w:sz="0" w:space="0" w:color="auto"/>
        <w:left w:val="none" w:sz="0" w:space="0" w:color="auto"/>
        <w:bottom w:val="none" w:sz="0" w:space="0" w:color="auto"/>
        <w:right w:val="none" w:sz="0" w:space="0" w:color="auto"/>
      </w:divBdr>
    </w:div>
    <w:div w:id="2038189552">
      <w:bodyDiv w:val="1"/>
      <w:marLeft w:val="0"/>
      <w:marRight w:val="0"/>
      <w:marTop w:val="0"/>
      <w:marBottom w:val="0"/>
      <w:divBdr>
        <w:top w:val="none" w:sz="0" w:space="0" w:color="auto"/>
        <w:left w:val="none" w:sz="0" w:space="0" w:color="auto"/>
        <w:bottom w:val="none" w:sz="0" w:space="0" w:color="auto"/>
        <w:right w:val="none" w:sz="0" w:space="0" w:color="auto"/>
      </w:divBdr>
    </w:div>
    <w:div w:id="2043821036">
      <w:bodyDiv w:val="1"/>
      <w:marLeft w:val="0"/>
      <w:marRight w:val="0"/>
      <w:marTop w:val="0"/>
      <w:marBottom w:val="0"/>
      <w:divBdr>
        <w:top w:val="none" w:sz="0" w:space="0" w:color="auto"/>
        <w:left w:val="none" w:sz="0" w:space="0" w:color="auto"/>
        <w:bottom w:val="none" w:sz="0" w:space="0" w:color="auto"/>
        <w:right w:val="none" w:sz="0" w:space="0" w:color="auto"/>
      </w:divBdr>
    </w:div>
    <w:div w:id="2045523312">
      <w:bodyDiv w:val="1"/>
      <w:marLeft w:val="0"/>
      <w:marRight w:val="0"/>
      <w:marTop w:val="0"/>
      <w:marBottom w:val="0"/>
      <w:divBdr>
        <w:top w:val="none" w:sz="0" w:space="0" w:color="auto"/>
        <w:left w:val="none" w:sz="0" w:space="0" w:color="auto"/>
        <w:bottom w:val="none" w:sz="0" w:space="0" w:color="auto"/>
        <w:right w:val="none" w:sz="0" w:space="0" w:color="auto"/>
      </w:divBdr>
    </w:div>
    <w:div w:id="2062055914">
      <w:bodyDiv w:val="1"/>
      <w:marLeft w:val="0"/>
      <w:marRight w:val="0"/>
      <w:marTop w:val="0"/>
      <w:marBottom w:val="0"/>
      <w:divBdr>
        <w:top w:val="none" w:sz="0" w:space="0" w:color="auto"/>
        <w:left w:val="none" w:sz="0" w:space="0" w:color="auto"/>
        <w:bottom w:val="none" w:sz="0" w:space="0" w:color="auto"/>
        <w:right w:val="none" w:sz="0" w:space="0" w:color="auto"/>
      </w:divBdr>
    </w:div>
    <w:div w:id="2066827933">
      <w:bodyDiv w:val="1"/>
      <w:marLeft w:val="0"/>
      <w:marRight w:val="0"/>
      <w:marTop w:val="0"/>
      <w:marBottom w:val="0"/>
      <w:divBdr>
        <w:top w:val="none" w:sz="0" w:space="0" w:color="auto"/>
        <w:left w:val="none" w:sz="0" w:space="0" w:color="auto"/>
        <w:bottom w:val="none" w:sz="0" w:space="0" w:color="auto"/>
        <w:right w:val="none" w:sz="0" w:space="0" w:color="auto"/>
      </w:divBdr>
    </w:div>
    <w:div w:id="2072997753">
      <w:bodyDiv w:val="1"/>
      <w:marLeft w:val="0"/>
      <w:marRight w:val="0"/>
      <w:marTop w:val="0"/>
      <w:marBottom w:val="0"/>
      <w:divBdr>
        <w:top w:val="none" w:sz="0" w:space="0" w:color="auto"/>
        <w:left w:val="none" w:sz="0" w:space="0" w:color="auto"/>
        <w:bottom w:val="none" w:sz="0" w:space="0" w:color="auto"/>
        <w:right w:val="none" w:sz="0" w:space="0" w:color="auto"/>
      </w:divBdr>
    </w:div>
    <w:div w:id="2073386140">
      <w:bodyDiv w:val="1"/>
      <w:marLeft w:val="0"/>
      <w:marRight w:val="0"/>
      <w:marTop w:val="0"/>
      <w:marBottom w:val="0"/>
      <w:divBdr>
        <w:top w:val="none" w:sz="0" w:space="0" w:color="auto"/>
        <w:left w:val="none" w:sz="0" w:space="0" w:color="auto"/>
        <w:bottom w:val="none" w:sz="0" w:space="0" w:color="auto"/>
        <w:right w:val="none" w:sz="0" w:space="0" w:color="auto"/>
      </w:divBdr>
    </w:div>
    <w:div w:id="2082097692">
      <w:bodyDiv w:val="1"/>
      <w:marLeft w:val="0"/>
      <w:marRight w:val="0"/>
      <w:marTop w:val="0"/>
      <w:marBottom w:val="0"/>
      <w:divBdr>
        <w:top w:val="none" w:sz="0" w:space="0" w:color="auto"/>
        <w:left w:val="none" w:sz="0" w:space="0" w:color="auto"/>
        <w:bottom w:val="none" w:sz="0" w:space="0" w:color="auto"/>
        <w:right w:val="none" w:sz="0" w:space="0" w:color="auto"/>
      </w:divBdr>
    </w:div>
    <w:div w:id="2082948183">
      <w:bodyDiv w:val="1"/>
      <w:marLeft w:val="0"/>
      <w:marRight w:val="0"/>
      <w:marTop w:val="0"/>
      <w:marBottom w:val="0"/>
      <w:divBdr>
        <w:top w:val="none" w:sz="0" w:space="0" w:color="auto"/>
        <w:left w:val="none" w:sz="0" w:space="0" w:color="auto"/>
        <w:bottom w:val="none" w:sz="0" w:space="0" w:color="auto"/>
        <w:right w:val="none" w:sz="0" w:space="0" w:color="auto"/>
      </w:divBdr>
    </w:div>
    <w:div w:id="2092697186">
      <w:bodyDiv w:val="1"/>
      <w:marLeft w:val="0"/>
      <w:marRight w:val="0"/>
      <w:marTop w:val="0"/>
      <w:marBottom w:val="0"/>
      <w:divBdr>
        <w:top w:val="none" w:sz="0" w:space="0" w:color="auto"/>
        <w:left w:val="none" w:sz="0" w:space="0" w:color="auto"/>
        <w:bottom w:val="none" w:sz="0" w:space="0" w:color="auto"/>
        <w:right w:val="none" w:sz="0" w:space="0" w:color="auto"/>
      </w:divBdr>
    </w:div>
    <w:div w:id="2115781315">
      <w:bodyDiv w:val="1"/>
      <w:marLeft w:val="0"/>
      <w:marRight w:val="0"/>
      <w:marTop w:val="0"/>
      <w:marBottom w:val="0"/>
      <w:divBdr>
        <w:top w:val="none" w:sz="0" w:space="0" w:color="auto"/>
        <w:left w:val="none" w:sz="0" w:space="0" w:color="auto"/>
        <w:bottom w:val="none" w:sz="0" w:space="0" w:color="auto"/>
        <w:right w:val="none" w:sz="0" w:space="0" w:color="auto"/>
      </w:divBdr>
    </w:div>
    <w:div w:id="2131121553">
      <w:bodyDiv w:val="1"/>
      <w:marLeft w:val="0"/>
      <w:marRight w:val="0"/>
      <w:marTop w:val="0"/>
      <w:marBottom w:val="0"/>
      <w:divBdr>
        <w:top w:val="none" w:sz="0" w:space="0" w:color="auto"/>
        <w:left w:val="none" w:sz="0" w:space="0" w:color="auto"/>
        <w:bottom w:val="none" w:sz="0" w:space="0" w:color="auto"/>
        <w:right w:val="none" w:sz="0" w:space="0" w:color="auto"/>
      </w:divBdr>
    </w:div>
    <w:div w:id="2146192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deq.ms.gov/cwsr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pa.gov/%20cwsrf/build-america-buy-america-baba"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deq.ms.gov/cwsrf"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mdeq.m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deq.ms.gov/cwsrf" TargetMode="External"/><Relationship Id="rId22" Type="http://schemas.openxmlformats.org/officeDocument/2006/relationships/hyperlink" Target="https://www.govinfo.gov/content/pkg/FR-2005-10-20/pdf/05-21014.pdf" TargetMode="External"/><Relationship Id="rId27" Type="http://schemas.openxmlformats.org/officeDocument/2006/relationships/header" Target="header5.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7d2ae4-a452-4406-aac6-dc183d564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E36A16D361246BE7EFE9DC6232C2E" ma:contentTypeVersion="13" ma:contentTypeDescription="Create a new document." ma:contentTypeScope="" ma:versionID="f46983f426f2fd7a4f1ee7ef3deb89d6">
  <xsd:schema xmlns:xsd="http://www.w3.org/2001/XMLSchema" xmlns:xs="http://www.w3.org/2001/XMLSchema" xmlns:p="http://schemas.microsoft.com/office/2006/metadata/properties" xmlns:ns3="5b7d2ae4-a452-4406-aac6-dc183d564629" xmlns:ns4="0e600864-1659-4d51-800e-ea78681eff1c" targetNamespace="http://schemas.microsoft.com/office/2006/metadata/properties" ma:root="true" ma:fieldsID="226a7d1a26ce1963c884ecac6a919bce" ns3:_="" ns4:_="">
    <xsd:import namespace="5b7d2ae4-a452-4406-aac6-dc183d564629"/>
    <xsd:import namespace="0e600864-1659-4d51-800e-ea78681eff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2ae4-a452-4406-aac6-dc183d564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00864-1659-4d51-800e-ea78681ef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BBDFA-F988-4237-9FD1-9B39869EF534}">
  <ds:schemaRefs>
    <ds:schemaRef ds:uri="http://schemas.microsoft.com/office/2006/metadata/properties"/>
    <ds:schemaRef ds:uri="http://schemas.microsoft.com/office/infopath/2007/PartnerControls"/>
    <ds:schemaRef ds:uri="5b7d2ae4-a452-4406-aac6-dc183d564629"/>
  </ds:schemaRefs>
</ds:datastoreItem>
</file>

<file path=customXml/itemProps2.xml><?xml version="1.0" encoding="utf-8"?>
<ds:datastoreItem xmlns:ds="http://schemas.openxmlformats.org/officeDocument/2006/customXml" ds:itemID="{34F06B15-F352-4E76-954D-B0644783AEC0}">
  <ds:schemaRefs>
    <ds:schemaRef ds:uri="http://schemas.microsoft.com/sharepoint/v3/contenttype/forms"/>
  </ds:schemaRefs>
</ds:datastoreItem>
</file>

<file path=customXml/itemProps3.xml><?xml version="1.0" encoding="utf-8"?>
<ds:datastoreItem xmlns:ds="http://schemas.openxmlformats.org/officeDocument/2006/customXml" ds:itemID="{C349E35A-6EA2-4123-A02D-72079CAA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d2ae4-a452-4406-aac6-dc183d564629"/>
    <ds:schemaRef ds:uri="0e600864-1659-4d51-800e-ea78681ef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D5493-2B3D-45B7-A8DE-BAAF703B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77</Pages>
  <Words>23750</Words>
  <Characters>131617</Characters>
  <Application>Microsoft Office Word</Application>
  <DocSecurity>4</DocSecurity>
  <Lines>7642</Lines>
  <Paragraphs>4805</Paragraphs>
  <ScaleCrop>false</ScaleCrop>
  <HeadingPairs>
    <vt:vector size="2" baseType="variant">
      <vt:variant>
        <vt:lpstr>Title</vt:lpstr>
      </vt:variant>
      <vt:variant>
        <vt:i4>1</vt:i4>
      </vt:variant>
    </vt:vector>
  </HeadingPairs>
  <TitlesOfParts>
    <vt:vector size="1" baseType="lpstr">
      <vt:lpstr>WATER POLLUTION CONTROL  (CLEAN WATER)</vt:lpstr>
    </vt:vector>
  </TitlesOfParts>
  <Company>OPC/DEQ</Company>
  <LinksUpToDate>false</LinksUpToDate>
  <CharactersWithSpaces>152034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CONTROL  (CLEAN WATER)</dc:title>
  <dc:subject/>
  <dc:creator>Tom Webb</dc:creator>
  <cp:keywords/>
  <dc:description/>
  <cp:lastModifiedBy>Greg Eiler</cp:lastModifiedBy>
  <cp:revision>2</cp:revision>
  <cp:lastPrinted>2026-04-10T18:10:00Z</cp:lastPrinted>
  <dcterms:created xsi:type="dcterms:W3CDTF">2026-04-13T15:54:00Z</dcterms:created>
  <dcterms:modified xsi:type="dcterms:W3CDTF">2026-04-13T15:54:00Z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0x0101001D6E36A16D361246BE7EFE9DC6232C2E</vt:lpwstr>
  </property>
</Properties>
</file>