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Look w:val="04A0" w:firstRow="1" w:lastRow="0" w:firstColumn="1" w:lastColumn="0" w:noHBand="0" w:noVBand="1"/>
      </w:tblPr>
      <w:tblGrid>
        <w:gridCol w:w="1541"/>
        <w:gridCol w:w="164"/>
        <w:gridCol w:w="6001"/>
        <w:gridCol w:w="929"/>
        <w:gridCol w:w="2155"/>
      </w:tblGrid>
      <w:tr w:rsidR="00F569F7" w14:paraId="65E56866" w14:textId="77777777" w:rsidTr="00F569F7">
        <w:trPr>
          <w:jc w:val="center"/>
        </w:trPr>
        <w:tc>
          <w:tcPr>
            <w:tcW w:w="10790" w:type="dxa"/>
            <w:gridSpan w:val="5"/>
          </w:tcPr>
          <w:p w14:paraId="7B455E40" w14:textId="77777777" w:rsidR="00F569F7" w:rsidRDefault="00F569F7" w:rsidP="00F569F7">
            <w:pPr>
              <w:pStyle w:val="paragraph"/>
              <w:spacing w:before="0" w:beforeAutospacing="0" w:after="0" w:afterAutospacing="0"/>
              <w:ind w:left="3405" w:right="3420"/>
              <w:jc w:val="center"/>
              <w:textAlignment w:val="baseline"/>
              <w:rPr>
                <w:rStyle w:val="normaltextrun"/>
                <w:rFonts w:eastAsiaTheme="majorEastAsia"/>
                <w:b/>
                <w:bCs/>
                <w:sz w:val="32"/>
                <w:szCs w:val="32"/>
              </w:rPr>
            </w:pPr>
          </w:p>
          <w:p w14:paraId="4816A01E" w14:textId="3986572B" w:rsidR="00F569F7" w:rsidRDefault="00CE0204" w:rsidP="00F569F7">
            <w:pPr>
              <w:pStyle w:val="paragraph"/>
              <w:spacing w:before="0" w:beforeAutospacing="0" w:after="0" w:afterAutospacing="0"/>
              <w:ind w:left="3405" w:right="3420"/>
              <w:jc w:val="center"/>
              <w:textAlignment w:val="baseline"/>
              <w:rPr>
                <w:rStyle w:val="normaltextrun"/>
                <w:rFonts w:eastAsiaTheme="majorEastAsia"/>
                <w:b/>
                <w:bCs/>
                <w:sz w:val="32"/>
                <w:szCs w:val="32"/>
              </w:rPr>
            </w:pPr>
            <w:r w:rsidRPr="00CE0204">
              <w:rPr>
                <w:rStyle w:val="normaltextrun"/>
                <w:rFonts w:eastAsiaTheme="majorEastAsia"/>
                <w:b/>
                <w:bCs/>
                <w:sz w:val="32"/>
                <w:szCs w:val="32"/>
              </w:rPr>
              <w:t xml:space="preserve">FORM </w:t>
            </w:r>
            <w:r w:rsidR="002F3FE4">
              <w:rPr>
                <w:rStyle w:val="normaltextrun"/>
                <w:rFonts w:eastAsiaTheme="majorEastAsia"/>
                <w:b/>
                <w:bCs/>
                <w:sz w:val="32"/>
                <w:szCs w:val="32"/>
              </w:rPr>
              <w:t>4</w:t>
            </w:r>
            <w:permStart w:id="252080585" w:edGrp="everyone"/>
            <w:permEnd w:id="252080585"/>
          </w:p>
          <w:p w14:paraId="0910EA23" w14:textId="77777777" w:rsidR="00027417" w:rsidRDefault="00027417" w:rsidP="00027417">
            <w:pPr>
              <w:pStyle w:val="NoSpacing"/>
              <w:jc w:val="center"/>
              <w:rPr>
                <w:rFonts w:ascii="Times New Roman" w:hAnsi="Times New Roman" w:cs="Times New Roman"/>
                <w:b/>
                <w:bCs/>
                <w:sz w:val="32"/>
                <w:szCs w:val="32"/>
              </w:rPr>
            </w:pPr>
            <w:r>
              <w:rPr>
                <w:rFonts w:ascii="Times New Roman" w:hAnsi="Times New Roman" w:cs="Times New Roman"/>
                <w:b/>
                <w:bCs/>
                <w:sz w:val="32"/>
                <w:szCs w:val="32"/>
              </w:rPr>
              <w:t>MISSISSIPPI DEPARTMENT OF ENVIRONMENTAL QUALITY</w:t>
            </w:r>
          </w:p>
          <w:p w14:paraId="1E747D1D" w14:textId="77777777" w:rsidR="00027417" w:rsidRPr="00CE0204" w:rsidRDefault="00027417" w:rsidP="00F569F7">
            <w:pPr>
              <w:pStyle w:val="paragraph"/>
              <w:spacing w:before="0" w:beforeAutospacing="0" w:after="0" w:afterAutospacing="0"/>
              <w:ind w:left="3405" w:right="3420"/>
              <w:jc w:val="center"/>
              <w:textAlignment w:val="baseline"/>
              <w:rPr>
                <w:rStyle w:val="normaltextrun"/>
                <w:rFonts w:eastAsiaTheme="majorEastAsia"/>
                <w:b/>
                <w:bCs/>
                <w:sz w:val="32"/>
                <w:szCs w:val="32"/>
              </w:rPr>
            </w:pPr>
            <w:permStart w:id="136589802" w:edGrp="everyone"/>
            <w:permEnd w:id="136589802"/>
          </w:p>
          <w:p w14:paraId="0EEB8895" w14:textId="77777777" w:rsidR="00CE0204" w:rsidRPr="00CE0204" w:rsidRDefault="00CE0204" w:rsidP="00CE0204">
            <w:pPr>
              <w:pStyle w:val="NoSpacing"/>
              <w:jc w:val="center"/>
              <w:rPr>
                <w:rFonts w:ascii="Times New Roman" w:hAnsi="Times New Roman" w:cs="Times New Roman"/>
                <w:b/>
                <w:bCs/>
                <w:sz w:val="32"/>
                <w:szCs w:val="32"/>
              </w:rPr>
            </w:pPr>
            <w:r w:rsidRPr="00CE0204">
              <w:rPr>
                <w:rFonts w:ascii="Times New Roman" w:hAnsi="Times New Roman" w:cs="Times New Roman"/>
                <w:b/>
                <w:bCs/>
                <w:sz w:val="32"/>
                <w:szCs w:val="32"/>
              </w:rPr>
              <w:t>APPLICATION FOR</w:t>
            </w:r>
          </w:p>
          <w:p w14:paraId="7CE367E2" w14:textId="77777777" w:rsidR="00CE0204" w:rsidRPr="00CE0204" w:rsidRDefault="00CE0204" w:rsidP="00CE0204">
            <w:pPr>
              <w:pStyle w:val="NoSpacing"/>
              <w:jc w:val="center"/>
              <w:rPr>
                <w:rFonts w:ascii="Times New Roman" w:hAnsi="Times New Roman" w:cs="Times New Roman"/>
                <w:b/>
                <w:bCs/>
                <w:sz w:val="32"/>
                <w:szCs w:val="32"/>
              </w:rPr>
            </w:pPr>
            <w:r w:rsidRPr="00CE0204">
              <w:rPr>
                <w:rFonts w:ascii="Times New Roman" w:hAnsi="Times New Roman" w:cs="Times New Roman"/>
                <w:b/>
                <w:bCs/>
                <w:sz w:val="32"/>
                <w:szCs w:val="32"/>
              </w:rPr>
              <w:t>MEDICAL WASTE TRANSPORT CONTRACTOR</w:t>
            </w:r>
          </w:p>
          <w:p w14:paraId="270971B2" w14:textId="0DB7E937" w:rsidR="00F569F7" w:rsidRPr="00CE0204" w:rsidRDefault="00F569F7" w:rsidP="00F569F7">
            <w:pPr>
              <w:pStyle w:val="paragraph"/>
              <w:tabs>
                <w:tab w:val="left" w:pos="4454"/>
                <w:tab w:val="center" w:pos="5279"/>
              </w:tabs>
              <w:spacing w:before="0" w:beforeAutospacing="0" w:after="0" w:afterAutospacing="0"/>
              <w:ind w:left="3405" w:right="3420"/>
              <w:textAlignment w:val="baseline"/>
              <w:rPr>
                <w:rFonts w:ascii="Segoe UI" w:hAnsi="Segoe UI" w:cs="Segoe UI"/>
                <w:b/>
                <w:bCs/>
                <w:sz w:val="32"/>
                <w:szCs w:val="32"/>
              </w:rPr>
            </w:pPr>
            <w:permStart w:id="1413107605" w:edGrp="everyone"/>
            <w:permEnd w:id="1413107605"/>
            <w:r w:rsidRPr="00CE0204">
              <w:rPr>
                <w:rStyle w:val="eop"/>
                <w:rFonts w:eastAsiaTheme="majorEastAsia"/>
                <w:b/>
                <w:bCs/>
                <w:sz w:val="32"/>
                <w:szCs w:val="32"/>
              </w:rPr>
              <w:tab/>
            </w:r>
            <w:r w:rsidRPr="00CE0204">
              <w:rPr>
                <w:rStyle w:val="eop"/>
                <w:rFonts w:eastAsiaTheme="majorEastAsia"/>
                <w:b/>
                <w:bCs/>
                <w:sz w:val="32"/>
                <w:szCs w:val="32"/>
              </w:rPr>
              <w:tab/>
              <w:t> </w:t>
            </w:r>
          </w:p>
          <w:p w14:paraId="64251CD0" w14:textId="77777777" w:rsidR="00F569F7" w:rsidRPr="00CE0204" w:rsidRDefault="00F569F7" w:rsidP="00F569F7">
            <w:pPr>
              <w:jc w:val="center"/>
              <w:rPr>
                <w:rFonts w:ascii="Times New Roman" w:hAnsi="Times New Roman" w:cs="Times New Roman"/>
                <w:b/>
                <w:bCs/>
                <w:sz w:val="32"/>
                <w:szCs w:val="32"/>
              </w:rPr>
            </w:pPr>
            <w:r w:rsidRPr="00CE0204">
              <w:rPr>
                <w:rFonts w:ascii="Times New Roman" w:hAnsi="Times New Roman" w:cs="Times New Roman"/>
                <w:b/>
                <w:bCs/>
                <w:sz w:val="32"/>
                <w:szCs w:val="32"/>
              </w:rPr>
              <w:t>CERTIFICATIONS AND ASSURANCES</w:t>
            </w:r>
          </w:p>
          <w:p w14:paraId="184D3B37" w14:textId="262C860D" w:rsidR="00F569F7" w:rsidRPr="00F569F7" w:rsidRDefault="00F569F7" w:rsidP="00F569F7">
            <w:pPr>
              <w:jc w:val="center"/>
              <w:rPr>
                <w:rFonts w:ascii="Times New Roman" w:hAnsi="Times New Roman" w:cs="Times New Roman"/>
                <w:b/>
                <w:bCs/>
                <w:sz w:val="32"/>
                <w:szCs w:val="32"/>
              </w:rPr>
            </w:pPr>
          </w:p>
        </w:tc>
      </w:tr>
      <w:tr w:rsidR="00F569F7" w14:paraId="56D34C93" w14:textId="77777777" w:rsidTr="00625B35">
        <w:trPr>
          <w:jc w:val="center"/>
        </w:trPr>
        <w:tc>
          <w:tcPr>
            <w:tcW w:w="10790" w:type="dxa"/>
            <w:gridSpan w:val="5"/>
            <w:shd w:val="clear" w:color="auto" w:fill="E2EFD9" w:themeFill="accent6" w:themeFillTint="33"/>
          </w:tcPr>
          <w:p w14:paraId="0A82CBDB" w14:textId="7B010D81" w:rsidR="00F569F7" w:rsidRDefault="00F569F7" w:rsidP="00F569F7">
            <w:pPr>
              <w:pStyle w:val="paragraph"/>
              <w:spacing w:before="0" w:beforeAutospacing="0" w:after="0" w:afterAutospacing="0"/>
              <w:ind w:left="105" w:right="105"/>
              <w:jc w:val="both"/>
              <w:textAlignment w:val="baseline"/>
            </w:pPr>
            <w:r w:rsidRPr="00F569F7">
              <w:rPr>
                <w:rStyle w:val="normaltextrun"/>
                <w:rFonts w:eastAsiaTheme="majorEastAsia"/>
                <w:sz w:val="28"/>
                <w:szCs w:val="28"/>
              </w:rPr>
              <w:t>I/We make the following certifications and assurances as a required element of the Application to which it is attached, of the understanding that the truthfulness of the facts affirmed here and the continued compliance with these requirements are conditions precedent to the award of any related contract(s)</w:t>
            </w:r>
            <w:r>
              <w:rPr>
                <w:rStyle w:val="normaltextrun"/>
                <w:rFonts w:eastAsiaTheme="majorEastAsia"/>
                <w:sz w:val="28"/>
                <w:szCs w:val="28"/>
              </w:rPr>
              <w:t>.</w:t>
            </w:r>
          </w:p>
        </w:tc>
      </w:tr>
      <w:tr w:rsidR="00F569F7" w14:paraId="01A673A3" w14:textId="77777777" w:rsidTr="00F569F7">
        <w:trPr>
          <w:jc w:val="center"/>
        </w:trPr>
        <w:tc>
          <w:tcPr>
            <w:tcW w:w="10790" w:type="dxa"/>
            <w:gridSpan w:val="5"/>
          </w:tcPr>
          <w:p w14:paraId="31D98A96" w14:textId="77777777" w:rsidR="00F569F7" w:rsidRPr="00625B35" w:rsidRDefault="00F569F7">
            <w:pPr>
              <w:rPr>
                <w:sz w:val="20"/>
                <w:szCs w:val="20"/>
              </w:rPr>
            </w:pPr>
          </w:p>
        </w:tc>
      </w:tr>
      <w:tr w:rsidR="00F569F7" w14:paraId="2A61254F" w14:textId="77777777" w:rsidTr="00625B35">
        <w:trPr>
          <w:jc w:val="center"/>
        </w:trPr>
        <w:tc>
          <w:tcPr>
            <w:tcW w:w="10790" w:type="dxa"/>
            <w:gridSpan w:val="5"/>
            <w:shd w:val="clear" w:color="auto" w:fill="E2EFD9" w:themeFill="accent6" w:themeFillTint="33"/>
            <w:vAlign w:val="center"/>
          </w:tcPr>
          <w:p w14:paraId="42A0EE5C" w14:textId="77777777" w:rsidR="00F569F7" w:rsidRPr="00F569F7" w:rsidRDefault="00F569F7" w:rsidP="00F569F7">
            <w:pPr>
              <w:pStyle w:val="paragraph"/>
              <w:numPr>
                <w:ilvl w:val="0"/>
                <w:numId w:val="1"/>
              </w:numPr>
              <w:spacing w:before="0" w:beforeAutospacing="0" w:after="0" w:afterAutospacing="0"/>
              <w:ind w:left="1200" w:firstLine="0"/>
              <w:textAlignment w:val="baseline"/>
              <w:rPr>
                <w:rFonts w:asciiTheme="minorHAnsi" w:hAnsiTheme="minorHAnsi" w:cstheme="minorHAnsi"/>
                <w:b/>
                <w:bCs/>
                <w:sz w:val="28"/>
                <w:szCs w:val="28"/>
              </w:rPr>
            </w:pPr>
            <w:r w:rsidRPr="00F569F7">
              <w:rPr>
                <w:rStyle w:val="normaltextrun"/>
                <w:rFonts w:asciiTheme="minorHAnsi" w:eastAsiaTheme="majorEastAsia" w:hAnsiTheme="minorHAnsi" w:cstheme="minorHAnsi"/>
                <w:b/>
                <w:bCs/>
                <w:sz w:val="28"/>
                <w:szCs w:val="28"/>
              </w:rPr>
              <w:t>REPRESENTATION REGARDING CONTINGENT FEES</w:t>
            </w:r>
            <w:r w:rsidRPr="00F569F7">
              <w:rPr>
                <w:rStyle w:val="eop"/>
                <w:rFonts w:asciiTheme="minorHAnsi" w:eastAsiaTheme="majorEastAsia" w:hAnsiTheme="minorHAnsi" w:cstheme="minorHAnsi"/>
                <w:b/>
                <w:bCs/>
                <w:sz w:val="28"/>
                <w:szCs w:val="28"/>
              </w:rPr>
              <w:t> </w:t>
            </w:r>
          </w:p>
          <w:p w14:paraId="6B0FF207" w14:textId="77777777" w:rsidR="00F569F7" w:rsidRDefault="00F569F7" w:rsidP="00F569F7">
            <w:pPr>
              <w:pStyle w:val="paragraph"/>
              <w:spacing w:before="0" w:beforeAutospacing="0" w:after="0" w:afterAutospacing="0"/>
              <w:ind w:left="840" w:right="105"/>
              <w:jc w:val="both"/>
              <w:textAlignment w:val="baseline"/>
              <w:rPr>
                <w:rStyle w:val="normaltextrun"/>
                <w:rFonts w:asciiTheme="minorHAnsi" w:eastAsiaTheme="majorEastAsia" w:hAnsiTheme="minorHAnsi" w:cstheme="minorHAnsi"/>
                <w:sz w:val="28"/>
                <w:szCs w:val="28"/>
              </w:rPr>
            </w:pPr>
            <w:r w:rsidRPr="00F569F7">
              <w:rPr>
                <w:rStyle w:val="normaltextrun"/>
                <w:rFonts w:asciiTheme="minorHAnsi" w:eastAsiaTheme="majorEastAsia" w:hAnsiTheme="minorHAnsi" w:cstheme="minorHAnsi"/>
                <w:sz w:val="28"/>
                <w:szCs w:val="28"/>
              </w:rPr>
              <w:t>The Applicant represents that it has not</w:t>
            </w:r>
            <w:r w:rsidRPr="00F569F7">
              <w:rPr>
                <w:rStyle w:val="normaltextrun"/>
                <w:rFonts w:asciiTheme="minorHAnsi" w:eastAsiaTheme="majorEastAsia" w:hAnsiTheme="minorHAnsi" w:cstheme="minorHAnsi"/>
                <w:b/>
                <w:bCs/>
                <w:sz w:val="28"/>
                <w:szCs w:val="28"/>
              </w:rPr>
              <w:t xml:space="preserve"> </w:t>
            </w:r>
            <w:r w:rsidRPr="00F569F7">
              <w:rPr>
                <w:rStyle w:val="normaltextrun"/>
                <w:rFonts w:asciiTheme="minorHAnsi" w:eastAsiaTheme="majorEastAsia" w:hAnsiTheme="minorHAnsi" w:cstheme="minorHAnsi"/>
                <w:sz w:val="28"/>
                <w:szCs w:val="28"/>
              </w:rPr>
              <w:t>retained any person or agency to solicit or secure a state contract upon an agreement or understanding for a commission, percentage, brokerage, or contingent fee. </w:t>
            </w:r>
          </w:p>
          <w:p w14:paraId="7C1E1D90" w14:textId="2D47B1B4" w:rsidR="00F569F7" w:rsidRDefault="00F569F7" w:rsidP="00F569F7">
            <w:pPr>
              <w:pStyle w:val="paragraph"/>
              <w:spacing w:before="0" w:beforeAutospacing="0" w:after="0" w:afterAutospacing="0"/>
              <w:ind w:left="840" w:right="105"/>
              <w:jc w:val="both"/>
              <w:textAlignment w:val="baseline"/>
            </w:pPr>
          </w:p>
        </w:tc>
      </w:tr>
      <w:tr w:rsidR="00F569F7" w14:paraId="605D6E04" w14:textId="77777777" w:rsidTr="00625B35">
        <w:trPr>
          <w:jc w:val="center"/>
        </w:trPr>
        <w:tc>
          <w:tcPr>
            <w:tcW w:w="10790" w:type="dxa"/>
            <w:gridSpan w:val="5"/>
            <w:shd w:val="clear" w:color="auto" w:fill="E2EFD9" w:themeFill="accent6" w:themeFillTint="33"/>
            <w:vAlign w:val="center"/>
          </w:tcPr>
          <w:p w14:paraId="6F0D481F" w14:textId="77777777" w:rsidR="00F569F7" w:rsidRPr="00F569F7" w:rsidRDefault="00F569F7" w:rsidP="00F569F7">
            <w:pPr>
              <w:pStyle w:val="paragraph"/>
              <w:numPr>
                <w:ilvl w:val="0"/>
                <w:numId w:val="2"/>
              </w:numPr>
              <w:spacing w:before="0" w:beforeAutospacing="0" w:after="0" w:afterAutospacing="0"/>
              <w:ind w:left="1200" w:firstLine="0"/>
              <w:textAlignment w:val="baseline"/>
              <w:rPr>
                <w:rFonts w:asciiTheme="minorHAnsi" w:hAnsiTheme="minorHAnsi" w:cstheme="minorHAnsi"/>
                <w:b/>
                <w:bCs/>
                <w:sz w:val="28"/>
                <w:szCs w:val="28"/>
              </w:rPr>
            </w:pPr>
            <w:r w:rsidRPr="00F569F7">
              <w:rPr>
                <w:rStyle w:val="normaltextrun"/>
                <w:rFonts w:asciiTheme="minorHAnsi" w:eastAsiaTheme="majorEastAsia" w:hAnsiTheme="minorHAnsi" w:cstheme="minorHAnsi"/>
                <w:b/>
                <w:bCs/>
                <w:sz w:val="28"/>
                <w:szCs w:val="28"/>
              </w:rPr>
              <w:t>REPRESENTATION REGARDING GRATUITIES</w:t>
            </w:r>
            <w:r w:rsidRPr="00F569F7">
              <w:rPr>
                <w:rStyle w:val="eop"/>
                <w:rFonts w:asciiTheme="minorHAnsi" w:eastAsiaTheme="majorEastAsia" w:hAnsiTheme="minorHAnsi" w:cstheme="minorHAnsi"/>
                <w:b/>
                <w:bCs/>
                <w:sz w:val="28"/>
                <w:szCs w:val="28"/>
              </w:rPr>
              <w:t> </w:t>
            </w:r>
          </w:p>
          <w:p w14:paraId="64C856C2" w14:textId="77777777" w:rsidR="00F569F7" w:rsidRDefault="00F569F7" w:rsidP="00F569F7">
            <w:pPr>
              <w:pStyle w:val="paragraph"/>
              <w:spacing w:before="0" w:beforeAutospacing="0" w:after="0" w:afterAutospacing="0"/>
              <w:ind w:left="840" w:right="120"/>
              <w:jc w:val="both"/>
              <w:textAlignment w:val="baseline"/>
              <w:rPr>
                <w:rStyle w:val="eop"/>
                <w:rFonts w:asciiTheme="minorHAnsi" w:eastAsiaTheme="majorEastAsia" w:hAnsiTheme="minorHAnsi" w:cstheme="minorHAnsi"/>
                <w:sz w:val="28"/>
                <w:szCs w:val="28"/>
              </w:rPr>
            </w:pPr>
            <w:r w:rsidRPr="00F569F7">
              <w:rPr>
                <w:rStyle w:val="normaltextrun"/>
                <w:rFonts w:asciiTheme="minorHAnsi" w:eastAsiaTheme="majorEastAsia" w:hAnsiTheme="minorHAnsi" w:cstheme="minorHAnsi"/>
                <w:sz w:val="28"/>
                <w:szCs w:val="28"/>
              </w:rPr>
              <w:t>The Applicant represents that it has not</w:t>
            </w:r>
            <w:r w:rsidRPr="00F569F7">
              <w:rPr>
                <w:rStyle w:val="normaltextrun"/>
                <w:rFonts w:asciiTheme="minorHAnsi" w:eastAsiaTheme="majorEastAsia" w:hAnsiTheme="minorHAnsi" w:cstheme="minorHAnsi"/>
                <w:b/>
                <w:bCs/>
                <w:sz w:val="28"/>
                <w:szCs w:val="28"/>
              </w:rPr>
              <w:t xml:space="preserve"> </w:t>
            </w:r>
            <w:r w:rsidRPr="00F569F7">
              <w:rPr>
                <w:rStyle w:val="normaltextrun"/>
                <w:rFonts w:asciiTheme="minorHAnsi" w:eastAsiaTheme="majorEastAsia" w:hAnsiTheme="minorHAnsi" w:cstheme="minorHAnsi"/>
                <w:sz w:val="28"/>
                <w:szCs w:val="28"/>
              </w:rPr>
              <w:t>violated, is not violating, and promises that it will not violate the prohibition against gratuities set forth in Section 6-204 (Gratuities) of the Mississippi Public Procurement Review Board Office of Personal Service Contract Review Rules and Regulations.</w:t>
            </w:r>
            <w:r w:rsidRPr="00F569F7">
              <w:rPr>
                <w:rStyle w:val="eop"/>
                <w:rFonts w:asciiTheme="minorHAnsi" w:eastAsiaTheme="majorEastAsia" w:hAnsiTheme="minorHAnsi" w:cstheme="minorHAnsi"/>
                <w:sz w:val="28"/>
                <w:szCs w:val="28"/>
              </w:rPr>
              <w:t> </w:t>
            </w:r>
          </w:p>
          <w:p w14:paraId="0B33E178" w14:textId="251392FD" w:rsidR="00F569F7" w:rsidRDefault="00F569F7" w:rsidP="00F569F7">
            <w:pPr>
              <w:pStyle w:val="paragraph"/>
              <w:spacing w:before="0" w:beforeAutospacing="0" w:after="0" w:afterAutospacing="0"/>
              <w:ind w:left="840" w:right="120"/>
              <w:jc w:val="both"/>
              <w:textAlignment w:val="baseline"/>
            </w:pPr>
          </w:p>
        </w:tc>
      </w:tr>
      <w:tr w:rsidR="00F569F7" w14:paraId="06834227" w14:textId="77777777" w:rsidTr="00F569F7">
        <w:trPr>
          <w:jc w:val="center"/>
        </w:trPr>
        <w:tc>
          <w:tcPr>
            <w:tcW w:w="10790" w:type="dxa"/>
            <w:gridSpan w:val="5"/>
          </w:tcPr>
          <w:p w14:paraId="38B80421" w14:textId="77777777" w:rsidR="00F569F7" w:rsidRPr="00625B35" w:rsidRDefault="00F569F7">
            <w:pPr>
              <w:rPr>
                <w:sz w:val="20"/>
                <w:szCs w:val="20"/>
              </w:rPr>
            </w:pPr>
          </w:p>
        </w:tc>
      </w:tr>
      <w:tr w:rsidR="00F569F7" w14:paraId="1E51C40F" w14:textId="77777777" w:rsidTr="00625B35">
        <w:trPr>
          <w:jc w:val="center"/>
        </w:trPr>
        <w:tc>
          <w:tcPr>
            <w:tcW w:w="1705" w:type="dxa"/>
            <w:gridSpan w:val="2"/>
            <w:shd w:val="clear" w:color="auto" w:fill="E2EFD9" w:themeFill="accent6" w:themeFillTint="33"/>
          </w:tcPr>
          <w:p w14:paraId="748D95AD" w14:textId="7ECE67B8" w:rsidR="00F569F7" w:rsidRPr="00F569F7" w:rsidRDefault="00F569F7" w:rsidP="00625B35">
            <w:pPr>
              <w:jc w:val="right"/>
              <w:rPr>
                <w:sz w:val="28"/>
                <w:szCs w:val="28"/>
              </w:rPr>
            </w:pPr>
            <w:r w:rsidRPr="00F569F7">
              <w:rPr>
                <w:sz w:val="28"/>
                <w:szCs w:val="28"/>
              </w:rPr>
              <w:t>Print Name:</w:t>
            </w:r>
          </w:p>
        </w:tc>
        <w:tc>
          <w:tcPr>
            <w:tcW w:w="9085" w:type="dxa"/>
            <w:gridSpan w:val="3"/>
          </w:tcPr>
          <w:p w14:paraId="49DF8081" w14:textId="354FE32D" w:rsidR="00F569F7" w:rsidRDefault="00F569F7">
            <w:permStart w:id="167138506" w:edGrp="everyone"/>
            <w:permEnd w:id="167138506"/>
          </w:p>
        </w:tc>
      </w:tr>
      <w:tr w:rsidR="00625B35" w14:paraId="7FA69A2B" w14:textId="77777777" w:rsidTr="006A7E55">
        <w:trPr>
          <w:jc w:val="center"/>
        </w:trPr>
        <w:tc>
          <w:tcPr>
            <w:tcW w:w="10790" w:type="dxa"/>
            <w:gridSpan w:val="5"/>
          </w:tcPr>
          <w:p w14:paraId="6D9B7363" w14:textId="77777777" w:rsidR="00625B35" w:rsidRPr="00625B35" w:rsidRDefault="00625B35">
            <w:pPr>
              <w:rPr>
                <w:sz w:val="20"/>
                <w:szCs w:val="20"/>
              </w:rPr>
            </w:pPr>
          </w:p>
        </w:tc>
      </w:tr>
      <w:tr w:rsidR="00F569F7" w14:paraId="2B916893" w14:textId="77777777" w:rsidTr="00625B35">
        <w:trPr>
          <w:jc w:val="center"/>
        </w:trPr>
        <w:tc>
          <w:tcPr>
            <w:tcW w:w="1541" w:type="dxa"/>
            <w:shd w:val="clear" w:color="auto" w:fill="E2EFD9" w:themeFill="accent6" w:themeFillTint="33"/>
            <w:vAlign w:val="bottom"/>
          </w:tcPr>
          <w:p w14:paraId="3575518B" w14:textId="115D9A9E" w:rsidR="00F569F7" w:rsidRPr="00F569F7" w:rsidRDefault="00F569F7" w:rsidP="00625B35">
            <w:pPr>
              <w:jc w:val="right"/>
              <w:rPr>
                <w:sz w:val="28"/>
                <w:szCs w:val="28"/>
              </w:rPr>
            </w:pPr>
            <w:r w:rsidRPr="00F569F7">
              <w:rPr>
                <w:sz w:val="28"/>
                <w:szCs w:val="28"/>
              </w:rPr>
              <w:t>Signature:</w:t>
            </w:r>
          </w:p>
        </w:tc>
        <w:tc>
          <w:tcPr>
            <w:tcW w:w="6165" w:type="dxa"/>
            <w:gridSpan w:val="2"/>
          </w:tcPr>
          <w:p w14:paraId="5E397CF1" w14:textId="7DDAA3EE" w:rsidR="00F569F7" w:rsidRPr="00625B35" w:rsidRDefault="00F569F7">
            <w:pPr>
              <w:rPr>
                <w:sz w:val="56"/>
                <w:szCs w:val="56"/>
              </w:rPr>
            </w:pPr>
            <w:permStart w:id="706090899" w:edGrp="everyone"/>
            <w:permEnd w:id="706090899"/>
          </w:p>
        </w:tc>
        <w:tc>
          <w:tcPr>
            <w:tcW w:w="929" w:type="dxa"/>
            <w:shd w:val="clear" w:color="auto" w:fill="E2EFD9" w:themeFill="accent6" w:themeFillTint="33"/>
            <w:vAlign w:val="bottom"/>
          </w:tcPr>
          <w:p w14:paraId="5E7B1931" w14:textId="717A7137" w:rsidR="00F569F7" w:rsidRPr="00F569F7" w:rsidRDefault="00F569F7" w:rsidP="00625B35">
            <w:pPr>
              <w:jc w:val="right"/>
              <w:rPr>
                <w:sz w:val="28"/>
                <w:szCs w:val="28"/>
              </w:rPr>
            </w:pPr>
            <w:r w:rsidRPr="00F569F7">
              <w:rPr>
                <w:sz w:val="28"/>
                <w:szCs w:val="28"/>
              </w:rPr>
              <w:t>Date:</w:t>
            </w:r>
          </w:p>
        </w:tc>
        <w:tc>
          <w:tcPr>
            <w:tcW w:w="2155" w:type="dxa"/>
          </w:tcPr>
          <w:p w14:paraId="33825F5E" w14:textId="77777777" w:rsidR="00F569F7" w:rsidRDefault="00F569F7">
            <w:permStart w:id="1011963567" w:edGrp="everyone"/>
            <w:permEnd w:id="1011963567"/>
          </w:p>
        </w:tc>
      </w:tr>
      <w:tr w:rsidR="00625B35" w14:paraId="700DC7A3" w14:textId="77777777" w:rsidTr="00F10FE5">
        <w:trPr>
          <w:jc w:val="center"/>
        </w:trPr>
        <w:tc>
          <w:tcPr>
            <w:tcW w:w="10790" w:type="dxa"/>
            <w:gridSpan w:val="5"/>
          </w:tcPr>
          <w:p w14:paraId="1157CADA" w14:textId="77777777" w:rsidR="00625B35" w:rsidRPr="00625B35" w:rsidRDefault="00625B35">
            <w:pPr>
              <w:rPr>
                <w:sz w:val="20"/>
                <w:szCs w:val="20"/>
              </w:rPr>
            </w:pPr>
          </w:p>
        </w:tc>
      </w:tr>
    </w:tbl>
    <w:p w14:paraId="3C4F91A7" w14:textId="77777777" w:rsidR="00A81EAB" w:rsidRDefault="00A81EAB"/>
    <w:sectPr w:rsidR="00A81EAB" w:rsidSect="00625B35">
      <w:pgSz w:w="12240" w:h="15840"/>
      <w:pgMar w:top="21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F164B"/>
    <w:multiLevelType w:val="multilevel"/>
    <w:tmpl w:val="DFB84BB8"/>
    <w:lvl w:ilvl="0">
      <w:start w:val="2"/>
      <w:numFmt w:val="decimal"/>
      <w:lvlText w:val="%1."/>
      <w:lvlJc w:val="left"/>
      <w:pPr>
        <w:tabs>
          <w:tab w:val="num" w:pos="1530"/>
        </w:tabs>
        <w:ind w:left="1530" w:hanging="360"/>
      </w:pPr>
    </w:lvl>
    <w:lvl w:ilvl="1">
      <w:start w:val="1"/>
      <w:numFmt w:val="decimal"/>
      <w:lvlText w:val="%2."/>
      <w:lvlJc w:val="left"/>
      <w:pPr>
        <w:tabs>
          <w:tab w:val="num" w:pos="2250"/>
        </w:tabs>
        <w:ind w:left="2250" w:hanging="360"/>
      </w:pPr>
    </w:lvl>
    <w:lvl w:ilvl="2">
      <w:start w:val="1"/>
      <w:numFmt w:val="decimal"/>
      <w:lvlText w:val="%3."/>
      <w:lvlJc w:val="left"/>
      <w:pPr>
        <w:tabs>
          <w:tab w:val="num" w:pos="2970"/>
        </w:tabs>
        <w:ind w:left="2970" w:hanging="360"/>
      </w:pPr>
    </w:lvl>
    <w:lvl w:ilvl="3">
      <w:start w:val="1"/>
      <w:numFmt w:val="decimal"/>
      <w:lvlText w:val="%4."/>
      <w:lvlJc w:val="left"/>
      <w:pPr>
        <w:tabs>
          <w:tab w:val="num" w:pos="3690"/>
        </w:tabs>
        <w:ind w:left="3690" w:hanging="360"/>
      </w:pPr>
    </w:lvl>
    <w:lvl w:ilvl="4">
      <w:start w:val="1"/>
      <w:numFmt w:val="decimal"/>
      <w:lvlText w:val="%5."/>
      <w:lvlJc w:val="left"/>
      <w:pPr>
        <w:tabs>
          <w:tab w:val="num" w:pos="4410"/>
        </w:tabs>
        <w:ind w:left="4410" w:hanging="360"/>
      </w:pPr>
    </w:lvl>
    <w:lvl w:ilvl="5">
      <w:start w:val="1"/>
      <w:numFmt w:val="decimal"/>
      <w:lvlText w:val="%6."/>
      <w:lvlJc w:val="left"/>
      <w:pPr>
        <w:tabs>
          <w:tab w:val="num" w:pos="5130"/>
        </w:tabs>
        <w:ind w:left="5130" w:hanging="360"/>
      </w:pPr>
    </w:lvl>
    <w:lvl w:ilvl="6">
      <w:start w:val="1"/>
      <w:numFmt w:val="decimal"/>
      <w:lvlText w:val="%7."/>
      <w:lvlJc w:val="left"/>
      <w:pPr>
        <w:tabs>
          <w:tab w:val="num" w:pos="5850"/>
        </w:tabs>
        <w:ind w:left="5850" w:hanging="360"/>
      </w:pPr>
    </w:lvl>
    <w:lvl w:ilvl="7">
      <w:start w:val="1"/>
      <w:numFmt w:val="decimal"/>
      <w:lvlText w:val="%8."/>
      <w:lvlJc w:val="left"/>
      <w:pPr>
        <w:tabs>
          <w:tab w:val="num" w:pos="6570"/>
        </w:tabs>
        <w:ind w:left="6570" w:hanging="360"/>
      </w:pPr>
    </w:lvl>
    <w:lvl w:ilvl="8">
      <w:start w:val="1"/>
      <w:numFmt w:val="decimal"/>
      <w:lvlText w:val="%9."/>
      <w:lvlJc w:val="left"/>
      <w:pPr>
        <w:tabs>
          <w:tab w:val="num" w:pos="7290"/>
        </w:tabs>
        <w:ind w:left="7290" w:hanging="360"/>
      </w:pPr>
    </w:lvl>
  </w:abstractNum>
  <w:abstractNum w:abstractNumId="1" w15:restartNumberingAfterBreak="0">
    <w:nsid w:val="63CD6900"/>
    <w:multiLevelType w:val="multilevel"/>
    <w:tmpl w:val="E3026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908014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578402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48+3hQomifFnUJn8UMYYVHR/Yc0Vhizsev/TJVeMo14UbYYv16BwV240ZyK03H5Gh6jiH4FQlcVj62o+T3pifQ==" w:salt="IWXGEzfv24+GGkNiW/Fw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F7"/>
    <w:rsid w:val="00002556"/>
    <w:rsid w:val="00011358"/>
    <w:rsid w:val="00027417"/>
    <w:rsid w:val="000339FB"/>
    <w:rsid w:val="002F3FE4"/>
    <w:rsid w:val="003934C6"/>
    <w:rsid w:val="003C2B9D"/>
    <w:rsid w:val="00486A99"/>
    <w:rsid w:val="00543E6C"/>
    <w:rsid w:val="00625B35"/>
    <w:rsid w:val="006950A3"/>
    <w:rsid w:val="00A6423A"/>
    <w:rsid w:val="00A81EAB"/>
    <w:rsid w:val="00A87A82"/>
    <w:rsid w:val="00CE0204"/>
    <w:rsid w:val="00F5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2B3B"/>
  <w15:chartTrackingRefBased/>
  <w15:docId w15:val="{ABC96712-42D1-47F7-9EF3-B8BBA2E9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9F7"/>
  </w:style>
  <w:style w:type="paragraph" w:styleId="Heading1">
    <w:name w:val="heading 1"/>
    <w:basedOn w:val="Normal"/>
    <w:next w:val="Normal"/>
    <w:link w:val="Heading1Char"/>
    <w:uiPriority w:val="9"/>
    <w:qFormat/>
    <w:rsid w:val="00F569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69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69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69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69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69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9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9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9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9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69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69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69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69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69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9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9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9F7"/>
    <w:rPr>
      <w:rFonts w:eastAsiaTheme="majorEastAsia" w:cstheme="majorBidi"/>
      <w:color w:val="272727" w:themeColor="text1" w:themeTint="D8"/>
    </w:rPr>
  </w:style>
  <w:style w:type="paragraph" w:styleId="Title">
    <w:name w:val="Title"/>
    <w:basedOn w:val="Normal"/>
    <w:next w:val="Normal"/>
    <w:link w:val="TitleChar"/>
    <w:uiPriority w:val="10"/>
    <w:qFormat/>
    <w:rsid w:val="00F569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9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9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9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9F7"/>
    <w:pPr>
      <w:spacing w:before="160"/>
      <w:jc w:val="center"/>
    </w:pPr>
    <w:rPr>
      <w:i/>
      <w:iCs/>
      <w:color w:val="404040" w:themeColor="text1" w:themeTint="BF"/>
    </w:rPr>
  </w:style>
  <w:style w:type="character" w:customStyle="1" w:styleId="QuoteChar">
    <w:name w:val="Quote Char"/>
    <w:basedOn w:val="DefaultParagraphFont"/>
    <w:link w:val="Quote"/>
    <w:uiPriority w:val="29"/>
    <w:rsid w:val="00F569F7"/>
    <w:rPr>
      <w:i/>
      <w:iCs/>
      <w:color w:val="404040" w:themeColor="text1" w:themeTint="BF"/>
    </w:rPr>
  </w:style>
  <w:style w:type="paragraph" w:styleId="ListParagraph">
    <w:name w:val="List Paragraph"/>
    <w:basedOn w:val="Normal"/>
    <w:uiPriority w:val="34"/>
    <w:qFormat/>
    <w:rsid w:val="00F569F7"/>
    <w:pPr>
      <w:ind w:left="720"/>
      <w:contextualSpacing/>
    </w:pPr>
  </w:style>
  <w:style w:type="character" w:styleId="IntenseEmphasis">
    <w:name w:val="Intense Emphasis"/>
    <w:basedOn w:val="DefaultParagraphFont"/>
    <w:uiPriority w:val="21"/>
    <w:qFormat/>
    <w:rsid w:val="00F569F7"/>
    <w:rPr>
      <w:i/>
      <w:iCs/>
      <w:color w:val="2F5496" w:themeColor="accent1" w:themeShade="BF"/>
    </w:rPr>
  </w:style>
  <w:style w:type="paragraph" w:styleId="IntenseQuote">
    <w:name w:val="Intense Quote"/>
    <w:basedOn w:val="Normal"/>
    <w:next w:val="Normal"/>
    <w:link w:val="IntenseQuoteChar"/>
    <w:uiPriority w:val="30"/>
    <w:qFormat/>
    <w:rsid w:val="00F56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69F7"/>
    <w:rPr>
      <w:i/>
      <w:iCs/>
      <w:color w:val="2F5496" w:themeColor="accent1" w:themeShade="BF"/>
    </w:rPr>
  </w:style>
  <w:style w:type="character" w:styleId="IntenseReference">
    <w:name w:val="Intense Reference"/>
    <w:basedOn w:val="DefaultParagraphFont"/>
    <w:uiPriority w:val="32"/>
    <w:qFormat/>
    <w:rsid w:val="00F569F7"/>
    <w:rPr>
      <w:b/>
      <w:bCs/>
      <w:smallCaps/>
      <w:color w:val="2F5496" w:themeColor="accent1" w:themeShade="BF"/>
      <w:spacing w:val="5"/>
    </w:rPr>
  </w:style>
  <w:style w:type="table" w:styleId="TableGrid">
    <w:name w:val="Table Grid"/>
    <w:basedOn w:val="TableNormal"/>
    <w:uiPriority w:val="39"/>
    <w:rsid w:val="00F5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569F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569F7"/>
  </w:style>
  <w:style w:type="character" w:customStyle="1" w:styleId="eop">
    <w:name w:val="eop"/>
    <w:basedOn w:val="DefaultParagraphFont"/>
    <w:rsid w:val="00F569F7"/>
  </w:style>
  <w:style w:type="paragraph" w:styleId="NoSpacing">
    <w:name w:val="No Spacing"/>
    <w:uiPriority w:val="1"/>
    <w:qFormat/>
    <w:rsid w:val="00CE0204"/>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7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161</Words>
  <Characters>924</Characters>
  <Application>Microsoft Office Word</Application>
  <DocSecurity>8</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Barnett</dc:creator>
  <cp:keywords/>
  <dc:description/>
  <cp:lastModifiedBy>Bill Barnett</cp:lastModifiedBy>
  <cp:revision>4</cp:revision>
  <dcterms:created xsi:type="dcterms:W3CDTF">2025-03-17T13:46:00Z</dcterms:created>
  <dcterms:modified xsi:type="dcterms:W3CDTF">2025-04-08T21:11:00Z</dcterms:modified>
</cp:coreProperties>
</file>