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left w:w="0" w:type="dxa"/>
          <w:right w:w="0" w:type="dxa"/>
        </w:tblCellMar>
        <w:tblLook w:val="04A0" w:firstRow="1" w:lastRow="0" w:firstColumn="1" w:lastColumn="0" w:noHBand="0" w:noVBand="1"/>
      </w:tblPr>
      <w:tblGrid>
        <w:gridCol w:w="9360"/>
      </w:tblGrid>
      <w:tr w:rsidR="00776919" w:rsidRPr="009A5C5D" w:rsidTr="00F71A82">
        <w:trPr>
          <w:tblCellSpacing w:w="0" w:type="dxa"/>
        </w:trPr>
        <w:tc>
          <w:tcPr>
            <w:tcW w:w="10080" w:type="dxa"/>
            <w:hideMark/>
          </w:tcPr>
          <w:p w:rsidR="00776919" w:rsidRPr="009A5C5D" w:rsidRDefault="00776919" w:rsidP="00F71A82">
            <w:pPr>
              <w:spacing w:after="0" w:line="240" w:lineRule="auto"/>
              <w:jc w:val="center"/>
              <w:rPr>
                <w:rFonts w:ascii="Times New Roman" w:eastAsia="Times New Roman" w:hAnsi="Times New Roman" w:cs="Times New Roman"/>
                <w:color w:val="000000"/>
                <w:sz w:val="24"/>
                <w:szCs w:val="24"/>
              </w:rPr>
            </w:pPr>
            <w:r w:rsidRPr="009A5C5D">
              <w:rPr>
                <w:rFonts w:ascii="Times New Roman" w:eastAsia="Times New Roman" w:hAnsi="Times New Roman" w:cs="Times New Roman"/>
                <w:noProof/>
                <w:color w:val="000000"/>
                <w:sz w:val="24"/>
                <w:szCs w:val="24"/>
              </w:rPr>
              <w:drawing>
                <wp:inline distT="0" distB="0" distL="0" distR="0" wp14:anchorId="2B98AD28" wp14:editId="1B37A0E3">
                  <wp:extent cx="1188720" cy="1203960"/>
                  <wp:effectExtent l="0" t="0" r="0" b="0"/>
                  <wp:docPr id="33" name="Picture 33" descr="http://ultranotes.deq.state.ms.us/newweb/MDEQPres.nsf/fecc39a39086805586256b28006dfab3/$Body/0.9F78?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ultranotes.deq.state.ms.us/newweb/MDEQPres.nsf/fecc39a39086805586256b28006dfab3/$Body/0.9F78?OpenElement&amp;FieldElemForma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720" cy="1203960"/>
                          </a:xfrm>
                          <a:prstGeom prst="rect">
                            <a:avLst/>
                          </a:prstGeom>
                          <a:noFill/>
                          <a:ln>
                            <a:noFill/>
                          </a:ln>
                        </pic:spPr>
                      </pic:pic>
                    </a:graphicData>
                  </a:graphic>
                </wp:inline>
              </w:drawing>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b/>
                <w:bCs/>
                <w:color w:val="000000"/>
                <w:sz w:val="24"/>
                <w:szCs w:val="24"/>
              </w:rPr>
              <w:t>STATE OF MISSISSIPPI</w:t>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0"/>
                <w:szCs w:val="20"/>
              </w:rPr>
              <w:t>P</w:t>
            </w:r>
            <w:r w:rsidRPr="009A5C5D">
              <w:rPr>
                <w:rFonts w:ascii="Times New Roman" w:eastAsia="Times New Roman" w:hAnsi="Times New Roman" w:cs="Times New Roman"/>
                <w:color w:val="000000"/>
                <w:sz w:val="15"/>
                <w:szCs w:val="15"/>
              </w:rPr>
              <w:t xml:space="preserve">HIL </w:t>
            </w:r>
            <w:r w:rsidRPr="009A5C5D">
              <w:rPr>
                <w:rFonts w:ascii="Times New Roman" w:eastAsia="Times New Roman" w:hAnsi="Times New Roman" w:cs="Times New Roman"/>
                <w:color w:val="000000"/>
                <w:sz w:val="20"/>
                <w:szCs w:val="20"/>
              </w:rPr>
              <w:t>B</w:t>
            </w:r>
            <w:r w:rsidRPr="009A5C5D">
              <w:rPr>
                <w:rFonts w:ascii="Times New Roman" w:eastAsia="Times New Roman" w:hAnsi="Times New Roman" w:cs="Times New Roman"/>
                <w:color w:val="000000"/>
                <w:sz w:val="15"/>
                <w:szCs w:val="15"/>
              </w:rPr>
              <w:t>RYANT</w:t>
            </w:r>
            <w:r w:rsidRPr="009A5C5D">
              <w:rPr>
                <w:rFonts w:ascii="Times New Roman" w:eastAsia="Times New Roman" w:hAnsi="Times New Roman" w:cs="Times New Roman"/>
                <w:b/>
                <w:bCs/>
                <w:color w:val="000000"/>
                <w:sz w:val="20"/>
                <w:szCs w:val="20"/>
              </w:rPr>
              <w:t>,</w:t>
            </w:r>
            <w:r w:rsidRPr="009A5C5D">
              <w:rPr>
                <w:rFonts w:ascii="Times New Roman" w:eastAsia="Times New Roman" w:hAnsi="Times New Roman" w:cs="Times New Roman"/>
                <w:color w:val="000000"/>
                <w:sz w:val="20"/>
                <w:szCs w:val="20"/>
              </w:rPr>
              <w:t xml:space="preserve"> G</w:t>
            </w:r>
            <w:r w:rsidRPr="009A5C5D">
              <w:rPr>
                <w:rFonts w:ascii="Times New Roman" w:eastAsia="Times New Roman" w:hAnsi="Times New Roman" w:cs="Times New Roman"/>
                <w:color w:val="000000"/>
                <w:sz w:val="15"/>
                <w:szCs w:val="15"/>
              </w:rPr>
              <w:t>OVERNOR</w:t>
            </w:r>
          </w:p>
          <w:p w:rsidR="00776919" w:rsidRPr="009A5C5D" w:rsidRDefault="00776919" w:rsidP="00F71A82">
            <w:pPr>
              <w:spacing w:after="0" w:line="240" w:lineRule="auto"/>
              <w:jc w:val="center"/>
              <w:rPr>
                <w:rFonts w:ascii="Times New Roman" w:eastAsia="Times New Roman" w:hAnsi="Times New Roman" w:cs="Times New Roman"/>
                <w:color w:val="000000"/>
                <w:sz w:val="24"/>
                <w:szCs w:val="24"/>
              </w:rPr>
            </w:pPr>
            <w:r w:rsidRPr="009A5C5D">
              <w:rPr>
                <w:rFonts w:ascii="Times New Roman" w:eastAsia="Times New Roman" w:hAnsi="Times New Roman" w:cs="Times New Roman"/>
                <w:b/>
                <w:bCs/>
                <w:color w:val="000000"/>
                <w:sz w:val="24"/>
                <w:szCs w:val="24"/>
              </w:rPr>
              <w:t>MISSISSIPPI DEPARTMENT OF ENVIRONMENTAL QUALITY</w:t>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0"/>
                <w:szCs w:val="20"/>
              </w:rPr>
              <w:t>T</w:t>
            </w:r>
            <w:r w:rsidRPr="009A5C5D">
              <w:rPr>
                <w:rFonts w:ascii="Times New Roman" w:eastAsia="Times New Roman" w:hAnsi="Times New Roman" w:cs="Times New Roman"/>
                <w:color w:val="000000"/>
                <w:sz w:val="15"/>
                <w:szCs w:val="15"/>
              </w:rPr>
              <w:t xml:space="preserve">RUDY </w:t>
            </w:r>
            <w:r w:rsidRPr="009A5C5D">
              <w:rPr>
                <w:rFonts w:ascii="Times New Roman" w:eastAsia="Times New Roman" w:hAnsi="Times New Roman" w:cs="Times New Roman"/>
                <w:color w:val="000000"/>
                <w:sz w:val="20"/>
                <w:szCs w:val="20"/>
              </w:rPr>
              <w:t>D. F</w:t>
            </w:r>
            <w:r w:rsidRPr="009A5C5D">
              <w:rPr>
                <w:rFonts w:ascii="Times New Roman" w:eastAsia="Times New Roman" w:hAnsi="Times New Roman" w:cs="Times New Roman"/>
                <w:color w:val="000000"/>
                <w:sz w:val="15"/>
                <w:szCs w:val="15"/>
              </w:rPr>
              <w:t>ISHER</w:t>
            </w:r>
            <w:r w:rsidRPr="009A5C5D">
              <w:rPr>
                <w:rFonts w:ascii="Times New Roman" w:eastAsia="Times New Roman" w:hAnsi="Times New Roman" w:cs="Times New Roman"/>
                <w:b/>
                <w:bCs/>
                <w:color w:val="000000"/>
                <w:sz w:val="20"/>
                <w:szCs w:val="20"/>
              </w:rPr>
              <w:t>,</w:t>
            </w:r>
            <w:r w:rsidRPr="009A5C5D">
              <w:rPr>
                <w:rFonts w:ascii="Times New Roman" w:eastAsia="Times New Roman" w:hAnsi="Times New Roman" w:cs="Times New Roman"/>
                <w:color w:val="000000"/>
                <w:sz w:val="20"/>
                <w:szCs w:val="20"/>
              </w:rPr>
              <w:t xml:space="preserve"> E</w:t>
            </w:r>
            <w:r w:rsidRPr="009A5C5D">
              <w:rPr>
                <w:rFonts w:ascii="Times New Roman" w:eastAsia="Times New Roman" w:hAnsi="Times New Roman" w:cs="Times New Roman"/>
                <w:color w:val="000000"/>
                <w:sz w:val="15"/>
                <w:szCs w:val="15"/>
              </w:rPr>
              <w:t>XECUTIVE</w:t>
            </w:r>
            <w:r w:rsidRPr="009A5C5D">
              <w:rPr>
                <w:rFonts w:ascii="Times New Roman" w:eastAsia="Times New Roman" w:hAnsi="Times New Roman" w:cs="Times New Roman"/>
                <w:color w:val="000000"/>
                <w:sz w:val="20"/>
                <w:szCs w:val="20"/>
              </w:rPr>
              <w:t xml:space="preserve"> D</w:t>
            </w:r>
            <w:r w:rsidRPr="009A5C5D">
              <w:rPr>
                <w:rFonts w:ascii="Times New Roman" w:eastAsia="Times New Roman" w:hAnsi="Times New Roman" w:cs="Times New Roman"/>
                <w:color w:val="000000"/>
                <w:sz w:val="15"/>
                <w:szCs w:val="15"/>
              </w:rPr>
              <w:t>IRECTOR</w:t>
            </w:r>
          </w:p>
        </w:tc>
      </w:tr>
      <w:tr w:rsidR="00776919" w:rsidRPr="009A5C5D" w:rsidTr="00F71A82">
        <w:trPr>
          <w:tblCellSpacing w:w="0" w:type="dxa"/>
        </w:trPr>
        <w:tc>
          <w:tcPr>
            <w:tcW w:w="10080" w:type="dxa"/>
            <w:hideMark/>
          </w:tcPr>
          <w:p w:rsidR="00776919" w:rsidRPr="009A5C5D" w:rsidRDefault="00776919" w:rsidP="00F71A82">
            <w:pPr>
              <w:spacing w:after="0" w:line="240" w:lineRule="auto"/>
              <w:rPr>
                <w:rFonts w:ascii="Times New Roman" w:eastAsia="Times New Roman" w:hAnsi="Times New Roman" w:cs="Times New Roman"/>
                <w:color w:val="000000"/>
                <w:sz w:val="24"/>
                <w:szCs w:val="24"/>
              </w:rPr>
            </w:pPr>
          </w:p>
        </w:tc>
      </w:tr>
    </w:tbl>
    <w:p w:rsidR="00776919" w:rsidRPr="009A5C5D" w:rsidRDefault="00776919" w:rsidP="00776919">
      <w:pPr>
        <w:spacing w:after="0" w:line="240" w:lineRule="auto"/>
        <w:rPr>
          <w:rFonts w:ascii="Times New Roman" w:eastAsia="Times New Roman" w:hAnsi="Times New Roman" w:cs="Times New Roman"/>
          <w:vanish/>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9360"/>
      </w:tblGrid>
      <w:tr w:rsidR="00776919" w:rsidRPr="009A5C5D" w:rsidTr="00F71A82">
        <w:trPr>
          <w:tblCellSpacing w:w="0" w:type="dxa"/>
        </w:trPr>
        <w:tc>
          <w:tcPr>
            <w:tcW w:w="10080" w:type="dxa"/>
            <w:hideMark/>
          </w:tcPr>
          <w:p w:rsidR="00776919" w:rsidRPr="009A5C5D" w:rsidRDefault="00776919" w:rsidP="00F71A82">
            <w:pPr>
              <w:spacing w:after="240" w:line="240" w:lineRule="auto"/>
              <w:rPr>
                <w:rFonts w:ascii="Times New Roman" w:eastAsia="Times New Roman" w:hAnsi="Times New Roman" w:cs="Times New Roman"/>
                <w:color w:val="000000"/>
                <w:sz w:val="24"/>
                <w:szCs w:val="24"/>
              </w:rPr>
            </w:pPr>
            <w:r w:rsidRPr="009A5C5D">
              <w:rPr>
                <w:rFonts w:ascii="Times New Roman" w:eastAsia="Times New Roman" w:hAnsi="Times New Roman" w:cs="Times New Roman"/>
                <w:color w:val="000000"/>
                <w:sz w:val="27"/>
                <w:szCs w:val="27"/>
              </w:rPr>
              <w:t xml:space="preserve">FOR IMMEDIATE RELEASE </w:t>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7"/>
                <w:szCs w:val="27"/>
              </w:rPr>
              <w:t xml:space="preserve">October 23, 2013 </w:t>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7"/>
                <w:szCs w:val="27"/>
              </w:rPr>
              <w:t>Contact: Robbie Wilbur</w:t>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7"/>
                <w:szCs w:val="27"/>
              </w:rPr>
              <w:t>601/961-5277</w:t>
            </w:r>
            <w:bookmarkStart w:id="0" w:name="_GoBack"/>
            <w:bookmarkEnd w:id="0"/>
          </w:p>
          <w:p w:rsidR="00776919" w:rsidRPr="009A5C5D" w:rsidRDefault="00776919" w:rsidP="00F71A82">
            <w:pPr>
              <w:spacing w:after="0" w:line="240" w:lineRule="auto"/>
              <w:jc w:val="center"/>
              <w:rPr>
                <w:rFonts w:ascii="Times New Roman" w:eastAsia="Times New Roman" w:hAnsi="Times New Roman" w:cs="Times New Roman"/>
                <w:color w:val="000000"/>
                <w:sz w:val="24"/>
                <w:szCs w:val="24"/>
              </w:rPr>
            </w:pP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b/>
                <w:bCs/>
                <w:color w:val="000000"/>
                <w:sz w:val="27"/>
                <w:szCs w:val="27"/>
              </w:rPr>
              <w:t>MDEQ Lifts Two Temporary Water Advisories</w:t>
            </w:r>
          </w:p>
          <w:p w:rsidR="00776919" w:rsidRPr="009A5C5D" w:rsidRDefault="00776919" w:rsidP="00F71A82">
            <w:pPr>
              <w:spacing w:after="0" w:line="240" w:lineRule="auto"/>
              <w:rPr>
                <w:rFonts w:ascii="Times New Roman" w:eastAsia="Times New Roman" w:hAnsi="Times New Roman" w:cs="Times New Roman"/>
                <w:color w:val="000000"/>
                <w:sz w:val="24"/>
                <w:szCs w:val="24"/>
              </w:rPr>
            </w:pP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7"/>
                <w:szCs w:val="27"/>
              </w:rPr>
              <w:t xml:space="preserve">(JACKSON, Miss.) –The Mississippi Department of Environmental Quality (MDEQ) has lifted an advisory issued for a section of Terrapin Skin Creek from the intersection of the creek with Highway 471 in Brandon down to the intersection with Richland Creek and also down Richland Creek to South Pearson Road in Pearl. </w:t>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4"/>
                <w:szCs w:val="24"/>
              </w:rPr>
              <w:br/>
            </w:r>
            <w:r w:rsidRPr="009A5C5D">
              <w:rPr>
                <w:rFonts w:ascii="Times New Roman" w:eastAsia="Times New Roman" w:hAnsi="Times New Roman" w:cs="Times New Roman"/>
                <w:color w:val="000000"/>
                <w:sz w:val="27"/>
                <w:szCs w:val="27"/>
              </w:rPr>
              <w:t xml:space="preserve">An advisory was also lifted for a section of Three Mile Creek and the Pearl River in Jackson. This advisory extended on Three Mile Creek from South Gallatin Street and I-20 to the confluence with the Pearl River. The advisory for the Pearl River began at the I-20 Bridge and extended to the Swinging River Bridge in </w:t>
            </w:r>
            <w:proofErr w:type="spellStart"/>
            <w:r w:rsidRPr="009A5C5D">
              <w:rPr>
                <w:rFonts w:ascii="Times New Roman" w:eastAsia="Times New Roman" w:hAnsi="Times New Roman" w:cs="Times New Roman"/>
                <w:color w:val="000000"/>
                <w:sz w:val="27"/>
                <w:szCs w:val="27"/>
              </w:rPr>
              <w:t>Byram</w:t>
            </w:r>
            <w:proofErr w:type="spellEnd"/>
            <w:r w:rsidRPr="009A5C5D">
              <w:rPr>
                <w:rFonts w:ascii="Times New Roman" w:eastAsia="Times New Roman" w:hAnsi="Times New Roman" w:cs="Times New Roman"/>
                <w:color w:val="000000"/>
                <w:sz w:val="27"/>
                <w:szCs w:val="27"/>
              </w:rPr>
              <w:t xml:space="preserve">. </w:t>
            </w:r>
          </w:p>
          <w:p w:rsidR="00776919" w:rsidRPr="009A5C5D" w:rsidRDefault="00776919" w:rsidP="00F71A82">
            <w:pPr>
              <w:spacing w:after="0" w:line="240" w:lineRule="auto"/>
              <w:jc w:val="center"/>
              <w:rPr>
                <w:rFonts w:ascii="Times New Roman" w:eastAsia="Times New Roman" w:hAnsi="Times New Roman" w:cs="Times New Roman"/>
                <w:color w:val="000000"/>
                <w:sz w:val="24"/>
                <w:szCs w:val="24"/>
              </w:rPr>
            </w:pPr>
            <w:r w:rsidRPr="009A5C5D">
              <w:rPr>
                <w:rFonts w:ascii="Times New Roman" w:eastAsia="Times New Roman" w:hAnsi="Times New Roman" w:cs="Times New Roman"/>
                <w:color w:val="000000"/>
                <w:sz w:val="27"/>
                <w:szCs w:val="27"/>
              </w:rPr>
              <w:t># # #</w:t>
            </w:r>
          </w:p>
        </w:tc>
      </w:tr>
    </w:tbl>
    <w:p w:rsidR="00E93A45" w:rsidRDefault="00E93A45"/>
    <w:sectPr w:rsidR="00E93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19"/>
    <w:rsid w:val="00776919"/>
    <w:rsid w:val="00E93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7017A-9140-4E9E-8C81-AA4DB190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1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Wilbur</dc:creator>
  <cp:keywords/>
  <dc:description/>
  <cp:lastModifiedBy>Robbie Wilbur</cp:lastModifiedBy>
  <cp:revision>1</cp:revision>
  <dcterms:created xsi:type="dcterms:W3CDTF">2018-06-13T14:03:00Z</dcterms:created>
  <dcterms:modified xsi:type="dcterms:W3CDTF">2018-06-13T14:05:00Z</dcterms:modified>
</cp:coreProperties>
</file>